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2B" w:rsidRPr="00AB422B" w:rsidRDefault="00AB422B" w:rsidP="00AB422B">
      <w:pPr>
        <w:shd w:val="clear" w:color="auto" w:fill="202224"/>
        <w:spacing w:line="585" w:lineRule="atLeast"/>
        <w:ind w:firstLine="0"/>
        <w:jc w:val="left"/>
        <w:textAlignment w:val="baseline"/>
        <w:outlineLvl w:val="0"/>
        <w:rPr>
          <w:rFonts w:ascii="Arial" w:eastAsia="Times New Roman" w:hAnsi="Arial" w:cs="Arial"/>
          <w:color w:val="FFFFFF"/>
          <w:spacing w:val="-6"/>
          <w:kern w:val="36"/>
          <w:sz w:val="54"/>
          <w:szCs w:val="54"/>
          <w:lang w:eastAsia="ru-RU"/>
        </w:rPr>
      </w:pPr>
      <w:r w:rsidRPr="00AB422B">
        <w:rPr>
          <w:rFonts w:ascii="Arial" w:eastAsia="Times New Roman" w:hAnsi="Arial" w:cs="Arial"/>
          <w:color w:val="FFFFFF"/>
          <w:spacing w:val="-6"/>
          <w:kern w:val="36"/>
          <w:sz w:val="54"/>
          <w:szCs w:val="54"/>
          <w:lang w:eastAsia="ru-RU"/>
        </w:rPr>
        <w:t>Необходимо совершенствовать и обновлять земельное законодательство — С. Лисовский</w:t>
      </w:r>
    </w:p>
    <w:p w:rsidR="00AB422B" w:rsidRPr="00AB422B" w:rsidRDefault="00AB422B" w:rsidP="00AB422B">
      <w:pPr>
        <w:shd w:val="clear" w:color="auto" w:fill="202224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AB422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t>5 апреля 2018</w:t>
      </w:r>
    </w:p>
    <w:p w:rsidR="00300A1B" w:rsidRPr="00300A1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Сенатор провел «круглый стол», посвященный обсуждению вопросов эффективности государственного управления земельными ресурсами.</w:t>
      </w:r>
      <w:r w:rsidR="00145BD8" w:rsidRPr="00300A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B422B" w:rsidRPr="00AB422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Первый заместитель председателя Комитета Совета Федерации по аграрно-продовольственной политике и природопользованию </w:t>
      </w:r>
      <w:hyperlink r:id="rId5" w:history="1">
        <w:r w:rsidRPr="00300A1B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single"/>
            <w:lang w:eastAsia="ru-RU"/>
          </w:rPr>
          <w:t>Сергей Лисовский </w:t>
        </w:r>
      </w:hyperlink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провел «круглый стол» на тему «Проблемы эффективности государственного управления земельными ресурсами». </w:t>
      </w:r>
    </w:p>
    <w:p w:rsidR="00300A1B" w:rsidRPr="00300A1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отметил сенатор, эффективность обеспечения продовольственной безопасности напрямую зависит от государственной политики использования земельного фонда, а значит от реализации органами государственной власти и органами местного самоуправления своих полномочий в области использования и охраны земель, территориального планирования, предоставления и изъятия земельных участков, учета объектов земельных отношений, государственного мониторинга земель.</w:t>
      </w:r>
    </w:p>
    <w:p w:rsidR="00AB422B" w:rsidRPr="00AB422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2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Сергей Лисовский</w:t>
      </w: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подчеркнул, что для реализации государственной политики требуется решить спектр проблем, в числе которых — противоречивость некоторых норм, отсутствие квалифицированных специалистов на местах и соответствующей судебной практики, финансовые сложности.</w:t>
      </w:r>
    </w:p>
    <w:p w:rsidR="00AB422B" w:rsidRPr="00AB422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из основных проблем, по словам сенатора, является неполноценное информационное обеспечение использования и охраны земель. В ряде регионов отсутствуют достоверные сведения о земельных участках и границах зон с особыми условиями использования территорий, недостаточно эффективно устраняются противоречия в сведениях государственных реестров.</w:t>
      </w:r>
    </w:p>
    <w:p w:rsidR="00AB422B" w:rsidRPr="00AB422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«Остаются актуальными вопросы создания полноценной нормативно-правовой базы мониторинга земель, повышения эффективности государственного земельного надзора и муниципального земельного контроля, завершения разработки документов территориального планирования, градостроительного зонирования и другой градостроительной документации в соответствии с требованиями действующего законодательства», — сказал </w:t>
      </w:r>
      <w:r w:rsidRPr="00AB42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Сергей Лисовский</w:t>
      </w: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B422B" w:rsidRPr="00AB422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 мнению сенатора, отдельные, базовые законы, например, «О землеустройстве» и «О государственном регулировании обеспечения плодородия земель сельскохозяйственного назначения» требуют скорейшего обновления.</w:t>
      </w:r>
    </w:p>
    <w:p w:rsidR="00AB422B" w:rsidRPr="00AB422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ходе мероприятия высказывались предложения и рекомендации, направленные на совершенствование действующего законодательства, обсуждались вопросы управления земельными ресурсами в интересах граждан и юридических лиц, рационального землепользования, реализации основ государственной земельной политики.</w:t>
      </w:r>
    </w:p>
    <w:p w:rsidR="00AB422B" w:rsidRPr="00AB422B" w:rsidRDefault="00AB422B" w:rsidP="00300A1B">
      <w:pPr>
        <w:spacing w:after="120" w:line="360" w:lineRule="auto"/>
        <w:ind w:firstLine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работе «круглого стола» приняли участие член Комитета СФ по федеративному устройству, региональной политике, местному самоуправлению и делам Севера </w:t>
      </w:r>
      <w:hyperlink r:id="rId6" w:history="1">
        <w:r w:rsidRPr="00300A1B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single"/>
            <w:lang w:eastAsia="ru-RU"/>
          </w:rPr>
          <w:t>Вячеслав Наговицын</w:t>
        </w:r>
        <w:r w:rsidRPr="00300A1B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 </w:t>
        </w:r>
      </w:hyperlink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член Комитета СФ по аграрно-продовольственной политике и природопользованию </w:t>
      </w:r>
      <w:hyperlink r:id="rId7" w:history="1">
        <w:r w:rsidRPr="00300A1B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u w:val="single"/>
            <w:lang w:eastAsia="ru-RU"/>
          </w:rPr>
          <w:t>Алексей Кондратенко</w:t>
        </w:r>
        <w:r w:rsidRPr="00300A1B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ru-RU"/>
          </w:rPr>
          <w:t>, </w:t>
        </w:r>
      </w:hyperlink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представители Министерства экономического развития РФ, Министерства сельского хозяйства России, Министерства строительства и жилищно-коммунального хозяйства РФ, федеральных органов исполнительной власти, органов государственной власти субъектов Российской Федерации и экспертного сообщества, отраслевых</w:t>
      </w:r>
      <w:proofErr w:type="gramEnd"/>
      <w:r w:rsidRPr="00AB42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союзов и ассоциаций, научной общественности.</w:t>
      </w:r>
    </w:p>
    <w:p w:rsidR="00AB422B" w:rsidRPr="00AB422B" w:rsidRDefault="00AB422B" w:rsidP="00300A1B">
      <w:pPr>
        <w:spacing w:line="36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AB422B">
        <w:rPr>
          <w:rFonts w:ascii="Arial" w:eastAsia="Times New Roman" w:hAnsi="Arial" w:cs="Arial"/>
          <w:caps/>
          <w:color w:val="222222"/>
          <w:sz w:val="21"/>
          <w:lang w:eastAsia="ru-RU"/>
        </w:rPr>
        <w:t>ТЕМЫ</w:t>
      </w:r>
      <w:r w:rsidR="008026B3" w:rsidRPr="008026B3">
        <w:rPr>
          <w:rFonts w:ascii="Arial" w:eastAsia="Times New Roman" w:hAnsi="Arial" w:cs="Arial"/>
          <w:caps/>
          <w:color w:val="222222"/>
          <w:sz w:val="21"/>
          <w:lang w:eastAsia="ru-RU"/>
        </w:rPr>
        <w:t xml:space="preserve">  </w:t>
      </w:r>
      <w:r w:rsidRPr="00AB422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fldChar w:fldCharType="begin"/>
      </w:r>
      <w:r w:rsidRPr="00AB422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instrText xml:space="preserve"> HYPERLINK "http://www.council.gov.ru/events/news/?tags=27" </w:instrText>
      </w:r>
      <w:r w:rsidRPr="00AB422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fldChar w:fldCharType="separate"/>
      </w:r>
      <w:proofErr w:type="spellStart"/>
      <w:r w:rsidRPr="00AB422B">
        <w:rPr>
          <w:rFonts w:ascii="Arial" w:eastAsia="Times New Roman" w:hAnsi="Arial" w:cs="Arial"/>
          <w:color w:val="222222"/>
          <w:sz w:val="21"/>
          <w:u w:val="single"/>
          <w:lang w:eastAsia="ru-RU"/>
        </w:rPr>
        <w:t>законодательство</w:t>
      </w:r>
      <w:r w:rsidRPr="00AB422B">
        <w:rPr>
          <w:rFonts w:ascii="inherit" w:eastAsia="Times New Roman" w:hAnsi="inherit" w:cs="Arial"/>
          <w:color w:val="000000"/>
          <w:sz w:val="27"/>
          <w:szCs w:val="27"/>
          <w:lang w:eastAsia="ru-RU"/>
        </w:rPr>
        <w:fldChar w:fldCharType="end"/>
      </w:r>
      <w:hyperlink r:id="rId8" w:history="1">
        <w:r w:rsidRPr="00AB422B">
          <w:rPr>
            <w:rFonts w:ascii="Arial" w:eastAsia="Times New Roman" w:hAnsi="Arial" w:cs="Arial"/>
            <w:color w:val="222222"/>
            <w:sz w:val="21"/>
            <w:u w:val="single"/>
            <w:lang w:eastAsia="ru-RU"/>
          </w:rPr>
          <w:t>сельские</w:t>
        </w:r>
        <w:proofErr w:type="spellEnd"/>
        <w:r w:rsidRPr="00AB422B">
          <w:rPr>
            <w:rFonts w:ascii="Arial" w:eastAsia="Times New Roman" w:hAnsi="Arial" w:cs="Arial"/>
            <w:color w:val="222222"/>
            <w:sz w:val="21"/>
            <w:u w:val="single"/>
            <w:lang w:eastAsia="ru-RU"/>
          </w:rPr>
          <w:t xml:space="preserve"> </w:t>
        </w:r>
        <w:proofErr w:type="spellStart"/>
        <w:r w:rsidRPr="00AB422B">
          <w:rPr>
            <w:rFonts w:ascii="Arial" w:eastAsia="Times New Roman" w:hAnsi="Arial" w:cs="Arial"/>
            <w:color w:val="222222"/>
            <w:sz w:val="21"/>
            <w:u w:val="single"/>
            <w:lang w:eastAsia="ru-RU"/>
          </w:rPr>
          <w:t>территории</w:t>
        </w:r>
      </w:hyperlink>
      <w:hyperlink r:id="rId9" w:history="1">
        <w:r w:rsidRPr="00AB422B">
          <w:rPr>
            <w:rFonts w:ascii="Arial" w:eastAsia="Times New Roman" w:hAnsi="Arial" w:cs="Arial"/>
            <w:color w:val="222222"/>
            <w:sz w:val="21"/>
            <w:u w:val="single"/>
            <w:lang w:eastAsia="ru-RU"/>
          </w:rPr>
          <w:t>сельское</w:t>
        </w:r>
        <w:proofErr w:type="spellEnd"/>
        <w:r w:rsidRPr="00AB422B">
          <w:rPr>
            <w:rFonts w:ascii="Arial" w:eastAsia="Times New Roman" w:hAnsi="Arial" w:cs="Arial"/>
            <w:color w:val="222222"/>
            <w:sz w:val="21"/>
            <w:u w:val="single"/>
            <w:lang w:eastAsia="ru-RU"/>
          </w:rPr>
          <w:t xml:space="preserve"> хозяйство</w:t>
        </w:r>
      </w:hyperlink>
    </w:p>
    <w:p w:rsidR="00AB422B" w:rsidRPr="00AB422B" w:rsidRDefault="00AB422B" w:rsidP="00300A1B">
      <w:pPr>
        <w:spacing w:line="36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AB422B">
        <w:rPr>
          <w:rFonts w:ascii="Arial" w:eastAsia="Times New Roman" w:hAnsi="Arial" w:cs="Arial"/>
          <w:caps/>
          <w:color w:val="222222"/>
          <w:sz w:val="21"/>
          <w:lang w:eastAsia="ru-RU"/>
        </w:rPr>
        <w:t>ЛИЦА</w:t>
      </w:r>
      <w:r w:rsidR="008026B3" w:rsidRPr="008026B3">
        <w:rPr>
          <w:rFonts w:ascii="Arial" w:eastAsia="Times New Roman" w:hAnsi="Arial" w:cs="Arial"/>
          <w:caps/>
          <w:color w:val="222222"/>
          <w:sz w:val="21"/>
          <w:lang w:eastAsia="ru-RU"/>
        </w:rPr>
        <w:t xml:space="preserve">  </w:t>
      </w:r>
      <w:hyperlink r:id="rId10" w:history="1">
        <w:r w:rsidRPr="00AB422B">
          <w:rPr>
            <w:rFonts w:ascii="Arial" w:eastAsia="Times New Roman" w:hAnsi="Arial" w:cs="Arial"/>
            <w:color w:val="222222"/>
            <w:sz w:val="21"/>
            <w:u w:val="single"/>
            <w:lang w:eastAsia="ru-RU"/>
          </w:rPr>
          <w:t>Лисовский Сергей Федорович</w:t>
        </w:r>
      </w:hyperlink>
    </w:p>
    <w:p w:rsidR="00300A1B" w:rsidRPr="00AB422B" w:rsidRDefault="00300A1B" w:rsidP="00300A1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http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://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www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council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gov</w:t>
      </w:r>
      <w:proofErr w:type="spellEnd"/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spellStart"/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ru</w:t>
      </w:r>
      <w:proofErr w:type="spellEnd"/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events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news</w:t>
      </w:r>
      <w:r w:rsidRPr="00300A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/91318/</w:t>
      </w:r>
    </w:p>
    <w:p w:rsidR="0099319B" w:rsidRDefault="0099319B" w:rsidP="00300A1B">
      <w:pPr>
        <w:spacing w:line="360" w:lineRule="auto"/>
        <w:ind w:firstLine="0"/>
      </w:pPr>
    </w:p>
    <w:sectPr w:rsidR="0099319B" w:rsidSect="0099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4E0F"/>
    <w:multiLevelType w:val="multilevel"/>
    <w:tmpl w:val="6BB2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22B"/>
    <w:rsid w:val="00145BD8"/>
    <w:rsid w:val="00300A1B"/>
    <w:rsid w:val="008026B3"/>
    <w:rsid w:val="0099319B"/>
    <w:rsid w:val="00AB422B"/>
    <w:rsid w:val="00AF3803"/>
    <w:rsid w:val="00D3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9B"/>
  </w:style>
  <w:style w:type="paragraph" w:styleId="1">
    <w:name w:val="heading 1"/>
    <w:basedOn w:val="a"/>
    <w:link w:val="10"/>
    <w:uiPriority w:val="9"/>
    <w:qFormat/>
    <w:rsid w:val="00AB422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422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small">
    <w:name w:val="title_small"/>
    <w:basedOn w:val="a"/>
    <w:rsid w:val="00AB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42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B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countcurrent">
    <w:name w:val="slider_count_current"/>
    <w:basedOn w:val="a0"/>
    <w:rsid w:val="00AB422B"/>
  </w:style>
  <w:style w:type="character" w:customStyle="1" w:styleId="slidercountall">
    <w:name w:val="slider_count_all"/>
    <w:basedOn w:val="a0"/>
    <w:rsid w:val="00AB422B"/>
  </w:style>
  <w:style w:type="paragraph" w:customStyle="1" w:styleId="sliderlead">
    <w:name w:val="slider_lead"/>
    <w:basedOn w:val="a"/>
    <w:rsid w:val="00AB42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blocksubtitle">
    <w:name w:val="tab__block__subtitle"/>
    <w:basedOn w:val="a0"/>
    <w:rsid w:val="00AB422B"/>
  </w:style>
  <w:style w:type="paragraph" w:styleId="a5">
    <w:name w:val="Balloon Text"/>
    <w:basedOn w:val="a"/>
    <w:link w:val="a6"/>
    <w:uiPriority w:val="99"/>
    <w:semiHidden/>
    <w:unhideWhenUsed/>
    <w:rsid w:val="00AB42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206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64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29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5849">
                              <w:marLeft w:val="-10695"/>
                              <w:marRight w:val="-99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2115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077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7746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62174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8140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894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6084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30811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646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5626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1007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3044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7302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42389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46620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555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552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807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3129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296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010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4072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702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54175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7204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2757207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767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576838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40891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58692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005601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6865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0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445174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2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55594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80381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22734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5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710383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7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07203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8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72669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161557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959362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3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13019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989980">
                                      <w:marLeft w:val="0"/>
                                      <w:marRight w:val="99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043133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1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981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9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9798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976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.gov.ru/events/news/?tags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cil.gov.ru/events/news/?persons=12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cil.gov.ru/events/news/?persons=4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uncil.gov.ru/events/news/?persons=181" TargetMode="External"/><Relationship Id="rId10" Type="http://schemas.openxmlformats.org/officeDocument/2006/relationships/hyperlink" Target="http://www.council.gov.ru/events/news/?persons=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ncil.gov.ru/events/news/?tags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3123</Characters>
  <Application>Microsoft Office Word</Application>
  <DocSecurity>0</DocSecurity>
  <Lines>26</Lines>
  <Paragraphs>7</Paragraphs>
  <ScaleCrop>false</ScaleCrop>
  <Company>DG Win&amp;Soft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dcterms:created xsi:type="dcterms:W3CDTF">2018-04-07T11:43:00Z</dcterms:created>
  <dcterms:modified xsi:type="dcterms:W3CDTF">2018-04-07T11:48:00Z</dcterms:modified>
</cp:coreProperties>
</file>