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9F" w:rsidRPr="008268C3" w:rsidRDefault="00565C9F" w:rsidP="00565C9F">
      <w:pPr>
        <w:pStyle w:val="1"/>
        <w:rPr>
          <w:b/>
          <w:sz w:val="22"/>
        </w:rPr>
      </w:pPr>
      <w:r w:rsidRPr="00B161B2">
        <w:t>УДК</w:t>
      </w:r>
      <w:r>
        <w:t xml:space="preserve"> </w:t>
      </w:r>
      <w:r w:rsidRPr="0087743D">
        <w:t>550.837</w:t>
      </w:r>
    </w:p>
    <w:p w:rsidR="00565C9F" w:rsidRPr="00565C9F" w:rsidRDefault="008268C3" w:rsidP="008268C3">
      <w:pPr>
        <w:pStyle w:val="3"/>
        <w:ind w:firstLine="0"/>
        <w:rPr>
          <w:vertAlign w:val="superscript"/>
        </w:rPr>
      </w:pPr>
      <w:r w:rsidRPr="00C73C0F">
        <w:t>М.И.</w:t>
      </w:r>
      <w:r w:rsidRPr="008268C3">
        <w:t xml:space="preserve"> </w:t>
      </w:r>
      <w:r>
        <w:t>Шимелевич</w:t>
      </w:r>
      <w:r w:rsidR="00565C9F" w:rsidRPr="00C73C0F">
        <w:rPr>
          <w:vertAlign w:val="superscript"/>
        </w:rPr>
        <w:t>1</w:t>
      </w:r>
      <w:r w:rsidR="00565C9F" w:rsidRPr="00C73C0F">
        <w:t xml:space="preserve">, </w:t>
      </w:r>
      <w:r w:rsidRPr="00C73C0F">
        <w:t>Е.А.</w:t>
      </w:r>
      <w:r w:rsidRPr="008268C3">
        <w:t xml:space="preserve"> </w:t>
      </w:r>
      <w:r>
        <w:t>Оборнев</w:t>
      </w:r>
      <w:r w:rsidR="00565C9F" w:rsidRPr="00C73C0F">
        <w:rPr>
          <w:vertAlign w:val="superscript"/>
        </w:rPr>
        <w:t>1</w:t>
      </w:r>
      <w:r w:rsidR="00565C9F" w:rsidRPr="00C73C0F">
        <w:t xml:space="preserve">, </w:t>
      </w:r>
      <w:r w:rsidRPr="00C73C0F">
        <w:t>И.Е.</w:t>
      </w:r>
      <w:r w:rsidRPr="008268C3">
        <w:t xml:space="preserve"> </w:t>
      </w:r>
      <w:r>
        <w:t>Оборнев</w:t>
      </w:r>
      <w:r w:rsidR="00565C9F">
        <w:rPr>
          <w:vertAlign w:val="superscript"/>
        </w:rPr>
        <w:t>2</w:t>
      </w:r>
      <w:r w:rsidR="00565C9F" w:rsidRPr="00C73C0F">
        <w:t xml:space="preserve">, </w:t>
      </w:r>
      <w:r w:rsidRPr="00C73C0F">
        <w:t>Е.А.</w:t>
      </w:r>
      <w:r w:rsidRPr="008268C3">
        <w:t xml:space="preserve"> </w:t>
      </w:r>
      <w:r>
        <w:t>Родионов</w:t>
      </w:r>
      <w:r w:rsidR="00565C9F" w:rsidRPr="00C73C0F">
        <w:rPr>
          <w:vertAlign w:val="superscript"/>
        </w:rPr>
        <w:t>1</w:t>
      </w:r>
    </w:p>
    <w:p w:rsidR="00565C9F" w:rsidRPr="00565C9F" w:rsidRDefault="00565C9F" w:rsidP="00565C9F"/>
    <w:p w:rsidR="00565C9F" w:rsidRPr="00565C9F" w:rsidRDefault="00565C9F" w:rsidP="008268C3">
      <w:pPr>
        <w:pStyle w:val="a3"/>
        <w:ind w:firstLine="0"/>
      </w:pPr>
      <w:r w:rsidRPr="00DC110B">
        <w:t>Методология нейросетевой инверсии при решении многомерных обратных задач геоэлектрики</w:t>
      </w:r>
    </w:p>
    <w:p w:rsidR="00565C9F" w:rsidRPr="00F9775A" w:rsidRDefault="00565C9F" w:rsidP="00565C9F">
      <w:pPr>
        <w:pStyle w:val="a5"/>
      </w:pPr>
      <w:r w:rsidRPr="00565C9F">
        <w:rPr>
          <w:b/>
          <w:i w:val="0"/>
        </w:rPr>
        <w:t>Аннотация.</w:t>
      </w:r>
      <w:r>
        <w:t xml:space="preserve"> </w:t>
      </w:r>
      <w:r w:rsidRPr="00F9775A">
        <w:t xml:space="preserve">В работе представлены результаты применения обратного </w:t>
      </w:r>
      <w:proofErr w:type="spellStart"/>
      <w:r w:rsidRPr="00F9775A">
        <w:t>нейросетевого</w:t>
      </w:r>
      <w:proofErr w:type="spellEnd"/>
      <w:r w:rsidRPr="00F9775A">
        <w:t xml:space="preserve"> оператора к модельным данным трехмерной задачи </w:t>
      </w:r>
      <w:proofErr w:type="spellStart"/>
      <w:r w:rsidRPr="00F9775A">
        <w:t>геоэлектрики</w:t>
      </w:r>
      <w:proofErr w:type="spellEnd"/>
      <w:r w:rsidRPr="00F9775A">
        <w:t xml:space="preserve">. </w:t>
      </w:r>
      <w:proofErr w:type="spellStart"/>
      <w:r w:rsidRPr="00F9775A">
        <w:t>Нейросетевая</w:t>
      </w:r>
      <w:proofErr w:type="spellEnd"/>
      <w:r w:rsidRPr="00F9775A">
        <w:t xml:space="preserve"> инверсия проводится в несколько этапов на сужающихся подмножествах допустимых решений. Приводятся теоретические априорные и апостериорные оценки степени неоднозначности решений обратной задачи. </w:t>
      </w:r>
    </w:p>
    <w:p w:rsidR="00565C9F" w:rsidRDefault="00565C9F" w:rsidP="00565C9F">
      <w:pPr>
        <w:pStyle w:val="a5"/>
      </w:pPr>
      <w:r w:rsidRPr="00565C9F">
        <w:rPr>
          <w:b/>
          <w:i w:val="0"/>
        </w:rPr>
        <w:t>Ключевые слова:</w:t>
      </w:r>
      <w:r w:rsidRPr="00F9775A">
        <w:t xml:space="preserve"> обратная задача, </w:t>
      </w:r>
      <w:proofErr w:type="spellStart"/>
      <w:r w:rsidRPr="00F9775A">
        <w:t>геоэлектрика</w:t>
      </w:r>
      <w:proofErr w:type="spellEnd"/>
      <w:r w:rsidRPr="00F9775A">
        <w:t xml:space="preserve">, </w:t>
      </w:r>
      <w:proofErr w:type="spellStart"/>
      <w:r w:rsidRPr="00F9775A">
        <w:t>аппроксимационный</w:t>
      </w:r>
      <w:proofErr w:type="spellEnd"/>
      <w:r w:rsidRPr="00F9775A">
        <w:t xml:space="preserve"> </w:t>
      </w:r>
      <w:proofErr w:type="spellStart"/>
      <w:r w:rsidRPr="00F9775A">
        <w:t>нейросетевой</w:t>
      </w:r>
      <w:proofErr w:type="spellEnd"/>
      <w:r w:rsidRPr="00F9775A">
        <w:t xml:space="preserve"> метод, </w:t>
      </w:r>
      <w:proofErr w:type="spellStart"/>
      <w:r w:rsidRPr="00F9775A">
        <w:t>нейросетевая</w:t>
      </w:r>
      <w:proofErr w:type="spellEnd"/>
      <w:r w:rsidRPr="00F9775A">
        <w:t xml:space="preserve"> инверсия, </w:t>
      </w:r>
      <w:proofErr w:type="spellStart"/>
      <w:r w:rsidRPr="00F9775A">
        <w:t>нейросетевая</w:t>
      </w:r>
      <w:proofErr w:type="spellEnd"/>
      <w:r w:rsidRPr="00F9775A">
        <w:t xml:space="preserve"> палетка.</w:t>
      </w:r>
    </w:p>
    <w:p w:rsidR="00565C9F" w:rsidRPr="00565C9F" w:rsidRDefault="00565C9F" w:rsidP="00565C9F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Cs w:val="24"/>
        </w:rPr>
      </w:pPr>
    </w:p>
    <w:p w:rsidR="00565C9F" w:rsidRPr="00565C9F" w:rsidRDefault="00565C9F" w:rsidP="00565C9F">
      <w:pPr>
        <w:rPr>
          <w:sz w:val="20"/>
          <w:szCs w:val="20"/>
        </w:rPr>
      </w:pPr>
      <w:r w:rsidRPr="00565C9F">
        <w:rPr>
          <w:rFonts w:cs="Times New Roman"/>
          <w:b/>
          <w:bCs/>
          <w:color w:val="000000"/>
          <w:sz w:val="20"/>
          <w:szCs w:val="20"/>
        </w:rPr>
        <w:t>Об авторах:</w:t>
      </w:r>
    </w:p>
    <w:p w:rsidR="00565C9F" w:rsidRPr="00D50138" w:rsidRDefault="00565C9F" w:rsidP="00565C9F">
      <w:pPr>
        <w:rPr>
          <w:i/>
          <w:sz w:val="20"/>
          <w:szCs w:val="20"/>
        </w:rPr>
      </w:pPr>
      <w:r w:rsidRPr="00D50138">
        <w:rPr>
          <w:i/>
          <w:sz w:val="20"/>
          <w:szCs w:val="20"/>
          <w:vertAlign w:val="superscript"/>
        </w:rPr>
        <w:t>1</w:t>
      </w:r>
      <w:r w:rsidRPr="00D50138">
        <w:rPr>
          <w:i/>
          <w:sz w:val="20"/>
          <w:szCs w:val="20"/>
        </w:rPr>
        <w:t xml:space="preserve"> </w:t>
      </w:r>
      <w:r w:rsidRPr="00D50138">
        <w:rPr>
          <w:i/>
          <w:sz w:val="20"/>
          <w:szCs w:val="20"/>
        </w:rPr>
        <w:noBreakHyphen/>
        <w:t xml:space="preserve"> Российский Государственный Геологоразведочный Университет МГРИ-РГГРУ, Москва,</w:t>
      </w:r>
    </w:p>
    <w:p w:rsidR="00565C9F" w:rsidRPr="00D50138" w:rsidRDefault="00565C9F" w:rsidP="00565C9F">
      <w:pPr>
        <w:rPr>
          <w:i/>
          <w:sz w:val="20"/>
          <w:szCs w:val="20"/>
        </w:rPr>
      </w:pPr>
      <w:r w:rsidRPr="00D50138">
        <w:rPr>
          <w:i/>
          <w:sz w:val="20"/>
          <w:szCs w:val="20"/>
          <w:vertAlign w:val="superscript"/>
        </w:rPr>
        <w:t>2</w:t>
      </w:r>
      <w:r w:rsidRPr="00D50138">
        <w:rPr>
          <w:i/>
          <w:sz w:val="20"/>
          <w:szCs w:val="20"/>
        </w:rPr>
        <w:t xml:space="preserve"> </w:t>
      </w:r>
      <w:r w:rsidRPr="00D50138">
        <w:rPr>
          <w:i/>
          <w:sz w:val="20"/>
          <w:szCs w:val="20"/>
        </w:rPr>
        <w:noBreakHyphen/>
        <w:t xml:space="preserve"> Научно-исследовательский институт ядерной физики МГУ, Москва.</w:t>
      </w:r>
    </w:p>
    <w:p w:rsidR="00565C9F" w:rsidRPr="00F9775A" w:rsidRDefault="00565C9F" w:rsidP="00565C9F">
      <w:pPr>
        <w:ind w:firstLine="708"/>
        <w:rPr>
          <w:color w:val="000000"/>
          <w:sz w:val="22"/>
        </w:rPr>
      </w:pPr>
    </w:p>
    <w:p w:rsidR="00565C9F" w:rsidRPr="00F9775A" w:rsidRDefault="00565C9F" w:rsidP="00565C9F">
      <w:r w:rsidRPr="00F9775A">
        <w:t xml:space="preserve">Обратная задача </w:t>
      </w:r>
      <w:proofErr w:type="spellStart"/>
      <w:r w:rsidRPr="00F9775A">
        <w:t>геоэлектрики</w:t>
      </w:r>
      <w:proofErr w:type="spellEnd"/>
      <w:r w:rsidRPr="00F9775A">
        <w:t xml:space="preserve"> в конечно-параметрическом классе сред сводится к операторному уравнению относительно вектора параметров </w:t>
      </w:r>
      <w:proofErr w:type="gramStart"/>
      <w:r w:rsidRPr="00F9775A">
        <w:t xml:space="preserve">среды </w:t>
      </w:r>
      <w:r w:rsidRPr="00F9775A">
        <w:rPr>
          <w:position w:val="-1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7.25pt" o:ole="" filled="t">
            <v:fill color2="black"/>
            <v:imagedata r:id="rId5" o:title=""/>
          </v:shape>
          <o:OLEObject Type="Embed" ProgID="Equation.3" ShapeID="_x0000_i1025" DrawAspect="Content" ObjectID="_1505044500" r:id="rId6"/>
        </w:object>
      </w:r>
      <w:r w:rsidRPr="00F9775A">
        <w:t>:</w:t>
      </w:r>
      <w:proofErr w:type="gramEnd"/>
      <w:r w:rsidRPr="00F9775A">
        <w:t xml:space="preserve"> </w:t>
      </w:r>
    </w:p>
    <w:p w:rsidR="00565C9F" w:rsidRPr="00F9775A" w:rsidRDefault="00565C9F" w:rsidP="00565C9F">
      <w:r w:rsidRPr="00F9775A">
        <w:rPr>
          <w:position w:val="-12"/>
          <w:lang w:eastAsia="ru-RU"/>
        </w:rPr>
        <w:object w:dxaOrig="4180" w:dyaOrig="380">
          <v:shape id="_x0000_i1026" type="#_x0000_t75" style="width:208.5pt;height:19.5pt" o:ole="">
            <v:imagedata r:id="rId7" o:title=""/>
          </v:shape>
          <o:OLEObject Type="Embed" ProgID="Equation.3" ShapeID="_x0000_i1026" DrawAspect="Content" ObjectID="_1505044501" r:id="rId8"/>
        </w:object>
      </w:r>
      <w:r w:rsidRPr="00F9775A">
        <w:rPr>
          <w:lang w:eastAsia="ru-RU"/>
        </w:rPr>
        <w:t xml:space="preserve">,                                       </w:t>
      </w:r>
      <w:r w:rsidRPr="00F9775A">
        <w:t>(1)</w:t>
      </w:r>
    </w:p>
    <w:p w:rsidR="00565C9F" w:rsidRDefault="00565C9F" w:rsidP="00565C9F">
      <w:proofErr w:type="gramStart"/>
      <w:r w:rsidRPr="00F9775A">
        <w:t xml:space="preserve">где </w:t>
      </w:r>
      <w:r w:rsidRPr="00F9775A">
        <w:rPr>
          <w:position w:val="-12"/>
        </w:rPr>
        <w:object w:dxaOrig="340" w:dyaOrig="360">
          <v:shape id="_x0000_i1027" type="#_x0000_t75" style="width:16.5pt;height:18pt" o:ole="">
            <v:imagedata r:id="rId9" o:title=""/>
          </v:shape>
          <o:OLEObject Type="Embed" ProgID="Equation.3" ShapeID="_x0000_i1027" DrawAspect="Content" ObjectID="_1505044502" r:id="rId10"/>
        </w:object>
      </w:r>
      <w:r w:rsidRPr="00F9775A">
        <w:t xml:space="preserve"> </w:t>
      </w:r>
      <w:r w:rsidRPr="00F9775A">
        <w:noBreakHyphen/>
      </w:r>
      <w:proofErr w:type="gramEnd"/>
      <w:r w:rsidRPr="00F9775A">
        <w:t xml:space="preserve"> оператор прямой задачи, </w:t>
      </w:r>
      <w:r w:rsidRPr="00F9775A">
        <w:rPr>
          <w:position w:val="-12"/>
        </w:rPr>
        <w:object w:dxaOrig="1300" w:dyaOrig="360">
          <v:shape id="_x0000_i1028" type="#_x0000_t75" style="width:64.5pt;height:17.25pt" o:ole="" filled="t">
            <v:fill color2="black"/>
            <v:imagedata r:id="rId11" o:title=""/>
          </v:shape>
          <o:OLEObject Type="Embed" ProgID="Equation.3" ShapeID="_x0000_i1028" DrawAspect="Content" ObjectID="_1505044503" r:id="rId12"/>
        </w:object>
      </w:r>
      <w:r w:rsidRPr="00F9775A">
        <w:t xml:space="preserve"> </w:t>
      </w:r>
      <w:r w:rsidRPr="00F9775A">
        <w:noBreakHyphen/>
        <w:t xml:space="preserve"> вектор исходных данных, </w:t>
      </w:r>
      <w:r w:rsidRPr="00F9775A">
        <w:rPr>
          <w:position w:val="-6"/>
        </w:rPr>
        <w:object w:dxaOrig="220" w:dyaOrig="279">
          <v:shape id="_x0000_i1029" type="#_x0000_t75" style="width:10.5pt;height:13.5pt" o:ole="">
            <v:imagedata r:id="rId13" o:title=""/>
          </v:shape>
          <o:OLEObject Type="Embed" ProgID="Equation.3" ShapeID="_x0000_i1029" DrawAspect="Content" ObjectID="_1505044504" r:id="rId14"/>
        </w:object>
      </w:r>
      <w:r w:rsidRPr="00F9775A">
        <w:t xml:space="preserve"> </w:t>
      </w:r>
      <w:r w:rsidRPr="00F9775A">
        <w:noBreakHyphen/>
        <w:t xml:space="preserve"> множество допустимых решений. В работе рассматриваются конечно-параметрические классы сред</w:t>
      </w:r>
      <w:r>
        <w:t xml:space="preserve">, в которых обратная задача является практически устойчивой </w:t>
      </w:r>
      <w:r w:rsidRPr="00B63A19">
        <w:t>[1]</w:t>
      </w:r>
      <w:r>
        <w:t>. Критерием практической у</w:t>
      </w:r>
      <w:r w:rsidR="00FF71B5">
        <w:t xml:space="preserve">стойчивости являются численные </w:t>
      </w:r>
      <w:r>
        <w:t xml:space="preserve">априорные оценки степени неоднозначности решений уравнения (1) в рассматриваемом классе сред </w:t>
      </w:r>
      <w:r w:rsidRPr="00C07A15">
        <w:t>[</w:t>
      </w:r>
      <w:r>
        <w:t>1</w:t>
      </w:r>
      <w:r w:rsidRPr="00C07A15">
        <w:t>]</w:t>
      </w:r>
      <w:r>
        <w:t>.</w:t>
      </w:r>
    </w:p>
    <w:p w:rsidR="00565C9F" w:rsidRPr="007F2F27" w:rsidRDefault="00565C9F" w:rsidP="00565C9F">
      <w:r>
        <w:t xml:space="preserve">Приближенные решения обратной </w:t>
      </w:r>
      <w:r w:rsidRPr="007F2F27">
        <w:t xml:space="preserve">задачи (1) </w:t>
      </w:r>
      <w:r>
        <w:t>ищутся в виде</w:t>
      </w:r>
      <w:r w:rsidRPr="007F2F27">
        <w:t xml:space="preserve"> заданной функции (трехслойной нейронной сети)</w:t>
      </w:r>
      <w:r>
        <w:t xml:space="preserve">, зависящей от </w:t>
      </w:r>
      <w:r w:rsidRPr="007F2F27">
        <w:rPr>
          <w:i/>
        </w:rPr>
        <w:t>М</w:t>
      </w:r>
      <w:r>
        <w:t xml:space="preserve"> </w:t>
      </w:r>
      <w:r w:rsidRPr="007F2F27">
        <w:t>переменных [</w:t>
      </w:r>
      <w:r w:rsidRPr="007439F1">
        <w:t>3</w:t>
      </w:r>
      <w:r w:rsidRPr="007F2F27">
        <w:t>]:</w:t>
      </w:r>
    </w:p>
    <w:p w:rsidR="00565C9F" w:rsidRPr="007F2F27" w:rsidRDefault="00565C9F" w:rsidP="00565C9F">
      <w:r w:rsidRPr="007F2F27">
        <w:rPr>
          <w:position w:val="-28"/>
        </w:rPr>
        <w:object w:dxaOrig="3860" w:dyaOrig="680">
          <v:shape id="_x0000_i1030" type="#_x0000_t75" style="width:196.5pt;height:34.5pt" o:ole="">
            <v:imagedata r:id="rId15" o:title=""/>
          </v:shape>
          <o:OLEObject Type="Embed" ProgID="Equation.3" ShapeID="_x0000_i1030" DrawAspect="Content" ObjectID="_1505044505" r:id="rId16"/>
        </w:object>
      </w:r>
      <w:r>
        <w:t xml:space="preserve">                                               (2)</w:t>
      </w:r>
    </w:p>
    <w:p w:rsidR="00565C9F" w:rsidRDefault="00565C9F" w:rsidP="00565C9F">
      <w:proofErr w:type="gramStart"/>
      <w:r w:rsidRPr="007F2F27">
        <w:t xml:space="preserve">где </w:t>
      </w:r>
      <w:r w:rsidRPr="007F2F27">
        <w:rPr>
          <w:position w:val="-10"/>
        </w:rPr>
        <w:object w:dxaOrig="220" w:dyaOrig="260">
          <v:shape id="_x0000_i1031" type="#_x0000_t75" style="width:10.5pt;height:13.5pt" o:ole="">
            <v:imagedata r:id="rId17" o:title=""/>
          </v:shape>
          <o:OLEObject Type="Embed" ProgID="Equation.3" ShapeID="_x0000_i1031" DrawAspect="Content" ObjectID="_1505044506" r:id="rId18"/>
        </w:object>
      </w:r>
      <w:r w:rsidRPr="007F2F27">
        <w:t> </w:t>
      </w:r>
      <w:r w:rsidRPr="007F2F27">
        <w:noBreakHyphen/>
      </w:r>
      <w:proofErr w:type="gramEnd"/>
      <w:r w:rsidRPr="007F2F27">
        <w:t xml:space="preserve"> заданная монотонная функция, например, </w:t>
      </w:r>
      <w:r w:rsidRPr="007F2F27">
        <w:rPr>
          <w:position w:val="-10"/>
        </w:rPr>
        <w:object w:dxaOrig="1740" w:dyaOrig="360">
          <v:shape id="_x0000_i1032" type="#_x0000_t75" style="width:87pt;height:18pt" o:ole="">
            <v:imagedata r:id="rId19" o:title=""/>
          </v:shape>
          <o:OLEObject Type="Embed" ProgID="Equation.3" ShapeID="_x0000_i1032" DrawAspect="Content" ObjectID="_1505044507" r:id="rId20"/>
        </w:object>
      </w:r>
      <w:r w:rsidRPr="007F2F27">
        <w:t xml:space="preserve">, </w:t>
      </w:r>
      <w:r w:rsidRPr="007F2F27">
        <w:rPr>
          <w:position w:val="-4"/>
        </w:rPr>
        <w:object w:dxaOrig="220" w:dyaOrig="260">
          <v:shape id="_x0000_i1033" type="#_x0000_t75" style="width:10.5pt;height:13.5pt" o:ole="">
            <v:imagedata r:id="rId21" o:title=""/>
          </v:shape>
          <o:OLEObject Type="Embed" ProgID="Equation.3" ShapeID="_x0000_i1033" DrawAspect="Content" ObjectID="_1505044508" r:id="rId22"/>
        </w:object>
      </w:r>
      <w:r>
        <w:t xml:space="preserve"> </w:t>
      </w:r>
      <w:r>
        <w:noBreakHyphen/>
        <w:t xml:space="preserve"> </w:t>
      </w:r>
      <w:r w:rsidRPr="007F2F27">
        <w:t xml:space="preserve">параметр, </w:t>
      </w:r>
      <w:r w:rsidR="008268C3">
        <w:t>который характеризует сложность</w:t>
      </w:r>
      <w:r>
        <w:t xml:space="preserve"> </w:t>
      </w:r>
      <w:proofErr w:type="spellStart"/>
      <w:r w:rsidRPr="007F2F27">
        <w:t>нейросети</w:t>
      </w:r>
      <w:proofErr w:type="spellEnd"/>
      <w:r w:rsidRPr="007F2F27">
        <w:t xml:space="preserve">, </w:t>
      </w:r>
      <w:r w:rsidRPr="00DC110B">
        <w:rPr>
          <w:position w:val="-12"/>
        </w:rPr>
        <w:object w:dxaOrig="1980" w:dyaOrig="360">
          <v:shape id="_x0000_i1034" type="#_x0000_t75" style="width:100.5pt;height:18pt" o:ole="">
            <v:imagedata r:id="rId23" o:title=""/>
          </v:shape>
          <o:OLEObject Type="Embed" ProgID="Equation.3" ShapeID="_x0000_i1034" DrawAspect="Content" ObjectID="_1505044509" r:id="rId24"/>
        </w:object>
      </w:r>
      <w:r>
        <w:t xml:space="preserve"> </w:t>
      </w:r>
      <w:r>
        <w:noBreakHyphen/>
        <w:t xml:space="preserve"> </w:t>
      </w:r>
      <w:r w:rsidRPr="007F2F27">
        <w:t xml:space="preserve">матрицы свободных коэффициентов </w:t>
      </w:r>
      <w:proofErr w:type="spellStart"/>
      <w:r w:rsidRPr="007F2F27">
        <w:t>нейросети</w:t>
      </w:r>
      <w:proofErr w:type="spellEnd"/>
      <w:r>
        <w:t xml:space="preserve">, определяемые в процессе обучения </w:t>
      </w:r>
      <w:proofErr w:type="spellStart"/>
      <w:r>
        <w:t>нейросети</w:t>
      </w:r>
      <w:proofErr w:type="spellEnd"/>
      <w:r w:rsidRPr="007F2F27">
        <w:t xml:space="preserve">. </w:t>
      </w:r>
    </w:p>
    <w:p w:rsidR="00565C9F" w:rsidRPr="00D50138" w:rsidRDefault="00565C9F" w:rsidP="00565C9F">
      <w:proofErr w:type="spellStart"/>
      <w:r>
        <w:t>Нейросетевая</w:t>
      </w:r>
      <w:proofErr w:type="spellEnd"/>
      <w:r>
        <w:t xml:space="preserve"> инверсия проводится в несколько этапов </w:t>
      </w:r>
      <w:r w:rsidRPr="005A777B">
        <w:t>[2]</w:t>
      </w:r>
      <w:r>
        <w:t xml:space="preserve">. На каждом этапе определяется ошибка инверсии обратного НС оператора. На основе ошибки инверсии </w:t>
      </w:r>
      <w:proofErr w:type="spellStart"/>
      <w:r>
        <w:t>нейросетевого</w:t>
      </w:r>
      <w:proofErr w:type="spellEnd"/>
      <w:r>
        <w:t xml:space="preserve"> оператора, получаемой на первом этапе, формируется новое, «суженное» </w:t>
      </w:r>
      <w:proofErr w:type="gramStart"/>
      <w:r>
        <w:t xml:space="preserve">множество </w:t>
      </w:r>
      <w:r w:rsidRPr="005A777B">
        <w:rPr>
          <w:position w:val="-12"/>
        </w:rPr>
        <w:object w:dxaOrig="260" w:dyaOrig="360">
          <v:shape id="_x0000_i1035" type="#_x0000_t75" style="width:13.5pt;height:18pt" o:ole="">
            <v:imagedata r:id="rId25" o:title=""/>
          </v:shape>
          <o:OLEObject Type="Embed" ProgID="Equation.3" ShapeID="_x0000_i1035" DrawAspect="Content" ObjectID="_1505044510" r:id="rId26"/>
        </w:object>
      </w:r>
      <w:r w:rsidR="008268C3">
        <w:t xml:space="preserve"> допустимых</w:t>
      </w:r>
      <w:proofErr w:type="gramEnd"/>
      <w:r w:rsidR="008268C3">
        <w:t xml:space="preserve"> решений.</w:t>
      </w:r>
      <w:r>
        <w:t xml:space="preserve"> После этого строится новый </w:t>
      </w:r>
      <w:proofErr w:type="spellStart"/>
      <w:r>
        <w:t>нейросетевой</w:t>
      </w:r>
      <w:proofErr w:type="spellEnd"/>
      <w:r>
        <w:t xml:space="preserve"> оператор и процедура повторяется. Так как каждое новое </w:t>
      </w:r>
      <w:proofErr w:type="gramStart"/>
      <w:r>
        <w:t xml:space="preserve">множество </w:t>
      </w:r>
      <w:r w:rsidRPr="005A777B">
        <w:rPr>
          <w:position w:val="-12"/>
        </w:rPr>
        <w:object w:dxaOrig="240" w:dyaOrig="360">
          <v:shape id="_x0000_i1036" type="#_x0000_t75" style="width:12pt;height:18pt" o:ole="">
            <v:imagedata r:id="rId27" o:title=""/>
          </v:shape>
          <o:OLEObject Type="Embed" ProgID="Equation.3" ShapeID="_x0000_i1036" DrawAspect="Content" ObjectID="_1505044511" r:id="rId28"/>
        </w:object>
      </w:r>
      <w:r>
        <w:t xml:space="preserve"> допустимых</w:t>
      </w:r>
      <w:proofErr w:type="gramEnd"/>
      <w:r>
        <w:t xml:space="preserve"> решений «уже» предыдущего, можно ожидать, что искомое решение определяется с большей точностью. Процесс останавливается, когда невязка реше</w:t>
      </w:r>
      <w:r w:rsidR="008268C3">
        <w:t>ния перестаёт значимо меняться.</w:t>
      </w:r>
    </w:p>
    <w:p w:rsidR="00565C9F" w:rsidRDefault="00565C9F" w:rsidP="00565C9F">
      <w:r w:rsidRPr="00E83165">
        <w:t>В работе использовались ресурсы суперкомпьютерных кластеров МВС-100K МСЦ РАН, «Ломоносов» и «Чебышев» НИВЦ МГУ. Исследование выполнено за счет гранта Российского научного фонда (проект №14-11-00579, И.Е.</w:t>
      </w:r>
      <w:r w:rsidR="008268C3">
        <w:rPr>
          <w:lang w:val="en-US"/>
        </w:rPr>
        <w:t> </w:t>
      </w:r>
      <w:proofErr w:type="spellStart"/>
      <w:r w:rsidRPr="00E83165">
        <w:t>Оборнев</w:t>
      </w:r>
      <w:proofErr w:type="spellEnd"/>
      <w:r w:rsidRPr="00E83165">
        <w:t>, НИИЯФ МГУ) и Российского Фонда фундаментальных исследований (проект 13-05-01135, Е.А.</w:t>
      </w:r>
      <w:r w:rsidR="008268C3">
        <w:rPr>
          <w:lang w:val="en-US"/>
        </w:rPr>
        <w:t> </w:t>
      </w:r>
      <w:proofErr w:type="spellStart"/>
      <w:r w:rsidRPr="00E83165">
        <w:t>Оборнев</w:t>
      </w:r>
      <w:proofErr w:type="spellEnd"/>
      <w:r w:rsidRPr="00E83165">
        <w:t>, М.И.</w:t>
      </w:r>
      <w:r w:rsidR="008268C3">
        <w:rPr>
          <w:lang w:val="en-US"/>
        </w:rPr>
        <w:t> </w:t>
      </w:r>
      <w:proofErr w:type="spellStart"/>
      <w:r w:rsidRPr="00E83165">
        <w:t>Шимелевич</w:t>
      </w:r>
      <w:proofErr w:type="spellEnd"/>
      <w:r>
        <w:t>, Е.А.</w:t>
      </w:r>
      <w:r w:rsidR="008268C3">
        <w:rPr>
          <w:lang w:val="en-US"/>
        </w:rPr>
        <w:t> </w:t>
      </w:r>
      <w:r>
        <w:t>Родионов</w:t>
      </w:r>
      <w:r w:rsidRPr="00E83165">
        <w:t>).</w:t>
      </w:r>
    </w:p>
    <w:p w:rsidR="00565C9F" w:rsidRDefault="00565C9F" w:rsidP="00565C9F"/>
    <w:p w:rsidR="00565C9F" w:rsidRPr="00E228DC" w:rsidRDefault="00565C9F" w:rsidP="00565C9F">
      <w:pPr>
        <w:jc w:val="center"/>
        <w:rPr>
          <w:szCs w:val="24"/>
        </w:rPr>
      </w:pPr>
      <w:r w:rsidRPr="00E228DC">
        <w:rPr>
          <w:b/>
          <w:bCs/>
          <w:szCs w:val="24"/>
        </w:rPr>
        <w:t>Библиографический список</w:t>
      </w:r>
    </w:p>
    <w:p w:rsidR="00565C9F" w:rsidRPr="00E83165" w:rsidRDefault="00565C9F" w:rsidP="00565C9F">
      <w:pPr>
        <w:rPr>
          <w:sz w:val="22"/>
        </w:rPr>
      </w:pPr>
    </w:p>
    <w:p w:rsidR="00565C9F" w:rsidRPr="00E228DC" w:rsidRDefault="00565C9F" w:rsidP="00565C9F">
      <w:pPr>
        <w:suppressAutoHyphens/>
        <w:rPr>
          <w:sz w:val="20"/>
          <w:szCs w:val="20"/>
        </w:rPr>
      </w:pPr>
      <w:r w:rsidRPr="00E228DC">
        <w:rPr>
          <w:sz w:val="20"/>
          <w:szCs w:val="20"/>
        </w:rPr>
        <w:t>1.</w:t>
      </w:r>
      <w:r w:rsidR="008268C3">
        <w:rPr>
          <w:sz w:val="20"/>
          <w:szCs w:val="20"/>
          <w:lang w:val="en-US"/>
        </w:rPr>
        <w:t> </w:t>
      </w:r>
      <w:proofErr w:type="spellStart"/>
      <w:r w:rsidR="00584779" w:rsidRPr="00584779">
        <w:rPr>
          <w:sz w:val="20"/>
          <w:szCs w:val="20"/>
        </w:rPr>
        <w:t>Шимелевич</w:t>
      </w:r>
      <w:proofErr w:type="spellEnd"/>
      <w:r w:rsidR="00584779" w:rsidRPr="00584779">
        <w:rPr>
          <w:sz w:val="20"/>
          <w:szCs w:val="20"/>
        </w:rPr>
        <w:t xml:space="preserve"> М.И. </w:t>
      </w:r>
      <w:proofErr w:type="spellStart"/>
      <w:r w:rsidR="00584779" w:rsidRPr="00584779">
        <w:rPr>
          <w:sz w:val="20"/>
          <w:szCs w:val="20"/>
        </w:rPr>
        <w:t>Аппроксимационный</w:t>
      </w:r>
      <w:proofErr w:type="spellEnd"/>
      <w:r w:rsidR="00584779" w:rsidRPr="00584779">
        <w:rPr>
          <w:sz w:val="20"/>
          <w:szCs w:val="20"/>
        </w:rPr>
        <w:t xml:space="preserve"> метод решения обратной задачи МТЗ с использованием нейронных сетей / М.И. </w:t>
      </w:r>
      <w:proofErr w:type="spellStart"/>
      <w:r w:rsidR="00584779" w:rsidRPr="00584779">
        <w:rPr>
          <w:sz w:val="20"/>
          <w:szCs w:val="20"/>
        </w:rPr>
        <w:t>Шимелевич</w:t>
      </w:r>
      <w:proofErr w:type="spellEnd"/>
      <w:r w:rsidR="00584779" w:rsidRPr="00584779">
        <w:rPr>
          <w:sz w:val="20"/>
          <w:szCs w:val="20"/>
        </w:rPr>
        <w:t xml:space="preserve">, Е.А. </w:t>
      </w:r>
      <w:proofErr w:type="spellStart"/>
      <w:r w:rsidR="00584779" w:rsidRPr="00584779">
        <w:rPr>
          <w:sz w:val="20"/>
          <w:szCs w:val="20"/>
        </w:rPr>
        <w:t>Оборнев</w:t>
      </w:r>
      <w:proofErr w:type="spellEnd"/>
      <w:r w:rsidR="00584779" w:rsidRPr="00584779">
        <w:rPr>
          <w:sz w:val="20"/>
          <w:szCs w:val="20"/>
        </w:rPr>
        <w:t xml:space="preserve">, И.Е. </w:t>
      </w:r>
      <w:proofErr w:type="spellStart"/>
      <w:r w:rsidR="00584779" w:rsidRPr="00584779">
        <w:rPr>
          <w:sz w:val="20"/>
          <w:szCs w:val="20"/>
        </w:rPr>
        <w:t>Оборнев</w:t>
      </w:r>
      <w:proofErr w:type="spellEnd"/>
      <w:r w:rsidR="00584779" w:rsidRPr="00584779">
        <w:rPr>
          <w:sz w:val="20"/>
          <w:szCs w:val="20"/>
        </w:rPr>
        <w:t>, Е.А. Родионов // Физика Земли. — 2013. — №3. — С. 58-64.</w:t>
      </w:r>
    </w:p>
    <w:p w:rsidR="00565C9F" w:rsidRPr="00E228DC" w:rsidRDefault="00565C9F" w:rsidP="00565C9F">
      <w:pPr>
        <w:suppressAutoHyphens/>
        <w:rPr>
          <w:color w:val="000000"/>
          <w:sz w:val="20"/>
          <w:szCs w:val="20"/>
        </w:rPr>
      </w:pPr>
      <w:r w:rsidRPr="00E228DC">
        <w:rPr>
          <w:sz w:val="20"/>
          <w:szCs w:val="20"/>
        </w:rPr>
        <w:lastRenderedPageBreak/>
        <w:t>2.</w:t>
      </w:r>
      <w:r w:rsidR="008268C3">
        <w:rPr>
          <w:sz w:val="20"/>
          <w:szCs w:val="20"/>
          <w:lang w:val="en-US"/>
        </w:rPr>
        <w:t> </w:t>
      </w:r>
      <w:proofErr w:type="spellStart"/>
      <w:r w:rsidR="00584779" w:rsidRPr="00584779">
        <w:rPr>
          <w:sz w:val="20"/>
          <w:szCs w:val="20"/>
        </w:rPr>
        <w:t>Шимелевич</w:t>
      </w:r>
      <w:proofErr w:type="spellEnd"/>
      <w:r w:rsidR="00584779" w:rsidRPr="00584779">
        <w:rPr>
          <w:sz w:val="20"/>
          <w:szCs w:val="20"/>
        </w:rPr>
        <w:t xml:space="preserve"> М.И. Методы повышения устойчивости инверсии данных </w:t>
      </w:r>
      <w:proofErr w:type="spellStart"/>
      <w:r w:rsidR="00584779" w:rsidRPr="00584779">
        <w:rPr>
          <w:sz w:val="20"/>
          <w:szCs w:val="20"/>
        </w:rPr>
        <w:t>геоэлек-трики</w:t>
      </w:r>
      <w:proofErr w:type="spellEnd"/>
      <w:r w:rsidR="00584779" w:rsidRPr="00584779">
        <w:rPr>
          <w:sz w:val="20"/>
          <w:szCs w:val="20"/>
        </w:rPr>
        <w:t xml:space="preserve"> на основе </w:t>
      </w:r>
      <w:proofErr w:type="spellStart"/>
      <w:r w:rsidR="00584779" w:rsidRPr="00584779">
        <w:rPr>
          <w:sz w:val="20"/>
          <w:szCs w:val="20"/>
        </w:rPr>
        <w:t>нейросетевого</w:t>
      </w:r>
      <w:proofErr w:type="spellEnd"/>
      <w:r w:rsidR="00584779" w:rsidRPr="00584779">
        <w:rPr>
          <w:sz w:val="20"/>
          <w:szCs w:val="20"/>
        </w:rPr>
        <w:t xml:space="preserve"> моделирования / М.И. </w:t>
      </w:r>
      <w:proofErr w:type="spellStart"/>
      <w:r w:rsidR="00584779" w:rsidRPr="00584779">
        <w:rPr>
          <w:sz w:val="20"/>
          <w:szCs w:val="20"/>
        </w:rPr>
        <w:t>Шимелевич</w:t>
      </w:r>
      <w:proofErr w:type="spellEnd"/>
      <w:r w:rsidR="00584779" w:rsidRPr="00584779">
        <w:rPr>
          <w:sz w:val="20"/>
          <w:szCs w:val="20"/>
        </w:rPr>
        <w:t xml:space="preserve"> // Геофизика. — 2013. — №4. — С. 49-55.</w:t>
      </w:r>
    </w:p>
    <w:p w:rsidR="00565C9F" w:rsidRPr="00584779" w:rsidRDefault="00565C9F" w:rsidP="00565C9F">
      <w:pPr>
        <w:suppressAutoHyphens/>
        <w:rPr>
          <w:color w:val="000000"/>
          <w:sz w:val="20"/>
          <w:szCs w:val="20"/>
        </w:rPr>
      </w:pPr>
      <w:r w:rsidRPr="00E228DC">
        <w:rPr>
          <w:color w:val="000000"/>
          <w:sz w:val="20"/>
          <w:szCs w:val="20"/>
        </w:rPr>
        <w:t>3.</w:t>
      </w:r>
      <w:r w:rsidR="008268C3">
        <w:rPr>
          <w:color w:val="000000"/>
          <w:sz w:val="20"/>
          <w:szCs w:val="20"/>
          <w:lang w:val="en-US"/>
        </w:rPr>
        <w:t> </w:t>
      </w:r>
      <w:bookmarkStart w:id="0" w:name="_GoBack"/>
      <w:bookmarkEnd w:id="0"/>
      <w:r w:rsidR="00584779" w:rsidRPr="00584779">
        <w:rPr>
          <w:color w:val="000000"/>
          <w:sz w:val="20"/>
          <w:szCs w:val="20"/>
        </w:rPr>
        <w:t xml:space="preserve">Шимелевич М.И. </w:t>
      </w:r>
      <w:proofErr w:type="spellStart"/>
      <w:r w:rsidR="00584779" w:rsidRPr="00584779">
        <w:rPr>
          <w:color w:val="000000"/>
          <w:sz w:val="20"/>
          <w:szCs w:val="20"/>
        </w:rPr>
        <w:t>Аппроксимационный</w:t>
      </w:r>
      <w:proofErr w:type="spellEnd"/>
      <w:r w:rsidR="00584779" w:rsidRPr="00584779">
        <w:rPr>
          <w:color w:val="000000"/>
          <w:sz w:val="20"/>
          <w:szCs w:val="20"/>
        </w:rPr>
        <w:t xml:space="preserve"> метод решения обратной задачи МТЗ с использованием нейронных сетей / М.И. </w:t>
      </w:r>
      <w:proofErr w:type="spellStart"/>
      <w:r w:rsidR="00584779" w:rsidRPr="00584779">
        <w:rPr>
          <w:color w:val="000000"/>
          <w:sz w:val="20"/>
          <w:szCs w:val="20"/>
        </w:rPr>
        <w:t>Шимелевич</w:t>
      </w:r>
      <w:proofErr w:type="spellEnd"/>
      <w:r w:rsidR="00584779" w:rsidRPr="00584779">
        <w:rPr>
          <w:color w:val="000000"/>
          <w:sz w:val="20"/>
          <w:szCs w:val="20"/>
        </w:rPr>
        <w:t xml:space="preserve">, Е.А. </w:t>
      </w:r>
      <w:proofErr w:type="spellStart"/>
      <w:r w:rsidR="00584779" w:rsidRPr="00584779">
        <w:rPr>
          <w:color w:val="000000"/>
          <w:sz w:val="20"/>
          <w:szCs w:val="20"/>
        </w:rPr>
        <w:t>Оборнев</w:t>
      </w:r>
      <w:proofErr w:type="spellEnd"/>
      <w:r w:rsidR="00584779" w:rsidRPr="00584779">
        <w:rPr>
          <w:color w:val="000000"/>
          <w:sz w:val="20"/>
          <w:szCs w:val="20"/>
        </w:rPr>
        <w:t xml:space="preserve"> // Физика Земли. — 2009. — № 12. — С. 22-38.</w:t>
      </w:r>
    </w:p>
    <w:p w:rsidR="00565C9F" w:rsidRPr="00584779" w:rsidRDefault="00565C9F" w:rsidP="008268C3">
      <w:pPr>
        <w:tabs>
          <w:tab w:val="left" w:pos="1848"/>
        </w:tabs>
        <w:suppressAutoHyphens/>
        <w:rPr>
          <w:color w:val="000000"/>
          <w:sz w:val="22"/>
        </w:rPr>
      </w:pPr>
    </w:p>
    <w:p w:rsidR="008268C3" w:rsidRDefault="008268C3" w:rsidP="00565C9F">
      <w:pPr>
        <w:rPr>
          <w:rFonts w:cs="Times New Roman"/>
          <w:b/>
          <w:color w:val="222222"/>
          <w:szCs w:val="24"/>
          <w:shd w:val="clear" w:color="auto" w:fill="FDFDFD"/>
          <w:lang w:val="en-US"/>
        </w:rPr>
      </w:pPr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 xml:space="preserve">M.I. </w:t>
      </w:r>
      <w:proofErr w:type="spellStart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>Simelevich</w:t>
      </w:r>
      <w:proofErr w:type="spellEnd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 xml:space="preserve">, E.A. </w:t>
      </w:r>
      <w:proofErr w:type="spellStart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>Obornev</w:t>
      </w:r>
      <w:proofErr w:type="spellEnd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 xml:space="preserve">, I.E. </w:t>
      </w:r>
      <w:proofErr w:type="spellStart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>Obornev</w:t>
      </w:r>
      <w:proofErr w:type="spellEnd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 xml:space="preserve">, E.A. </w:t>
      </w:r>
      <w:proofErr w:type="spellStart"/>
      <w:r>
        <w:rPr>
          <w:rFonts w:cs="Times New Roman"/>
          <w:b/>
          <w:color w:val="222222"/>
          <w:szCs w:val="24"/>
          <w:shd w:val="clear" w:color="auto" w:fill="FDFDFD"/>
          <w:lang w:val="en-US"/>
        </w:rPr>
        <w:t>Rodionov</w:t>
      </w:r>
      <w:proofErr w:type="spellEnd"/>
    </w:p>
    <w:p w:rsidR="00565C9F" w:rsidRPr="00E228DC" w:rsidRDefault="00565C9F" w:rsidP="00565C9F">
      <w:pPr>
        <w:rPr>
          <w:rFonts w:cs="Times New Roman"/>
          <w:b/>
          <w:szCs w:val="24"/>
          <w:lang w:val="en-US"/>
        </w:rPr>
      </w:pPr>
      <w:r w:rsidRPr="00E228DC">
        <w:rPr>
          <w:rFonts w:cs="Times New Roman"/>
          <w:b/>
          <w:color w:val="222222"/>
          <w:szCs w:val="24"/>
          <w:shd w:val="clear" w:color="auto" w:fill="FDFDFD"/>
          <w:lang w:val="en-US"/>
        </w:rPr>
        <w:t>THE METHODOLOGY OF NEURAL NETWORK INVERSION IN SOLVING MULTIDIMENSIONAL INVERSE PROBLEMS OF GEOELECTRICS</w:t>
      </w:r>
    </w:p>
    <w:p w:rsidR="00565C9F" w:rsidRPr="00565C9F" w:rsidRDefault="00565C9F" w:rsidP="00565C9F">
      <w:pPr>
        <w:rPr>
          <w:sz w:val="20"/>
          <w:szCs w:val="20"/>
          <w:lang w:val="en-US"/>
        </w:rPr>
      </w:pPr>
      <w:r w:rsidRPr="00565C9F">
        <w:rPr>
          <w:b/>
          <w:sz w:val="20"/>
          <w:szCs w:val="20"/>
          <w:lang w:val="en-US"/>
        </w:rPr>
        <w:t>Abstract.</w:t>
      </w:r>
      <w:r w:rsidRPr="00565C9F">
        <w:rPr>
          <w:sz w:val="20"/>
          <w:szCs w:val="20"/>
          <w:lang w:val="en-US"/>
        </w:rPr>
        <w:t xml:space="preserve"> The paper presents the results of applying the inverse neural network to model the data of the three-dimensional problem of </w:t>
      </w:r>
      <w:proofErr w:type="spellStart"/>
      <w:r w:rsidRPr="00565C9F">
        <w:rPr>
          <w:sz w:val="20"/>
          <w:szCs w:val="20"/>
          <w:lang w:val="en-US"/>
        </w:rPr>
        <w:t>geoelectrics</w:t>
      </w:r>
      <w:proofErr w:type="spellEnd"/>
      <w:r w:rsidRPr="00565C9F">
        <w:rPr>
          <w:sz w:val="20"/>
          <w:szCs w:val="20"/>
          <w:lang w:val="en-US"/>
        </w:rPr>
        <w:t xml:space="preserve">. Neural network inversion is carried out in several stages </w:t>
      </w:r>
      <w:proofErr w:type="gramStart"/>
      <w:r w:rsidRPr="00565C9F">
        <w:rPr>
          <w:sz w:val="20"/>
          <w:szCs w:val="20"/>
          <w:lang w:val="en-US"/>
        </w:rPr>
        <w:t>in a</w:t>
      </w:r>
      <w:proofErr w:type="gramEnd"/>
      <w:r w:rsidRPr="00565C9F">
        <w:rPr>
          <w:sz w:val="20"/>
          <w:szCs w:val="20"/>
          <w:lang w:val="en-US"/>
        </w:rPr>
        <w:t xml:space="preserve"> shrinking subsets of feasible solutions. We present a theoretical a priori and a posteriori estimation of the degree of ambiguity of the solutions of the inverse problem. </w:t>
      </w:r>
    </w:p>
    <w:p w:rsidR="00300E94" w:rsidRPr="00565C9F" w:rsidRDefault="00565C9F" w:rsidP="00565C9F">
      <w:pPr>
        <w:rPr>
          <w:sz w:val="20"/>
          <w:szCs w:val="20"/>
          <w:lang w:val="en-US"/>
        </w:rPr>
      </w:pPr>
      <w:r w:rsidRPr="00565C9F">
        <w:rPr>
          <w:b/>
          <w:sz w:val="20"/>
          <w:szCs w:val="20"/>
          <w:lang w:val="en-US"/>
        </w:rPr>
        <w:t>Keywords:</w:t>
      </w:r>
      <w:r w:rsidRPr="00565C9F">
        <w:rPr>
          <w:sz w:val="20"/>
          <w:szCs w:val="20"/>
          <w:lang w:val="en-US"/>
        </w:rPr>
        <w:t xml:space="preserve"> inverse problem, </w:t>
      </w:r>
      <w:proofErr w:type="spellStart"/>
      <w:r w:rsidRPr="00565C9F">
        <w:rPr>
          <w:sz w:val="20"/>
          <w:szCs w:val="20"/>
          <w:lang w:val="en-US"/>
        </w:rPr>
        <w:t>geoelectrics</w:t>
      </w:r>
      <w:proofErr w:type="spellEnd"/>
      <w:r w:rsidRPr="00565C9F">
        <w:rPr>
          <w:sz w:val="20"/>
          <w:szCs w:val="20"/>
          <w:lang w:val="en-US"/>
        </w:rPr>
        <w:t>, neural network approximation method, neural network inversion, neural network reticulation.</w:t>
      </w:r>
    </w:p>
    <w:sectPr w:rsidR="00300E94" w:rsidRPr="00565C9F" w:rsidSect="00565C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02212"/>
    <w:multiLevelType w:val="hybridMultilevel"/>
    <w:tmpl w:val="6B1A58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8"/>
    <w:rsid w:val="00105F3C"/>
    <w:rsid w:val="00184D86"/>
    <w:rsid w:val="00300E94"/>
    <w:rsid w:val="00447678"/>
    <w:rsid w:val="00565C9F"/>
    <w:rsid w:val="00584779"/>
    <w:rsid w:val="0079794A"/>
    <w:rsid w:val="008268C3"/>
    <w:rsid w:val="008A1FE4"/>
    <w:rsid w:val="00BC7F02"/>
    <w:rsid w:val="00C039A9"/>
    <w:rsid w:val="00CE07BF"/>
    <w:rsid w:val="00D50138"/>
    <w:rsid w:val="00E228DC"/>
    <w:rsid w:val="00F31FB9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090E2-0EBA-4543-AA8B-3AE1A13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7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УДК"/>
    <w:basedOn w:val="a"/>
    <w:next w:val="a"/>
    <w:link w:val="10"/>
    <w:uiPriority w:val="9"/>
    <w:qFormat/>
    <w:rsid w:val="008A1FE4"/>
    <w:pPr>
      <w:keepNext/>
      <w:keepLines/>
      <w:spacing w:after="360"/>
      <w:ind w:firstLine="0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4476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Авторы"/>
    <w:basedOn w:val="2"/>
    <w:next w:val="a"/>
    <w:link w:val="30"/>
    <w:uiPriority w:val="9"/>
    <w:unhideWhenUsed/>
    <w:qFormat/>
    <w:rsid w:val="00105F3C"/>
    <w:pPr>
      <w:spacing w:before="0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ДК Знак"/>
    <w:basedOn w:val="a0"/>
    <w:link w:val="1"/>
    <w:uiPriority w:val="9"/>
    <w:rsid w:val="008A1FE4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44767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47678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47678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paragraph" w:styleId="a5">
    <w:name w:val="Subtitle"/>
    <w:aliases w:val="Аннотация"/>
    <w:basedOn w:val="a"/>
    <w:next w:val="a"/>
    <w:link w:val="a6"/>
    <w:uiPriority w:val="11"/>
    <w:qFormat/>
    <w:rsid w:val="00105F3C"/>
    <w:pPr>
      <w:numPr>
        <w:ilvl w:val="1"/>
      </w:numPr>
      <w:ind w:firstLine="567"/>
    </w:pPr>
    <w:rPr>
      <w:rFonts w:eastAsiaTheme="majorEastAsia" w:cstheme="majorBidi"/>
      <w:i/>
      <w:iCs/>
      <w:sz w:val="20"/>
      <w:szCs w:val="24"/>
    </w:rPr>
  </w:style>
  <w:style w:type="character" w:customStyle="1" w:styleId="a6">
    <w:name w:val="Подзаголовок Знак"/>
    <w:aliases w:val="Аннотация Знак"/>
    <w:basedOn w:val="a0"/>
    <w:link w:val="a5"/>
    <w:uiPriority w:val="11"/>
    <w:rsid w:val="00105F3C"/>
    <w:rPr>
      <w:rFonts w:ascii="Times New Roman" w:eastAsiaTheme="majorEastAsia" w:hAnsi="Times New Roman" w:cstheme="majorBidi"/>
      <w:i/>
      <w:iCs/>
      <w:sz w:val="20"/>
      <w:szCs w:val="24"/>
    </w:rPr>
  </w:style>
  <w:style w:type="character" w:customStyle="1" w:styleId="30">
    <w:name w:val="Заголовок 3 Знак"/>
    <w:aliases w:val="Авторы Знак"/>
    <w:basedOn w:val="a0"/>
    <w:link w:val="3"/>
    <w:uiPriority w:val="9"/>
    <w:rsid w:val="00105F3C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a7">
    <w:name w:val="List Paragraph"/>
    <w:basedOn w:val="a"/>
    <w:uiPriority w:val="34"/>
    <w:qFormat/>
    <w:rsid w:val="00447678"/>
    <w:pPr>
      <w:widowControl w:val="0"/>
      <w:suppressAutoHyphens/>
      <w:ind w:left="720" w:firstLine="0"/>
      <w:contextualSpacing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105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BC7F02"/>
    <w:pPr>
      <w:spacing w:after="200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7</cp:revision>
  <dcterms:created xsi:type="dcterms:W3CDTF">2015-09-03T04:01:00Z</dcterms:created>
  <dcterms:modified xsi:type="dcterms:W3CDTF">2015-09-29T12:07:00Z</dcterms:modified>
</cp:coreProperties>
</file>