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38" w:rsidRDefault="00E03507" w:rsidP="00E03507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Шелковников А. Ю.</w:t>
      </w:r>
    </w:p>
    <w:p w:rsidR="00E03507" w:rsidRDefault="00E03507" w:rsidP="00E03507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03507" w:rsidRPr="008C64F4" w:rsidRDefault="00E03507" w:rsidP="00E0350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 С. ГУМИЛЕВ И П. Д. УСПЕНСКИЙ: К ВОПРОСУ О ВОЗМОЖНОМ ВЛИЯНИИ</w:t>
      </w:r>
    </w:p>
    <w:p w:rsidR="008C64F4" w:rsidRPr="00D35DF4" w:rsidRDefault="008C64F4" w:rsidP="00E0350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F4A" w:rsidRDefault="008C64F4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DF4">
        <w:rPr>
          <w:rFonts w:ascii="Times New Roman" w:hAnsi="Times New Roman" w:cs="Times New Roman"/>
          <w:sz w:val="28"/>
          <w:szCs w:val="28"/>
        </w:rPr>
        <w:tab/>
      </w:r>
      <w:r w:rsidRPr="008304F3">
        <w:rPr>
          <w:rFonts w:ascii="Times New Roman" w:hAnsi="Times New Roman" w:cs="Times New Roman"/>
          <w:sz w:val="28"/>
          <w:szCs w:val="28"/>
        </w:rPr>
        <w:t xml:space="preserve">В 1919 г.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04F3">
        <w:rPr>
          <w:rFonts w:ascii="Times New Roman" w:hAnsi="Times New Roman" w:cs="Times New Roman"/>
          <w:sz w:val="28"/>
          <w:szCs w:val="28"/>
        </w:rPr>
        <w:t>«Записках института живого слова» были опубликованы «Программы лекций» Н. С. Гумилева</w:t>
      </w:r>
      <w:r w:rsidR="008A4227" w:rsidRPr="008A4227">
        <w:rPr>
          <w:rFonts w:ascii="Times New Roman" w:hAnsi="Times New Roman" w:cs="Times New Roman"/>
          <w:sz w:val="28"/>
          <w:szCs w:val="28"/>
        </w:rPr>
        <w:t xml:space="preserve"> [</w:t>
      </w:r>
      <w:r w:rsidR="00657064">
        <w:rPr>
          <w:rFonts w:ascii="Times New Roman" w:hAnsi="Times New Roman" w:cs="Times New Roman"/>
          <w:sz w:val="28"/>
          <w:szCs w:val="28"/>
        </w:rPr>
        <w:t>1, с. 277 - 278</w:t>
      </w:r>
      <w:r w:rsidR="008A4227" w:rsidRPr="008A4227">
        <w:rPr>
          <w:rFonts w:ascii="Times New Roman" w:hAnsi="Times New Roman" w:cs="Times New Roman"/>
          <w:sz w:val="28"/>
          <w:szCs w:val="28"/>
        </w:rPr>
        <w:t>]</w:t>
      </w:r>
      <w:r w:rsidR="008304F3">
        <w:rPr>
          <w:rFonts w:ascii="Times New Roman" w:hAnsi="Times New Roman" w:cs="Times New Roman"/>
          <w:sz w:val="28"/>
          <w:szCs w:val="28"/>
        </w:rPr>
        <w:t>. Фактически, было две программы. Первая – общая, по теории поэзии, вторая озаглавлена как «Программа курса лекций по истории поэзии». Теоретический блок разделен на пять рубрик. В третьей рубрике, посвященной композиции, пятый пункт обозначен как «…движение во времени, в пространстве, в плоскости четвертого измерения и в двух измерениях</w:t>
      </w:r>
      <w:r w:rsidR="000A57AF">
        <w:rPr>
          <w:rFonts w:ascii="Times New Roman" w:hAnsi="Times New Roman" w:cs="Times New Roman"/>
          <w:sz w:val="28"/>
          <w:szCs w:val="28"/>
        </w:rPr>
        <w:t>».</w:t>
      </w:r>
      <w:r w:rsidR="00081408">
        <w:rPr>
          <w:rFonts w:ascii="Times New Roman" w:hAnsi="Times New Roman" w:cs="Times New Roman"/>
          <w:sz w:val="28"/>
          <w:szCs w:val="28"/>
        </w:rPr>
        <w:t xml:space="preserve"> В комментариях к программам Р. Д. Тименчик замечает, имея в виду выражение «в плоскости четвертого измерения»: «…по-видимому, отсылка к концепции русского мистика </w:t>
      </w:r>
      <w:r w:rsidR="006570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1408">
        <w:rPr>
          <w:rFonts w:ascii="Times New Roman" w:hAnsi="Times New Roman" w:cs="Times New Roman"/>
          <w:sz w:val="28"/>
          <w:szCs w:val="28"/>
        </w:rPr>
        <w:t xml:space="preserve">П. Д. Успенского, согласно которой наш трехмерный мир феноменов является частью четырехмерного </w:t>
      </w:r>
      <w:r w:rsidR="00140FE8">
        <w:rPr>
          <w:rFonts w:ascii="Times New Roman" w:hAnsi="Times New Roman" w:cs="Times New Roman"/>
          <w:sz w:val="28"/>
          <w:szCs w:val="28"/>
        </w:rPr>
        <w:t>«</w:t>
      </w:r>
      <w:r w:rsidR="00081408">
        <w:rPr>
          <w:rFonts w:ascii="Times New Roman" w:hAnsi="Times New Roman" w:cs="Times New Roman"/>
          <w:sz w:val="28"/>
          <w:szCs w:val="28"/>
        </w:rPr>
        <w:t>ко</w:t>
      </w:r>
      <w:r w:rsidR="00140FE8" w:rsidRPr="00140FE8">
        <w:rPr>
          <w:rFonts w:ascii="Times New Roman" w:hAnsi="Times New Roman" w:cs="Times New Roman"/>
          <w:sz w:val="28"/>
          <w:szCs w:val="28"/>
        </w:rPr>
        <w:t>смического</w:t>
      </w:r>
      <w:r w:rsidR="00140FE8">
        <w:rPr>
          <w:rFonts w:ascii="Times New Roman" w:hAnsi="Times New Roman" w:cs="Times New Roman"/>
          <w:sz w:val="28"/>
          <w:szCs w:val="28"/>
        </w:rPr>
        <w:t>» мира ноуменов»</w:t>
      </w:r>
      <w:r w:rsidR="008A4227" w:rsidRPr="008A4227">
        <w:rPr>
          <w:rFonts w:ascii="Times New Roman" w:hAnsi="Times New Roman" w:cs="Times New Roman"/>
          <w:sz w:val="28"/>
          <w:szCs w:val="28"/>
        </w:rPr>
        <w:t xml:space="preserve"> [</w:t>
      </w:r>
      <w:r w:rsidR="00657064">
        <w:rPr>
          <w:rFonts w:ascii="Times New Roman" w:hAnsi="Times New Roman" w:cs="Times New Roman"/>
          <w:sz w:val="28"/>
          <w:szCs w:val="28"/>
        </w:rPr>
        <w:t>1, с. 363</w:t>
      </w:r>
      <w:r w:rsidR="008A4227" w:rsidRPr="008A4227">
        <w:rPr>
          <w:rFonts w:ascii="Times New Roman" w:hAnsi="Times New Roman" w:cs="Times New Roman"/>
          <w:sz w:val="28"/>
          <w:szCs w:val="28"/>
        </w:rPr>
        <w:t>]</w:t>
      </w:r>
      <w:r w:rsidR="00140FE8">
        <w:rPr>
          <w:rFonts w:ascii="Times New Roman" w:hAnsi="Times New Roman" w:cs="Times New Roman"/>
          <w:sz w:val="28"/>
          <w:szCs w:val="28"/>
        </w:rPr>
        <w:t xml:space="preserve">. </w:t>
      </w:r>
      <w:r w:rsidR="00196005">
        <w:rPr>
          <w:rFonts w:ascii="Times New Roman" w:hAnsi="Times New Roman" w:cs="Times New Roman"/>
          <w:sz w:val="28"/>
          <w:szCs w:val="28"/>
        </w:rPr>
        <w:t>И вот это «по-видимому» и является отправной точкой рассмотрения возможн</w:t>
      </w:r>
      <w:r w:rsidR="00657064">
        <w:rPr>
          <w:rFonts w:ascii="Times New Roman" w:hAnsi="Times New Roman" w:cs="Times New Roman"/>
          <w:sz w:val="28"/>
          <w:szCs w:val="28"/>
        </w:rPr>
        <w:t xml:space="preserve">ого влияния </w:t>
      </w:r>
      <w:r w:rsidR="00196005">
        <w:rPr>
          <w:rFonts w:ascii="Times New Roman" w:hAnsi="Times New Roman" w:cs="Times New Roman"/>
          <w:sz w:val="28"/>
          <w:szCs w:val="28"/>
        </w:rPr>
        <w:t>П. Д. Успенского на Н. С. Гумилева.</w:t>
      </w:r>
    </w:p>
    <w:p w:rsidR="00047EB4" w:rsidRDefault="00CD7F4A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представляет собой первая, теоретическая программа лекций? Она соотносится с другим, основным проектом позднего Гумилева, работавшего над созданием принципиально новой, хотя и традиционной, поэтики. Гумилев называл ее интегральной поэтикой. Сохранился план книги «Теория интегральной поэтики»</w:t>
      </w:r>
      <w:r w:rsidR="008A4227" w:rsidRPr="00537EBA">
        <w:rPr>
          <w:rFonts w:ascii="Times New Roman" w:hAnsi="Times New Roman" w:cs="Times New Roman"/>
          <w:sz w:val="28"/>
          <w:szCs w:val="28"/>
        </w:rPr>
        <w:t xml:space="preserve"> [</w:t>
      </w:r>
      <w:r w:rsidR="008725F7">
        <w:rPr>
          <w:rFonts w:ascii="Times New Roman" w:hAnsi="Times New Roman" w:cs="Times New Roman"/>
          <w:sz w:val="28"/>
          <w:szCs w:val="28"/>
        </w:rPr>
        <w:t xml:space="preserve">1, с. </w:t>
      </w:r>
      <w:r w:rsidR="004817EC">
        <w:rPr>
          <w:rFonts w:ascii="Times New Roman" w:hAnsi="Times New Roman" w:cs="Times New Roman"/>
          <w:sz w:val="28"/>
          <w:szCs w:val="28"/>
        </w:rPr>
        <w:t>275 - 277</w:t>
      </w:r>
      <w:r w:rsidR="008A4227" w:rsidRPr="00537EB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По-видимому, он был составлен весной 1918 г. </w:t>
      </w:r>
      <w:r w:rsidR="00D35DF4">
        <w:rPr>
          <w:rFonts w:ascii="Times New Roman" w:hAnsi="Times New Roman" w:cs="Times New Roman"/>
          <w:sz w:val="28"/>
          <w:szCs w:val="28"/>
        </w:rPr>
        <w:t xml:space="preserve">План книги имеет структуру, подобную программе лекций. Ясно, что план послужил структурной матрицей для лекций. </w:t>
      </w:r>
      <w:r w:rsidR="008A5EE9">
        <w:rPr>
          <w:rFonts w:ascii="Times New Roman" w:hAnsi="Times New Roman" w:cs="Times New Roman"/>
          <w:sz w:val="28"/>
          <w:szCs w:val="28"/>
        </w:rPr>
        <w:t>План состоит из вступления и четырех частей. Программа лекций тоже фактически четырехчастна, так как первая часть из пяти аналогична вступлению. Четырехчастность связана с разделением Гумилевым теории поэзии, поэтики, на четыре раздела – ритмику, стилистику, композицию и эйдолологию. В самой по</w:t>
      </w:r>
      <w:r w:rsidR="00E1736A">
        <w:rPr>
          <w:rFonts w:ascii="Times New Roman" w:hAnsi="Times New Roman" w:cs="Times New Roman"/>
          <w:sz w:val="28"/>
          <w:szCs w:val="28"/>
        </w:rPr>
        <w:t>э</w:t>
      </w:r>
      <w:r w:rsidR="008A5EE9">
        <w:rPr>
          <w:rFonts w:ascii="Times New Roman" w:hAnsi="Times New Roman" w:cs="Times New Roman"/>
          <w:sz w:val="28"/>
          <w:szCs w:val="28"/>
        </w:rPr>
        <w:t xml:space="preserve">зии также выделяются четыре соответствующих </w:t>
      </w:r>
      <w:r w:rsidR="008A5EE9">
        <w:rPr>
          <w:rFonts w:ascii="Times New Roman" w:hAnsi="Times New Roman" w:cs="Times New Roman"/>
          <w:sz w:val="28"/>
          <w:szCs w:val="28"/>
        </w:rPr>
        <w:lastRenderedPageBreak/>
        <w:t xml:space="preserve">уровня организации. </w:t>
      </w:r>
      <w:r w:rsidR="00F9731F">
        <w:rPr>
          <w:rFonts w:ascii="Times New Roman" w:hAnsi="Times New Roman" w:cs="Times New Roman"/>
          <w:sz w:val="28"/>
          <w:szCs w:val="28"/>
        </w:rPr>
        <w:t xml:space="preserve">Гумилев уделял огромное внимание числу четыре, оно было для него своеобразным структурным принципом всякой организации. Можно сказать, что к числу четыре Гумилев относился как символист, так как соотносил четыре уровня поэзии с четырьмя типами темперамента, четырьмя кастами, сторонами света, временами года и пр. Но и как акмеист, так как всякое здание, как мы знаем, сориентировано по четырем сторонам света, так что четыре играет в гумилевской поэтике и чисто архитектурную, строительную задачу (что не отменяет, разумеется, символического смысла архитектоники). И вот, имея в виду эту установку на четверичность, нельзя не признать значимость обращения Гумилева к идее четвертого измерения. Ведь это делается не мимоходом, а является одним из пунктов краткого плана лекций, в которых должна была быть выражена общая поэтическая концепция Гумилева. </w:t>
      </w:r>
      <w:r w:rsidR="00B01A30">
        <w:rPr>
          <w:rFonts w:ascii="Times New Roman" w:hAnsi="Times New Roman" w:cs="Times New Roman"/>
          <w:sz w:val="28"/>
          <w:szCs w:val="28"/>
        </w:rPr>
        <w:t xml:space="preserve">Итак, о четвертом измерении говорится в разделе, посвященном композиции. Приведем его полностью: «III. Композиция: </w:t>
      </w:r>
      <w:r w:rsidR="004817EC">
        <w:rPr>
          <w:rFonts w:ascii="Times New Roman" w:hAnsi="Times New Roman" w:cs="Times New Roman"/>
          <w:sz w:val="28"/>
          <w:szCs w:val="28"/>
        </w:rPr>
        <w:t xml:space="preserve">       1) фигурное соединение тем, </w:t>
      </w:r>
      <w:r w:rsidR="00B01A30">
        <w:rPr>
          <w:rFonts w:ascii="Times New Roman" w:hAnsi="Times New Roman" w:cs="Times New Roman"/>
          <w:sz w:val="28"/>
          <w:szCs w:val="28"/>
        </w:rPr>
        <w:t xml:space="preserve">2) закон шестеричности в эпосе, 3) закон пятиричности в драме, 4) строфика европейская и восточная, 5) движение во времени, в пространстве, в плоскости четвертого измерения и в двух измерениях». </w:t>
      </w:r>
      <w:r w:rsidR="00047EB4">
        <w:rPr>
          <w:rFonts w:ascii="Times New Roman" w:hAnsi="Times New Roman" w:cs="Times New Roman"/>
          <w:sz w:val="28"/>
          <w:szCs w:val="28"/>
        </w:rPr>
        <w:t>Нас интересует пятый пункт.</w:t>
      </w:r>
    </w:p>
    <w:p w:rsidR="00F651FD" w:rsidRDefault="00047EB4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Идея четвертого измерения была одной из идей, витавших в атмосфере Серебряного века. </w:t>
      </w:r>
      <w:r w:rsidR="00AC6F03">
        <w:rPr>
          <w:rFonts w:ascii="Times New Roman" w:hAnsi="Times New Roman" w:cs="Times New Roman"/>
          <w:sz w:val="28"/>
          <w:szCs w:val="28"/>
        </w:rPr>
        <w:t xml:space="preserve">П. Д. Успенский, которого можно назвать мыслителем, писателем, философом, теософом, фантастом и просто интереснейшим человеком своего времени, систематически занимался описанием, структурированием и осмыслением идеи четвертого измерения. В итоге у него родилась своя концепция четвертого измерения. </w:t>
      </w:r>
      <w:r w:rsidR="00932B83">
        <w:rPr>
          <w:rFonts w:ascii="Times New Roman" w:hAnsi="Times New Roman" w:cs="Times New Roman"/>
          <w:sz w:val="28"/>
          <w:szCs w:val="28"/>
        </w:rPr>
        <w:t>В 1909 г. у него выходит книга с названием «Четвертое измерение. Обзор теорий и попыток исследования области неизмеримого»</w:t>
      </w:r>
      <w:r w:rsidR="008A4227" w:rsidRPr="00537EBA">
        <w:rPr>
          <w:rFonts w:ascii="Times New Roman" w:hAnsi="Times New Roman" w:cs="Times New Roman"/>
          <w:sz w:val="28"/>
          <w:szCs w:val="28"/>
        </w:rPr>
        <w:t xml:space="preserve"> [</w:t>
      </w:r>
      <w:r w:rsidR="004817EC">
        <w:rPr>
          <w:rFonts w:ascii="Times New Roman" w:hAnsi="Times New Roman" w:cs="Times New Roman"/>
          <w:sz w:val="28"/>
          <w:szCs w:val="28"/>
        </w:rPr>
        <w:t>5</w:t>
      </w:r>
      <w:r w:rsidR="008A4227" w:rsidRPr="00537EBA">
        <w:rPr>
          <w:rFonts w:ascii="Times New Roman" w:hAnsi="Times New Roman" w:cs="Times New Roman"/>
          <w:sz w:val="28"/>
          <w:szCs w:val="28"/>
        </w:rPr>
        <w:t>]</w:t>
      </w:r>
      <w:r w:rsidR="00932B83">
        <w:rPr>
          <w:rFonts w:ascii="Times New Roman" w:hAnsi="Times New Roman" w:cs="Times New Roman"/>
          <w:sz w:val="28"/>
          <w:szCs w:val="28"/>
        </w:rPr>
        <w:t>. Она выдержала три издания (третье издание – 1918 г.). В 1911 г. выходит главное самостоятельное произведение Успенского «Tertium Organum. Ключ к загадкам мира»</w:t>
      </w:r>
      <w:r w:rsidR="008A4227" w:rsidRPr="00537EBA">
        <w:rPr>
          <w:rFonts w:ascii="Times New Roman" w:hAnsi="Times New Roman" w:cs="Times New Roman"/>
          <w:sz w:val="28"/>
          <w:szCs w:val="28"/>
        </w:rPr>
        <w:t xml:space="preserve"> [</w:t>
      </w:r>
      <w:r w:rsidR="004817EC">
        <w:rPr>
          <w:rFonts w:ascii="Times New Roman" w:hAnsi="Times New Roman" w:cs="Times New Roman"/>
          <w:sz w:val="28"/>
          <w:szCs w:val="28"/>
        </w:rPr>
        <w:t>3</w:t>
      </w:r>
      <w:r w:rsidR="008A4227" w:rsidRPr="00537EBA">
        <w:rPr>
          <w:rFonts w:ascii="Times New Roman" w:hAnsi="Times New Roman" w:cs="Times New Roman"/>
          <w:sz w:val="28"/>
          <w:szCs w:val="28"/>
        </w:rPr>
        <w:t>]</w:t>
      </w:r>
      <w:r w:rsidR="00932B83">
        <w:rPr>
          <w:rFonts w:ascii="Times New Roman" w:hAnsi="Times New Roman" w:cs="Times New Roman"/>
          <w:sz w:val="28"/>
          <w:szCs w:val="28"/>
        </w:rPr>
        <w:t>.</w:t>
      </w:r>
      <w:r w:rsidR="00B93C82" w:rsidRPr="00B93C82">
        <w:rPr>
          <w:rFonts w:ascii="Times New Roman" w:hAnsi="Times New Roman" w:cs="Times New Roman"/>
          <w:sz w:val="28"/>
          <w:szCs w:val="28"/>
        </w:rPr>
        <w:t xml:space="preserve"> </w:t>
      </w:r>
      <w:r w:rsidR="00B93C82" w:rsidRPr="00917235">
        <w:rPr>
          <w:rFonts w:ascii="Times New Roman" w:hAnsi="Times New Roman" w:cs="Times New Roman"/>
          <w:sz w:val="28"/>
          <w:szCs w:val="28"/>
        </w:rPr>
        <w:t xml:space="preserve">В 1916 г. </w:t>
      </w:r>
      <w:r w:rsidR="00B93C82">
        <w:rPr>
          <w:rFonts w:ascii="Times New Roman" w:hAnsi="Times New Roman" w:cs="Times New Roman"/>
          <w:sz w:val="28"/>
          <w:szCs w:val="28"/>
        </w:rPr>
        <w:t>в</w:t>
      </w:r>
      <w:r w:rsidR="00B93C82" w:rsidRPr="00917235">
        <w:rPr>
          <w:rFonts w:ascii="Times New Roman" w:hAnsi="Times New Roman" w:cs="Times New Roman"/>
          <w:sz w:val="28"/>
          <w:szCs w:val="28"/>
        </w:rPr>
        <w:t xml:space="preserve">ышло </w:t>
      </w:r>
      <w:r w:rsidR="00B93C82">
        <w:rPr>
          <w:rFonts w:ascii="Times New Roman" w:hAnsi="Times New Roman" w:cs="Times New Roman"/>
          <w:sz w:val="28"/>
          <w:szCs w:val="28"/>
        </w:rPr>
        <w:t xml:space="preserve">второе издание. </w:t>
      </w:r>
      <w:r w:rsidR="00917235">
        <w:rPr>
          <w:rFonts w:ascii="Times New Roman" w:hAnsi="Times New Roman" w:cs="Times New Roman"/>
          <w:sz w:val="28"/>
          <w:szCs w:val="28"/>
        </w:rPr>
        <w:t xml:space="preserve">Идея четвертого измерения занимает в этом произведении ключевое место. И, наконец, в последней прижизненной книге </w:t>
      </w:r>
      <w:r w:rsidR="00917235">
        <w:rPr>
          <w:rFonts w:ascii="Times New Roman" w:hAnsi="Times New Roman" w:cs="Times New Roman"/>
          <w:sz w:val="28"/>
          <w:szCs w:val="28"/>
        </w:rPr>
        <w:lastRenderedPageBreak/>
        <w:t>Успенского «Новая модель вселенной»</w:t>
      </w:r>
      <w:r w:rsidR="008A4227" w:rsidRPr="008A4227">
        <w:rPr>
          <w:rFonts w:ascii="Times New Roman" w:hAnsi="Times New Roman" w:cs="Times New Roman"/>
          <w:sz w:val="28"/>
          <w:szCs w:val="28"/>
        </w:rPr>
        <w:t xml:space="preserve"> [</w:t>
      </w:r>
      <w:r w:rsidR="004817EC">
        <w:rPr>
          <w:rFonts w:ascii="Times New Roman" w:hAnsi="Times New Roman" w:cs="Times New Roman"/>
          <w:sz w:val="28"/>
          <w:szCs w:val="28"/>
        </w:rPr>
        <w:t>4, с. 81 - 126</w:t>
      </w:r>
      <w:r w:rsidR="008A4227" w:rsidRPr="008A4227">
        <w:rPr>
          <w:rFonts w:ascii="Times New Roman" w:hAnsi="Times New Roman" w:cs="Times New Roman"/>
          <w:sz w:val="28"/>
          <w:szCs w:val="28"/>
        </w:rPr>
        <w:t>]</w:t>
      </w:r>
      <w:r w:rsidR="00917235">
        <w:rPr>
          <w:rFonts w:ascii="Times New Roman" w:hAnsi="Times New Roman" w:cs="Times New Roman"/>
          <w:sz w:val="28"/>
          <w:szCs w:val="28"/>
        </w:rPr>
        <w:t xml:space="preserve">, вышедшей в Лондоне в 1931 г., одна из глав посвящена интересующей нас тематике. </w:t>
      </w:r>
      <w:r w:rsidR="00A81244">
        <w:rPr>
          <w:rFonts w:ascii="Times New Roman" w:hAnsi="Times New Roman" w:cs="Times New Roman"/>
          <w:sz w:val="28"/>
          <w:szCs w:val="28"/>
        </w:rPr>
        <w:t xml:space="preserve">Успенский основывается на идеях Канта, Хинтона, представителей неклассической геометрии (Лобачевский, Риман и др.), Фехнера, Н. Морозова, но в результате приходит к своей оригинальной концепции шестимерного пространства и времени как неясного ощущения пространства высшего измерения. </w:t>
      </w:r>
      <w:r w:rsidR="00BE34AA">
        <w:rPr>
          <w:rFonts w:ascii="Times New Roman" w:hAnsi="Times New Roman" w:cs="Times New Roman"/>
          <w:sz w:val="28"/>
          <w:szCs w:val="28"/>
        </w:rPr>
        <w:t>В конечном итоге теоретическим основанием такой модели остается учение Канта о пространстве и времени как формах восприятия.</w:t>
      </w:r>
    </w:p>
    <w:p w:rsidR="0044761C" w:rsidRDefault="00F651FD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A02">
        <w:rPr>
          <w:rFonts w:ascii="Times New Roman" w:hAnsi="Times New Roman" w:cs="Times New Roman"/>
          <w:sz w:val="28"/>
          <w:szCs w:val="28"/>
        </w:rPr>
        <w:t xml:space="preserve">Конечно, Гумилев мог сталкиваться с идеей четвертого измерения не только через Успенского. Прежде всего, идея была распространенным предметом устных обсуждений. Ею интересовались математики, фантасты, спириты, оккультисты и просто любопытствующие читатели и собеседники. Но все-таки включение обсуждения этой идеи в программу лекций свидетельствует о более серьезных систематических штудиях, связанных с осмыслением этой проблемы. </w:t>
      </w:r>
      <w:r w:rsidR="00E0130D">
        <w:rPr>
          <w:rFonts w:ascii="Times New Roman" w:hAnsi="Times New Roman" w:cs="Times New Roman"/>
          <w:sz w:val="28"/>
          <w:szCs w:val="28"/>
        </w:rPr>
        <w:t>Надо иметь в виду педантизм и скрупулезность Гумилева как поэта и теоретика. Скорее всего, Гумилев читал и изучал книги Успенского, но также и Хинтона («Четвертое измерение и эра новой мысли»</w:t>
      </w:r>
      <w:r w:rsidR="008A4227" w:rsidRPr="008A4227">
        <w:rPr>
          <w:rFonts w:ascii="Times New Roman" w:hAnsi="Times New Roman" w:cs="Times New Roman"/>
          <w:sz w:val="28"/>
          <w:szCs w:val="28"/>
        </w:rPr>
        <w:t xml:space="preserve"> [</w:t>
      </w:r>
      <w:r w:rsidR="00641745">
        <w:rPr>
          <w:rFonts w:ascii="Times New Roman" w:hAnsi="Times New Roman" w:cs="Times New Roman"/>
          <w:sz w:val="28"/>
          <w:szCs w:val="28"/>
        </w:rPr>
        <w:t>7</w:t>
      </w:r>
      <w:r w:rsidR="008A4227" w:rsidRPr="008A4227">
        <w:rPr>
          <w:rFonts w:ascii="Times New Roman" w:hAnsi="Times New Roman" w:cs="Times New Roman"/>
          <w:sz w:val="28"/>
          <w:szCs w:val="28"/>
        </w:rPr>
        <w:t>]</w:t>
      </w:r>
      <w:r w:rsidR="00E0130D">
        <w:rPr>
          <w:rFonts w:ascii="Times New Roman" w:hAnsi="Times New Roman" w:cs="Times New Roman"/>
          <w:sz w:val="28"/>
          <w:szCs w:val="28"/>
        </w:rPr>
        <w:t>), который обильно цитируется Успенским. На Хинтона он мог выйти через Успенского. Упомянутая книга Хинтона издавалась</w:t>
      </w:r>
      <w:r w:rsidR="00FC0088">
        <w:rPr>
          <w:rFonts w:ascii="Times New Roman" w:hAnsi="Times New Roman" w:cs="Times New Roman"/>
          <w:sz w:val="28"/>
          <w:szCs w:val="28"/>
        </w:rPr>
        <w:t xml:space="preserve"> в 1915 г. </w:t>
      </w:r>
      <w:r w:rsidR="002C6289">
        <w:rPr>
          <w:rFonts w:ascii="Times New Roman" w:hAnsi="Times New Roman" w:cs="Times New Roman"/>
          <w:sz w:val="28"/>
          <w:szCs w:val="28"/>
        </w:rPr>
        <w:t>Гумилев также мог читать письмо Н. Морозова о четвертом измерении, написанное в 1891 г. в Шлиссельбургской крепости и опубликованное в журнале «Современный мир»</w:t>
      </w:r>
      <w:r w:rsidR="008A4227" w:rsidRPr="008A4227">
        <w:rPr>
          <w:rFonts w:ascii="Times New Roman" w:hAnsi="Times New Roman" w:cs="Times New Roman"/>
          <w:sz w:val="28"/>
          <w:szCs w:val="28"/>
        </w:rPr>
        <w:t xml:space="preserve"> [</w:t>
      </w:r>
      <w:r w:rsidR="004817EC">
        <w:rPr>
          <w:rFonts w:ascii="Times New Roman" w:hAnsi="Times New Roman" w:cs="Times New Roman"/>
          <w:sz w:val="28"/>
          <w:szCs w:val="28"/>
        </w:rPr>
        <w:t>4, с. 95 - 98</w:t>
      </w:r>
      <w:r w:rsidR="008A4227" w:rsidRPr="008A4227">
        <w:rPr>
          <w:rFonts w:ascii="Times New Roman" w:hAnsi="Times New Roman" w:cs="Times New Roman"/>
          <w:sz w:val="28"/>
          <w:szCs w:val="28"/>
        </w:rPr>
        <w:t>]</w:t>
      </w:r>
      <w:r w:rsidR="002C6289">
        <w:rPr>
          <w:rFonts w:ascii="Times New Roman" w:hAnsi="Times New Roman" w:cs="Times New Roman"/>
          <w:sz w:val="28"/>
          <w:szCs w:val="28"/>
        </w:rPr>
        <w:t xml:space="preserve">. Успенский познакомился с ним в 1908 г. </w:t>
      </w:r>
      <w:r w:rsidR="00BB05E4">
        <w:rPr>
          <w:rFonts w:ascii="Times New Roman" w:hAnsi="Times New Roman" w:cs="Times New Roman"/>
          <w:sz w:val="28"/>
          <w:szCs w:val="28"/>
        </w:rPr>
        <w:t>Но более вероятно предположить, что с четвертым измерением Гумилев столкнулся непосредственно в</w:t>
      </w:r>
      <w:r w:rsidR="001339FB">
        <w:rPr>
          <w:rFonts w:ascii="Times New Roman" w:hAnsi="Times New Roman" w:cs="Times New Roman"/>
          <w:sz w:val="28"/>
          <w:szCs w:val="28"/>
        </w:rPr>
        <w:t xml:space="preserve"> кабаре «Бродячая собака». Гумилев и Успенский были завсегдатаями этого артистического кафе. </w:t>
      </w:r>
      <w:r w:rsidR="00645BC6">
        <w:rPr>
          <w:rFonts w:ascii="Times New Roman" w:hAnsi="Times New Roman" w:cs="Times New Roman"/>
          <w:sz w:val="28"/>
          <w:szCs w:val="28"/>
        </w:rPr>
        <w:t xml:space="preserve">За Успенским там даже закрепилось прозвище «Успенский-четвертое-измерение». </w:t>
      </w:r>
      <w:r w:rsidR="00DC60CD">
        <w:rPr>
          <w:rFonts w:ascii="Times New Roman" w:hAnsi="Times New Roman" w:cs="Times New Roman"/>
          <w:sz w:val="28"/>
          <w:szCs w:val="28"/>
        </w:rPr>
        <w:t xml:space="preserve">Видимо, многие интереснейшие знакомства, диалоги, полилоги, конфликты и влияния, иногда судьбоносные, не подлежат уже восстановлению, а остаются в темном загадочном прошлом этого подвала, в атмосфере нескончаемой </w:t>
      </w:r>
      <w:r w:rsidR="00DC60CD">
        <w:rPr>
          <w:rFonts w:ascii="Times New Roman" w:hAnsi="Times New Roman" w:cs="Times New Roman"/>
          <w:sz w:val="28"/>
          <w:szCs w:val="28"/>
        </w:rPr>
        <w:lastRenderedPageBreak/>
        <w:t>игры, созреваемых манифестов, в дебрях измененных состояний сознания безумно-гениального Серебряного века.</w:t>
      </w:r>
    </w:p>
    <w:p w:rsidR="0044761C" w:rsidRDefault="0044761C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61C" w:rsidRDefault="0044761C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Все проходит, как тень, но время</w:t>
      </w:r>
    </w:p>
    <w:p w:rsidR="0044761C" w:rsidRDefault="0044761C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Остается, как прежде, мс</w:t>
      </w:r>
      <w:r w:rsidR="00F76F2C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ящим,</w:t>
      </w:r>
    </w:p>
    <w:p w:rsidR="0044761C" w:rsidRDefault="0044761C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И былое, темное бремя</w:t>
      </w:r>
    </w:p>
    <w:p w:rsidR="0044761C" w:rsidRPr="008A4227" w:rsidRDefault="0044761C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Продолжает жить в настоящем.</w:t>
      </w:r>
      <w:r w:rsidR="008A4227" w:rsidRPr="008A4227">
        <w:rPr>
          <w:rFonts w:ascii="Times New Roman" w:hAnsi="Times New Roman" w:cs="Times New Roman"/>
          <w:sz w:val="28"/>
          <w:szCs w:val="28"/>
        </w:rPr>
        <w:t xml:space="preserve"> [</w:t>
      </w:r>
      <w:r w:rsidR="002B623A">
        <w:rPr>
          <w:rFonts w:ascii="Times New Roman" w:hAnsi="Times New Roman" w:cs="Times New Roman"/>
          <w:sz w:val="28"/>
          <w:szCs w:val="28"/>
        </w:rPr>
        <w:t>2, с. 222</w:t>
      </w:r>
      <w:r w:rsidR="008A4227" w:rsidRPr="008A4227">
        <w:rPr>
          <w:rFonts w:ascii="Times New Roman" w:hAnsi="Times New Roman" w:cs="Times New Roman"/>
          <w:sz w:val="28"/>
          <w:szCs w:val="28"/>
        </w:rPr>
        <w:t>]</w:t>
      </w:r>
    </w:p>
    <w:p w:rsidR="00F76F2C" w:rsidRDefault="00F76F2C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6F2C" w:rsidRDefault="00F76F2C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358E">
        <w:rPr>
          <w:rFonts w:ascii="Times New Roman" w:hAnsi="Times New Roman" w:cs="Times New Roman"/>
          <w:sz w:val="28"/>
          <w:szCs w:val="28"/>
        </w:rPr>
        <w:t>По поводу этой гумилевской строфы Р. Д. Тименчик замечает, что русский религиозный философ С. А. Алексеев-Аскольдов усмотрел в этих строках взгляды на время, близкие к собственным</w:t>
      </w:r>
      <w:r w:rsidR="008A4227" w:rsidRPr="008A4227">
        <w:rPr>
          <w:rFonts w:ascii="Times New Roman" w:hAnsi="Times New Roman" w:cs="Times New Roman"/>
          <w:sz w:val="28"/>
          <w:szCs w:val="28"/>
        </w:rPr>
        <w:t xml:space="preserve"> [</w:t>
      </w:r>
      <w:r w:rsidR="002B623A">
        <w:rPr>
          <w:rFonts w:ascii="Times New Roman" w:hAnsi="Times New Roman" w:cs="Times New Roman"/>
          <w:sz w:val="28"/>
          <w:szCs w:val="28"/>
        </w:rPr>
        <w:t>1, с. 361</w:t>
      </w:r>
      <w:r w:rsidR="008A4227" w:rsidRPr="008A4227">
        <w:rPr>
          <w:rFonts w:ascii="Times New Roman" w:hAnsi="Times New Roman" w:cs="Times New Roman"/>
          <w:sz w:val="28"/>
          <w:szCs w:val="28"/>
        </w:rPr>
        <w:t>]</w:t>
      </w:r>
      <w:r w:rsidR="004E358E">
        <w:rPr>
          <w:rFonts w:ascii="Times New Roman" w:hAnsi="Times New Roman" w:cs="Times New Roman"/>
          <w:sz w:val="28"/>
          <w:szCs w:val="28"/>
        </w:rPr>
        <w:t xml:space="preserve">. Возможно. Но, допуская знакомство Гумилева с идеями Успенского, имея в виду интерес к четвертому измерению, приходится признать близость концепции существования времени как вечного бремени, продолжения прошлого в настоящем, идеям «Tertium Organum» Успенского. С этими же идеями соотносится и гумилевская «Память» из «Огненного столпа». </w:t>
      </w:r>
    </w:p>
    <w:p w:rsidR="004E358E" w:rsidRDefault="004E358E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58E" w:rsidRDefault="004E358E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FC4">
        <w:rPr>
          <w:rFonts w:ascii="Times New Roman" w:hAnsi="Times New Roman" w:cs="Times New Roman"/>
          <w:i/>
          <w:sz w:val="28"/>
          <w:szCs w:val="28"/>
        </w:rPr>
        <w:t>Память, ты рукою великанши</w:t>
      </w:r>
    </w:p>
    <w:p w:rsidR="007F5FC4" w:rsidRDefault="007F5FC4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Жизнь ведешь, как под уздцы коня,</w:t>
      </w:r>
    </w:p>
    <w:p w:rsidR="007F5FC4" w:rsidRDefault="007F5FC4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Ты расскажешь мне о тех, что раньше</w:t>
      </w:r>
    </w:p>
    <w:p w:rsidR="007F5FC4" w:rsidRPr="00537EBA" w:rsidRDefault="007F5FC4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 этом теле жили до меня.</w:t>
      </w:r>
      <w:r w:rsidR="008A4227" w:rsidRPr="008A4227">
        <w:rPr>
          <w:rFonts w:ascii="Times New Roman" w:hAnsi="Times New Roman" w:cs="Times New Roman"/>
          <w:sz w:val="28"/>
          <w:szCs w:val="28"/>
        </w:rPr>
        <w:t xml:space="preserve"> [</w:t>
      </w:r>
      <w:r w:rsidR="002B623A">
        <w:rPr>
          <w:rFonts w:ascii="Times New Roman" w:hAnsi="Times New Roman" w:cs="Times New Roman"/>
          <w:sz w:val="28"/>
          <w:szCs w:val="28"/>
        </w:rPr>
        <w:t>2, с. 309</w:t>
      </w:r>
      <w:r w:rsidR="008A4227" w:rsidRPr="00537EBA">
        <w:rPr>
          <w:rFonts w:ascii="Times New Roman" w:hAnsi="Times New Roman" w:cs="Times New Roman"/>
          <w:sz w:val="28"/>
          <w:szCs w:val="28"/>
        </w:rPr>
        <w:t>]</w:t>
      </w:r>
    </w:p>
    <w:p w:rsidR="0006451F" w:rsidRDefault="0006451F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164D" w:rsidRDefault="0006451F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Это очень напоминает «длинное тело жизни», </w:t>
      </w:r>
      <w:r>
        <w:rPr>
          <w:rFonts w:ascii="Times New Roman" w:hAnsi="Times New Roman" w:cs="Times New Roman"/>
          <w:i/>
          <w:sz w:val="28"/>
          <w:szCs w:val="28"/>
        </w:rPr>
        <w:t>линга шарира</w:t>
      </w:r>
      <w:r>
        <w:rPr>
          <w:rFonts w:ascii="Times New Roman" w:hAnsi="Times New Roman" w:cs="Times New Roman"/>
          <w:sz w:val="28"/>
          <w:szCs w:val="28"/>
        </w:rPr>
        <w:t xml:space="preserve">, в интерпретации Успенского. </w:t>
      </w:r>
      <w:r w:rsidR="00510635">
        <w:rPr>
          <w:rFonts w:ascii="Times New Roman" w:hAnsi="Times New Roman" w:cs="Times New Roman"/>
          <w:sz w:val="28"/>
          <w:szCs w:val="28"/>
        </w:rPr>
        <w:t xml:space="preserve">Здесь имеется в виду метафизический перевод из диахронии в синхронию, осуществляемый памятью. Но это – не простые воспоминания, а некая сосредоточенная Память, позволяющая сразу </w:t>
      </w:r>
      <w:r w:rsidR="00362A9F">
        <w:rPr>
          <w:rFonts w:ascii="Times New Roman" w:hAnsi="Times New Roman" w:cs="Times New Roman"/>
          <w:sz w:val="28"/>
          <w:szCs w:val="28"/>
        </w:rPr>
        <w:t>увидеть и созерцать свои временн</w:t>
      </w:r>
      <w:r w:rsidR="00362A9F">
        <w:rPr>
          <w:rFonts w:ascii="Times New Roman" w:hAnsi="Times New Roman" w:cs="Times New Roman"/>
          <w:i/>
          <w:sz w:val="28"/>
          <w:szCs w:val="28"/>
        </w:rPr>
        <w:t>ы</w:t>
      </w:r>
      <w:r w:rsidR="00362A9F">
        <w:rPr>
          <w:rFonts w:ascii="Times New Roman" w:hAnsi="Times New Roman" w:cs="Times New Roman"/>
          <w:sz w:val="28"/>
          <w:szCs w:val="28"/>
        </w:rPr>
        <w:t>е и вр</w:t>
      </w:r>
      <w:r w:rsidR="00362A9F">
        <w:rPr>
          <w:rFonts w:ascii="Times New Roman" w:hAnsi="Times New Roman" w:cs="Times New Roman"/>
          <w:i/>
          <w:sz w:val="28"/>
          <w:szCs w:val="28"/>
        </w:rPr>
        <w:t>е</w:t>
      </w:r>
      <w:r w:rsidR="00362A9F">
        <w:rPr>
          <w:rFonts w:ascii="Times New Roman" w:hAnsi="Times New Roman" w:cs="Times New Roman"/>
          <w:sz w:val="28"/>
          <w:szCs w:val="28"/>
        </w:rPr>
        <w:t>менные ипостаси.</w:t>
      </w:r>
    </w:p>
    <w:p w:rsidR="00031BFA" w:rsidRDefault="009B164D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B26">
        <w:rPr>
          <w:rFonts w:ascii="Times New Roman" w:hAnsi="Times New Roman" w:cs="Times New Roman"/>
          <w:sz w:val="28"/>
          <w:szCs w:val="28"/>
        </w:rPr>
        <w:t xml:space="preserve">Но что же означает это гумилевское программное «движение во времени, в пространстве, в плоскости четвертого измерения и в двух измерениях»? </w:t>
      </w:r>
      <w:r w:rsidR="008A4227">
        <w:rPr>
          <w:rFonts w:ascii="Times New Roman" w:hAnsi="Times New Roman" w:cs="Times New Roman"/>
          <w:sz w:val="28"/>
          <w:szCs w:val="28"/>
        </w:rPr>
        <w:t>Движени</w:t>
      </w:r>
      <w:r w:rsidR="008A4227" w:rsidRPr="008A4227">
        <w:rPr>
          <w:rFonts w:ascii="Times New Roman" w:hAnsi="Times New Roman" w:cs="Times New Roman"/>
          <w:sz w:val="28"/>
          <w:szCs w:val="28"/>
        </w:rPr>
        <w:t>е</w:t>
      </w:r>
      <w:r w:rsidR="00350DB1">
        <w:rPr>
          <w:rFonts w:ascii="Times New Roman" w:hAnsi="Times New Roman" w:cs="Times New Roman"/>
          <w:sz w:val="28"/>
          <w:szCs w:val="28"/>
        </w:rPr>
        <w:t xml:space="preserve"> во времени и пространстве – это сравнительно </w:t>
      </w:r>
      <w:r w:rsidR="00350DB1">
        <w:rPr>
          <w:rFonts w:ascii="Times New Roman" w:hAnsi="Times New Roman" w:cs="Times New Roman"/>
          <w:sz w:val="28"/>
          <w:szCs w:val="28"/>
        </w:rPr>
        <w:lastRenderedPageBreak/>
        <w:t xml:space="preserve">понятно – наверное, имеются в виду типы композиции, зависящие от пространственно-временной организации поэтического произведения. </w:t>
      </w:r>
      <w:r w:rsidR="00845F50">
        <w:rPr>
          <w:rFonts w:ascii="Times New Roman" w:hAnsi="Times New Roman" w:cs="Times New Roman"/>
          <w:sz w:val="28"/>
          <w:szCs w:val="28"/>
        </w:rPr>
        <w:t xml:space="preserve">Движение в плоскости четвертого измерения… В «Tertium Organum» Успенский предлагает рассматривать сначала трехмерный мир в качестве плоскости (абстрактно), и тогда перпендикуляр, проведенный к условной трехмерной плоскости, можно считать линией четвертого измерения и т. д. Перпендикуляр, проведенный к четырехмерной условной плоскости, будет линией пятого измерения… </w:t>
      </w:r>
      <w:r w:rsidR="00607F75">
        <w:rPr>
          <w:rFonts w:ascii="Times New Roman" w:hAnsi="Times New Roman" w:cs="Times New Roman"/>
          <w:sz w:val="28"/>
          <w:szCs w:val="28"/>
        </w:rPr>
        <w:t>Но что же это за движение в плокости четвертого измерения?</w:t>
      </w:r>
      <w:r w:rsidR="00845F50">
        <w:rPr>
          <w:rFonts w:ascii="Times New Roman" w:hAnsi="Times New Roman" w:cs="Times New Roman"/>
          <w:sz w:val="28"/>
          <w:szCs w:val="28"/>
        </w:rPr>
        <w:t xml:space="preserve"> </w:t>
      </w:r>
      <w:r w:rsidR="00031BFA">
        <w:rPr>
          <w:rFonts w:ascii="Times New Roman" w:hAnsi="Times New Roman" w:cs="Times New Roman"/>
          <w:sz w:val="28"/>
          <w:szCs w:val="28"/>
        </w:rPr>
        <w:t>Это движение гумилевского «заблудившегося трамвая». Если мы попробуем вообразить карту, на которой проложен маршрут гумилевского трамвая, мы обнаружим, что на ней будут обозначены не только различные топосы в географическом смысле, но и разные времена, представленные синхронно, так сказать, на одной плоскости.</w:t>
      </w:r>
    </w:p>
    <w:p w:rsidR="00031BFA" w:rsidRDefault="00031BFA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BFA" w:rsidRDefault="00031BFA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И, промелькнув у оконной рамы,</w:t>
      </w:r>
    </w:p>
    <w:p w:rsidR="00031BFA" w:rsidRDefault="00031BFA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Бросил нам вслед пытливый взгляд</w:t>
      </w:r>
    </w:p>
    <w:p w:rsidR="00286D62" w:rsidRDefault="00031BFA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286D62">
        <w:rPr>
          <w:rFonts w:ascii="Times New Roman" w:hAnsi="Times New Roman" w:cs="Times New Roman"/>
          <w:i/>
          <w:sz w:val="28"/>
          <w:szCs w:val="28"/>
        </w:rPr>
        <w:t>Нищий старик, - конечно тот самый,</w:t>
      </w:r>
    </w:p>
    <w:p w:rsidR="00286D62" w:rsidRPr="00537EBA" w:rsidRDefault="00286D62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Что умер в Бейруте год назад.</w:t>
      </w:r>
      <w:r w:rsidR="008A4227" w:rsidRPr="008A4227">
        <w:rPr>
          <w:rFonts w:ascii="Times New Roman" w:hAnsi="Times New Roman" w:cs="Times New Roman"/>
          <w:sz w:val="28"/>
          <w:szCs w:val="28"/>
        </w:rPr>
        <w:t xml:space="preserve"> [</w:t>
      </w:r>
      <w:r w:rsidR="002B623A">
        <w:rPr>
          <w:rFonts w:ascii="Times New Roman" w:hAnsi="Times New Roman" w:cs="Times New Roman"/>
          <w:sz w:val="28"/>
          <w:szCs w:val="28"/>
        </w:rPr>
        <w:t>2, с. 331</w:t>
      </w:r>
      <w:r w:rsidR="008A4227" w:rsidRPr="00537EBA">
        <w:rPr>
          <w:rFonts w:ascii="Times New Roman" w:hAnsi="Times New Roman" w:cs="Times New Roman"/>
          <w:sz w:val="28"/>
          <w:szCs w:val="28"/>
        </w:rPr>
        <w:t>]</w:t>
      </w:r>
    </w:p>
    <w:p w:rsidR="00286D62" w:rsidRDefault="00286D62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695D" w:rsidRDefault="00286D62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44D8">
        <w:rPr>
          <w:rFonts w:ascii="Times New Roman" w:hAnsi="Times New Roman" w:cs="Times New Roman"/>
          <w:sz w:val="28"/>
          <w:szCs w:val="28"/>
        </w:rPr>
        <w:t xml:space="preserve">Это и есть плоскость, или карта, четвертого измерения, по Успенскому. </w:t>
      </w:r>
      <w:r w:rsidR="00893E61">
        <w:rPr>
          <w:rFonts w:ascii="Times New Roman" w:hAnsi="Times New Roman" w:cs="Times New Roman"/>
          <w:sz w:val="28"/>
          <w:szCs w:val="28"/>
        </w:rPr>
        <w:t>Время как четвертое измерение пространства. Все вещи и явления, сменяющиеся во времени, вечно присутствуют в четырехмерном пространстве.</w:t>
      </w:r>
      <w:r w:rsidR="005A4297">
        <w:rPr>
          <w:rFonts w:ascii="Times New Roman" w:hAnsi="Times New Roman" w:cs="Times New Roman"/>
          <w:sz w:val="28"/>
          <w:szCs w:val="28"/>
        </w:rPr>
        <w:t xml:space="preserve"> Интуитивное чувствование четырехмерного пространства и осознание иллюзорности времени создает переживание заблудившегося духа.</w:t>
      </w:r>
    </w:p>
    <w:p w:rsidR="00F0695D" w:rsidRDefault="00F0695D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C0D" w:rsidRDefault="00F0695D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C0D">
        <w:rPr>
          <w:rFonts w:ascii="Times New Roman" w:hAnsi="Times New Roman" w:cs="Times New Roman"/>
          <w:i/>
          <w:sz w:val="28"/>
          <w:szCs w:val="28"/>
        </w:rPr>
        <w:t>И понял, что я заблудился навеки</w:t>
      </w:r>
    </w:p>
    <w:p w:rsidR="00414C0D" w:rsidRDefault="00414C0D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 слепых переходах пространств и времен.</w:t>
      </w:r>
    </w:p>
    <w:p w:rsidR="00414C0D" w:rsidRDefault="00414C0D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А где-то струятся родимые реки,</w:t>
      </w:r>
    </w:p>
    <w:p w:rsidR="00BF4EC5" w:rsidRPr="00537EBA" w:rsidRDefault="00414C0D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К которым мне путь навсегда запрещен.</w:t>
      </w:r>
      <w:r w:rsidR="008A4227" w:rsidRPr="008A4227">
        <w:rPr>
          <w:rFonts w:ascii="Times New Roman" w:hAnsi="Times New Roman" w:cs="Times New Roman"/>
          <w:sz w:val="28"/>
          <w:szCs w:val="28"/>
        </w:rPr>
        <w:t xml:space="preserve"> [</w:t>
      </w:r>
      <w:r w:rsidR="002B623A">
        <w:rPr>
          <w:rFonts w:ascii="Times New Roman" w:hAnsi="Times New Roman" w:cs="Times New Roman"/>
          <w:sz w:val="28"/>
          <w:szCs w:val="28"/>
        </w:rPr>
        <w:t>2, с. 263</w:t>
      </w:r>
      <w:r w:rsidR="008A4227" w:rsidRPr="00537EBA">
        <w:rPr>
          <w:rFonts w:ascii="Times New Roman" w:hAnsi="Times New Roman" w:cs="Times New Roman"/>
          <w:sz w:val="28"/>
          <w:szCs w:val="28"/>
        </w:rPr>
        <w:t>]</w:t>
      </w:r>
    </w:p>
    <w:p w:rsidR="00BF4EC5" w:rsidRDefault="00BF4EC5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4CB" w:rsidRDefault="00BF4EC5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B0B6A">
        <w:rPr>
          <w:rFonts w:ascii="Times New Roman" w:hAnsi="Times New Roman" w:cs="Times New Roman"/>
          <w:sz w:val="28"/>
          <w:szCs w:val="28"/>
        </w:rPr>
        <w:t>Думается, что такое расширение пространства в ущерб времени так или иначе входило в первоначальный замысел акмеистов. Сосредоточенность на времени, вечно ускользающем, была характерна для символизма. Отсюда и полагание на музыку как временное искусство. И, наоборот, пластика акмеистов, культивация аполл</w:t>
      </w:r>
      <w:r w:rsidR="00D804CB">
        <w:rPr>
          <w:rFonts w:ascii="Times New Roman" w:hAnsi="Times New Roman" w:cs="Times New Roman"/>
          <w:sz w:val="28"/>
          <w:szCs w:val="28"/>
        </w:rPr>
        <w:t>о</w:t>
      </w:r>
      <w:r w:rsidR="001B0B6A">
        <w:rPr>
          <w:rFonts w:ascii="Times New Roman" w:hAnsi="Times New Roman" w:cs="Times New Roman"/>
          <w:sz w:val="28"/>
          <w:szCs w:val="28"/>
        </w:rPr>
        <w:t xml:space="preserve">новского начала, направлена на художественное освоение пространства и, может быть, даже на приращение самой пространственности (в смысле воображения и созидания новых пространственных координат) средствами искусства. Но для этого приходилось жертвовать временем. </w:t>
      </w:r>
      <w:r w:rsidR="0094440F">
        <w:rPr>
          <w:rFonts w:ascii="Times New Roman" w:hAnsi="Times New Roman" w:cs="Times New Roman"/>
          <w:sz w:val="28"/>
          <w:szCs w:val="28"/>
        </w:rPr>
        <w:t>Опять же, по свидетельству                      Р. Д. Тименчика, в отчете Д. Цензора о заседании Цеха поэтов в январе     1914 г. есть следующее замечание: «</w:t>
      </w:r>
      <w:r w:rsidR="00DF07F9">
        <w:rPr>
          <w:rFonts w:ascii="Times New Roman" w:hAnsi="Times New Roman" w:cs="Times New Roman"/>
          <w:sz w:val="28"/>
          <w:szCs w:val="28"/>
        </w:rPr>
        <w:t>…в дебатах по поводу прочитанного поэт Н. Гумилев отметил в творчестве новейших поэтов</w:t>
      </w:r>
      <w:r w:rsidR="00F10EE2">
        <w:rPr>
          <w:rFonts w:ascii="Times New Roman" w:hAnsi="Times New Roman" w:cs="Times New Roman"/>
          <w:sz w:val="28"/>
          <w:szCs w:val="28"/>
        </w:rPr>
        <w:t xml:space="preserve"> любопытное явление, требующее исследования психологов. Это – стремление уйти из времени и обосновать свои переживания вне понятий: настоящее, прошедшее и будущее»</w:t>
      </w:r>
      <w:r w:rsidR="008A4227" w:rsidRPr="008A4227">
        <w:rPr>
          <w:rFonts w:ascii="Times New Roman" w:hAnsi="Times New Roman" w:cs="Times New Roman"/>
          <w:sz w:val="28"/>
          <w:szCs w:val="28"/>
        </w:rPr>
        <w:t xml:space="preserve"> [</w:t>
      </w:r>
      <w:r w:rsidR="002B623A">
        <w:rPr>
          <w:rFonts w:ascii="Times New Roman" w:hAnsi="Times New Roman" w:cs="Times New Roman"/>
          <w:sz w:val="28"/>
          <w:szCs w:val="28"/>
        </w:rPr>
        <w:t>1, с. 361</w:t>
      </w:r>
      <w:r w:rsidR="008A4227" w:rsidRPr="008A4227">
        <w:rPr>
          <w:rFonts w:ascii="Times New Roman" w:hAnsi="Times New Roman" w:cs="Times New Roman"/>
          <w:sz w:val="28"/>
          <w:szCs w:val="28"/>
        </w:rPr>
        <w:t>]</w:t>
      </w:r>
      <w:r w:rsidR="00F10EE2">
        <w:rPr>
          <w:rFonts w:ascii="Times New Roman" w:hAnsi="Times New Roman" w:cs="Times New Roman"/>
          <w:sz w:val="28"/>
          <w:szCs w:val="28"/>
        </w:rPr>
        <w:t>.</w:t>
      </w:r>
    </w:p>
    <w:p w:rsidR="0057279F" w:rsidRDefault="008D5479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06B5">
        <w:rPr>
          <w:rFonts w:ascii="Times New Roman" w:hAnsi="Times New Roman" w:cs="Times New Roman"/>
          <w:sz w:val="28"/>
          <w:szCs w:val="28"/>
        </w:rPr>
        <w:t>Конечно, предполагаемое влияние Успенского на Гумилева не ограничивается проблемой четвертого измерения. В заключение приведем еще один аспект. В поздней теоретической статье Гумилева «Анатомия стихотворения» (1921 г.) встречаемся с любопытным психологическим положением: «Человеческая личность способна на бесконечное дробление. Наши слова являются выраженьем лишь части нас, одного из наших ликов. О своей любви мы можем рассказать любимой женщине, другу, на суде, в пьяной компании, цветам, Богу. Ясно, что каждый раз наш рассказ будет иным, так как мы меняемся в зависимости от обстановки. С этим связано такое же многообразие слушающего, так как мы обращаемся тоже лишь к некоторой его части»</w:t>
      </w:r>
      <w:r w:rsidR="008A4227" w:rsidRPr="008A4227">
        <w:rPr>
          <w:rFonts w:ascii="Times New Roman" w:hAnsi="Times New Roman" w:cs="Times New Roman"/>
          <w:sz w:val="28"/>
          <w:szCs w:val="28"/>
        </w:rPr>
        <w:t xml:space="preserve"> [</w:t>
      </w:r>
      <w:r w:rsidR="002B623A">
        <w:rPr>
          <w:rFonts w:ascii="Times New Roman" w:hAnsi="Times New Roman" w:cs="Times New Roman"/>
          <w:sz w:val="28"/>
          <w:szCs w:val="28"/>
        </w:rPr>
        <w:t xml:space="preserve">1, </w:t>
      </w:r>
      <w:r w:rsidR="00641745">
        <w:rPr>
          <w:rFonts w:ascii="Times New Roman" w:hAnsi="Times New Roman" w:cs="Times New Roman"/>
          <w:sz w:val="28"/>
          <w:szCs w:val="28"/>
        </w:rPr>
        <w:t>с. 65 - 66</w:t>
      </w:r>
      <w:r w:rsidR="008A4227" w:rsidRPr="008A4227">
        <w:rPr>
          <w:rFonts w:ascii="Times New Roman" w:hAnsi="Times New Roman" w:cs="Times New Roman"/>
          <w:sz w:val="28"/>
          <w:szCs w:val="28"/>
        </w:rPr>
        <w:t>]</w:t>
      </w:r>
      <w:r w:rsidR="007E06B5">
        <w:rPr>
          <w:rFonts w:ascii="Times New Roman" w:hAnsi="Times New Roman" w:cs="Times New Roman"/>
          <w:sz w:val="28"/>
          <w:szCs w:val="28"/>
        </w:rPr>
        <w:t>.</w:t>
      </w:r>
      <w:r w:rsidR="003D553C">
        <w:rPr>
          <w:rFonts w:ascii="Times New Roman" w:hAnsi="Times New Roman" w:cs="Times New Roman"/>
          <w:sz w:val="28"/>
          <w:szCs w:val="28"/>
        </w:rPr>
        <w:t xml:space="preserve"> Такие представления о множественности человека выглядят довольно экзотическими и не характерными для европейской психологии того времени. Но вот у Успенского в «Tertium Organum» находим: «</w:t>
      </w:r>
      <w:r w:rsidR="0005001B">
        <w:rPr>
          <w:rFonts w:ascii="Times New Roman" w:hAnsi="Times New Roman" w:cs="Times New Roman"/>
          <w:sz w:val="28"/>
          <w:szCs w:val="28"/>
        </w:rPr>
        <w:t xml:space="preserve">Эмоции соединяются с различными Я нашего сознания. Одна и та же, на первый взгляд, эмоция может быть соединена с очень </w:t>
      </w:r>
      <w:r w:rsidR="0005001B">
        <w:rPr>
          <w:rFonts w:ascii="Times New Roman" w:hAnsi="Times New Roman" w:cs="Times New Roman"/>
          <w:sz w:val="28"/>
          <w:szCs w:val="28"/>
        </w:rPr>
        <w:lastRenderedPageBreak/>
        <w:t xml:space="preserve">маленькими Я низших плоскостей сознания и с очень большими и высокими Я души и духа. И в соответствии с этим роль и значение этой эмоции в жизни могут быть очень различны. Установлению </w:t>
      </w:r>
      <w:r w:rsidR="0005001B">
        <w:rPr>
          <w:rFonts w:ascii="Times New Roman" w:hAnsi="Times New Roman" w:cs="Times New Roman"/>
          <w:i/>
          <w:sz w:val="28"/>
          <w:szCs w:val="28"/>
        </w:rPr>
        <w:t xml:space="preserve">постоянного </w:t>
      </w:r>
      <w:r w:rsidR="0005001B">
        <w:rPr>
          <w:rFonts w:ascii="Times New Roman" w:hAnsi="Times New Roman" w:cs="Times New Roman"/>
          <w:sz w:val="28"/>
          <w:szCs w:val="28"/>
        </w:rPr>
        <w:t>Я больше всего мешает постоянная смена эмоций, из которых каждая называет себя Я и стремится захватить власть над человеком»</w:t>
      </w:r>
      <w:r w:rsidR="008A4227" w:rsidRPr="008A4227">
        <w:rPr>
          <w:rFonts w:ascii="Times New Roman" w:hAnsi="Times New Roman" w:cs="Times New Roman"/>
          <w:sz w:val="28"/>
          <w:szCs w:val="28"/>
        </w:rPr>
        <w:t xml:space="preserve"> [</w:t>
      </w:r>
      <w:r w:rsidR="00641745">
        <w:rPr>
          <w:rFonts w:ascii="Times New Roman" w:hAnsi="Times New Roman" w:cs="Times New Roman"/>
          <w:sz w:val="28"/>
          <w:szCs w:val="28"/>
        </w:rPr>
        <w:t>6, с. 335</w:t>
      </w:r>
      <w:r w:rsidR="008A4227" w:rsidRPr="008A4227">
        <w:rPr>
          <w:rFonts w:ascii="Times New Roman" w:hAnsi="Times New Roman" w:cs="Times New Roman"/>
          <w:sz w:val="28"/>
          <w:szCs w:val="28"/>
        </w:rPr>
        <w:t>]</w:t>
      </w:r>
      <w:r w:rsidR="0005001B">
        <w:rPr>
          <w:rFonts w:ascii="Times New Roman" w:hAnsi="Times New Roman" w:cs="Times New Roman"/>
          <w:sz w:val="28"/>
          <w:szCs w:val="28"/>
        </w:rPr>
        <w:t>.</w:t>
      </w:r>
    </w:p>
    <w:p w:rsidR="0057279F" w:rsidRDefault="0057279F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D75" w:rsidRDefault="0057279F" w:rsidP="00155D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</w:rPr>
        <w:t xml:space="preserve">Гумилев Н. С. </w:t>
      </w:r>
      <w:r>
        <w:rPr>
          <w:rFonts w:ascii="Times New Roman" w:hAnsi="Times New Roman" w:cs="Times New Roman"/>
          <w:sz w:val="28"/>
          <w:szCs w:val="28"/>
        </w:rPr>
        <w:t>Письма о русской поэзии / Сост. Г. М. Фридлендер (при участии Р. Д. Тименчика). Вступ. ст. Г. М. Фридлендера. Подготовка текста и коммент. Р. Д. Тименчика. – М.: Современник, 1990. – 383 с. – (Б-ка «Любителям российской словесности»).</w:t>
      </w:r>
    </w:p>
    <w:p w:rsidR="00655387" w:rsidRDefault="00E86D75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 xml:space="preserve">Гумилев Н. С. </w:t>
      </w:r>
      <w:r>
        <w:rPr>
          <w:rFonts w:ascii="Times New Roman" w:hAnsi="Times New Roman" w:cs="Times New Roman"/>
          <w:sz w:val="28"/>
          <w:szCs w:val="28"/>
        </w:rPr>
        <w:t>Стихотворения и поэмы / Вступ. ст. А. И. Павловского. Биогр. Очерк В. В. Карпова. Сост., подг. Текста и примеч. М. Д. Эльзона. – Л.; Сов. Писатель, 1988. – 632 с., 16 ил., 1 л. портр. (Б-ка поэта. Большая сер.).</w:t>
      </w:r>
    </w:p>
    <w:p w:rsidR="00655387" w:rsidRDefault="00655387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87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Успенский</w:t>
      </w:r>
      <w:r w:rsidRPr="006553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553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6553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Tertium organum.</w:t>
      </w:r>
      <w:r w:rsidRPr="006553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 к загадкам мира. – СПб.: «Андреев и сыновья», 1992.</w:t>
      </w:r>
    </w:p>
    <w:p w:rsidR="00C107C2" w:rsidRDefault="00655387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sz w:val="28"/>
          <w:szCs w:val="28"/>
        </w:rPr>
        <w:t xml:space="preserve">Успенский П. Д. </w:t>
      </w:r>
      <w:r>
        <w:rPr>
          <w:rFonts w:ascii="Times New Roman" w:hAnsi="Times New Roman" w:cs="Times New Roman"/>
          <w:sz w:val="28"/>
          <w:szCs w:val="28"/>
        </w:rPr>
        <w:t>Новая модель вселенной: Пер</w:t>
      </w:r>
      <w:r w:rsidR="00537EBA">
        <w:rPr>
          <w:rFonts w:ascii="Times New Roman" w:hAnsi="Times New Roman" w:cs="Times New Roman"/>
          <w:sz w:val="28"/>
          <w:szCs w:val="28"/>
        </w:rPr>
        <w:t>. с англ. – СПб: Издательство Чернышева, 1993. – с. 560.</w:t>
      </w:r>
    </w:p>
    <w:p w:rsidR="00590F4C" w:rsidRDefault="00C107C2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sz w:val="28"/>
          <w:szCs w:val="28"/>
        </w:rPr>
        <w:t xml:space="preserve">Успенский П. </w:t>
      </w:r>
      <w:r w:rsidR="00590F4C">
        <w:rPr>
          <w:rFonts w:ascii="Times New Roman" w:hAnsi="Times New Roman" w:cs="Times New Roman"/>
          <w:sz w:val="28"/>
          <w:szCs w:val="28"/>
        </w:rPr>
        <w:t>Четвертое измерение. С. Тухолка. Оккультизм и магия. Т. Глав. ред. ИПК Шарк, 1993. 208 с.</w:t>
      </w:r>
    </w:p>
    <w:p w:rsidR="00641745" w:rsidRPr="00641745" w:rsidRDefault="00641745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sz w:val="28"/>
          <w:szCs w:val="28"/>
        </w:rPr>
        <w:t xml:space="preserve">Успенский П. Д. </w:t>
      </w:r>
      <w:r>
        <w:rPr>
          <w:rFonts w:ascii="Times New Roman" w:hAnsi="Times New Roman" w:cs="Times New Roman"/>
          <w:sz w:val="28"/>
          <w:szCs w:val="28"/>
        </w:rPr>
        <w:t>Четвертое измерение. – Мн.: Харвест, 1998. – 832 с.</w:t>
      </w:r>
    </w:p>
    <w:p w:rsidR="008D5479" w:rsidRPr="00655387" w:rsidRDefault="00641745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0F4C">
        <w:rPr>
          <w:rFonts w:ascii="Times New Roman" w:hAnsi="Times New Roman" w:cs="Times New Roman"/>
          <w:sz w:val="28"/>
          <w:szCs w:val="28"/>
        </w:rPr>
        <w:t xml:space="preserve">. </w:t>
      </w:r>
      <w:r w:rsidR="00590F4C">
        <w:rPr>
          <w:rFonts w:ascii="Times New Roman" w:hAnsi="Times New Roman" w:cs="Times New Roman"/>
          <w:i/>
          <w:sz w:val="28"/>
          <w:szCs w:val="28"/>
        </w:rPr>
        <w:t xml:space="preserve">Хинтон С. Г. </w:t>
      </w:r>
      <w:r w:rsidR="00590F4C">
        <w:rPr>
          <w:rFonts w:ascii="Times New Roman" w:hAnsi="Times New Roman" w:cs="Times New Roman"/>
          <w:sz w:val="28"/>
          <w:szCs w:val="28"/>
        </w:rPr>
        <w:t>Четвертое измерение и Эра новой мысли. С 88 рисунками. – П.: Книгоиздательство «Новый человек», 1915.</w:t>
      </w:r>
      <w:r w:rsidR="0057279F" w:rsidRPr="00655387">
        <w:rPr>
          <w:rFonts w:ascii="Times New Roman" w:hAnsi="Times New Roman" w:cs="Times New Roman"/>
          <w:sz w:val="28"/>
          <w:szCs w:val="28"/>
        </w:rPr>
        <w:t xml:space="preserve"> </w:t>
      </w:r>
      <w:r w:rsidR="0005001B" w:rsidRPr="00655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51F" w:rsidRPr="00655387" w:rsidRDefault="00D804CB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87">
        <w:rPr>
          <w:rFonts w:ascii="Times New Roman" w:hAnsi="Times New Roman" w:cs="Times New Roman"/>
          <w:sz w:val="28"/>
          <w:szCs w:val="28"/>
        </w:rPr>
        <w:tab/>
      </w:r>
      <w:r w:rsidR="00362A9F" w:rsidRPr="00655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61C" w:rsidRPr="00655387" w:rsidRDefault="0044761C" w:rsidP="008C64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64F4" w:rsidRPr="00655387" w:rsidRDefault="0044761C" w:rsidP="008C64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8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C60CD" w:rsidRPr="00655387">
        <w:rPr>
          <w:rFonts w:ascii="Times New Roman" w:hAnsi="Times New Roman" w:cs="Times New Roman"/>
          <w:sz w:val="28"/>
          <w:szCs w:val="28"/>
        </w:rPr>
        <w:t xml:space="preserve"> </w:t>
      </w:r>
      <w:r w:rsidR="00EE2590" w:rsidRPr="006553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64F4" w:rsidRPr="00655387" w:rsidSect="0024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E746B"/>
    <w:rsid w:val="00031BFA"/>
    <w:rsid w:val="00047EB4"/>
    <w:rsid w:val="0005001B"/>
    <w:rsid w:val="0006451F"/>
    <w:rsid w:val="00081408"/>
    <w:rsid w:val="000A57AF"/>
    <w:rsid w:val="000E746B"/>
    <w:rsid w:val="000F44D8"/>
    <w:rsid w:val="001339FB"/>
    <w:rsid w:val="00140FE8"/>
    <w:rsid w:val="00155DDD"/>
    <w:rsid w:val="001803D7"/>
    <w:rsid w:val="00182EF1"/>
    <w:rsid w:val="00196005"/>
    <w:rsid w:val="001B0B6A"/>
    <w:rsid w:val="00233504"/>
    <w:rsid w:val="00241A38"/>
    <w:rsid w:val="00286D62"/>
    <w:rsid w:val="002B623A"/>
    <w:rsid w:val="002C6289"/>
    <w:rsid w:val="00350DB1"/>
    <w:rsid w:val="00362A9F"/>
    <w:rsid w:val="003D553C"/>
    <w:rsid w:val="00414C0D"/>
    <w:rsid w:val="0044761C"/>
    <w:rsid w:val="00477A02"/>
    <w:rsid w:val="004817EC"/>
    <w:rsid w:val="004E358E"/>
    <w:rsid w:val="00510635"/>
    <w:rsid w:val="00537EBA"/>
    <w:rsid w:val="0057279F"/>
    <w:rsid w:val="00590F4C"/>
    <w:rsid w:val="005A4297"/>
    <w:rsid w:val="00607F75"/>
    <w:rsid w:val="00641745"/>
    <w:rsid w:val="00645BC6"/>
    <w:rsid w:val="00655387"/>
    <w:rsid w:val="00657064"/>
    <w:rsid w:val="006C18D5"/>
    <w:rsid w:val="00792102"/>
    <w:rsid w:val="007E06B5"/>
    <w:rsid w:val="007F5FC4"/>
    <w:rsid w:val="008304F3"/>
    <w:rsid w:val="00845F50"/>
    <w:rsid w:val="008725F7"/>
    <w:rsid w:val="00893E61"/>
    <w:rsid w:val="008A4227"/>
    <w:rsid w:val="008A5EE9"/>
    <w:rsid w:val="008C64F4"/>
    <w:rsid w:val="008D5479"/>
    <w:rsid w:val="008E7645"/>
    <w:rsid w:val="00917235"/>
    <w:rsid w:val="00932B83"/>
    <w:rsid w:val="0094440F"/>
    <w:rsid w:val="009710DA"/>
    <w:rsid w:val="009B164D"/>
    <w:rsid w:val="00A81244"/>
    <w:rsid w:val="00AC6F03"/>
    <w:rsid w:val="00B01A30"/>
    <w:rsid w:val="00B93C82"/>
    <w:rsid w:val="00BB05E4"/>
    <w:rsid w:val="00BE34AA"/>
    <w:rsid w:val="00BF4EC5"/>
    <w:rsid w:val="00C107C2"/>
    <w:rsid w:val="00C55B26"/>
    <w:rsid w:val="00CD7F4A"/>
    <w:rsid w:val="00D34655"/>
    <w:rsid w:val="00D35DF4"/>
    <w:rsid w:val="00D47368"/>
    <w:rsid w:val="00D804CB"/>
    <w:rsid w:val="00DC60CD"/>
    <w:rsid w:val="00DF07F9"/>
    <w:rsid w:val="00DF3DD3"/>
    <w:rsid w:val="00E0130D"/>
    <w:rsid w:val="00E03507"/>
    <w:rsid w:val="00E1736A"/>
    <w:rsid w:val="00E54C7F"/>
    <w:rsid w:val="00E86D75"/>
    <w:rsid w:val="00EE2590"/>
    <w:rsid w:val="00F00EE2"/>
    <w:rsid w:val="00F0695D"/>
    <w:rsid w:val="00F10EE2"/>
    <w:rsid w:val="00F651FD"/>
    <w:rsid w:val="00F76F2C"/>
    <w:rsid w:val="00F9731F"/>
    <w:rsid w:val="00FC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7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61</cp:revision>
  <dcterms:created xsi:type="dcterms:W3CDTF">2015-11-13T15:33:00Z</dcterms:created>
  <dcterms:modified xsi:type="dcterms:W3CDTF">2015-11-20T16:39:00Z</dcterms:modified>
</cp:coreProperties>
</file>