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1" w:rsidRPr="003564DC" w:rsidRDefault="003564DC">
      <w:pPr>
        <w:jc w:val="center"/>
        <w:rPr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FUNCTIONAL MORPHOLOGY OF HYDROZOAN STOLONS.</w:t>
      </w:r>
      <w:proofErr w:type="gramEnd"/>
      <w:r>
        <w:rPr>
          <w:rFonts w:ascii="Arial" w:hAnsi="Arial" w:cs="Arial"/>
          <w:b/>
          <w:lang w:val="en-US"/>
        </w:rPr>
        <w:t xml:space="preserve"> PART 2: STOLONIC GROWTH, CONTRACTILITY, AND HYDROPLASMIC MOVEMENT IN </w:t>
      </w:r>
      <w:r>
        <w:rPr>
          <w:rFonts w:ascii="Arial" w:hAnsi="Arial" w:cs="Arial"/>
          <w:b/>
          <w:i/>
          <w:lang w:val="en-US"/>
        </w:rPr>
        <w:t>DYNAMENA PUMILA</w:t>
      </w:r>
      <w:r>
        <w:rPr>
          <w:rFonts w:ascii="Arial" w:hAnsi="Arial" w:cs="Arial"/>
          <w:b/>
          <w:lang w:val="en-US"/>
        </w:rPr>
        <w:t xml:space="preserve"> (LINNAEUS, 1758)</w:t>
      </w:r>
    </w:p>
    <w:p w:rsidR="004E6241" w:rsidRPr="003564DC" w:rsidRDefault="003564DC">
      <w:pPr>
        <w:jc w:val="center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Marfenin</w:t>
      </w:r>
      <w:proofErr w:type="spellEnd"/>
      <w:r>
        <w:rPr>
          <w:rFonts w:ascii="Arial" w:hAnsi="Arial" w:cs="Arial"/>
          <w:lang w:val="en-US"/>
        </w:rPr>
        <w:t xml:space="preserve">, N.N. </w:t>
      </w:r>
      <w:proofErr w:type="spellStart"/>
      <w:r>
        <w:rPr>
          <w:rFonts w:ascii="Arial" w:hAnsi="Arial" w:cs="Arial"/>
          <w:lang w:val="en-US"/>
        </w:rPr>
        <w:t>Dementyev</w:t>
      </w:r>
      <w:proofErr w:type="spellEnd"/>
      <w:r>
        <w:rPr>
          <w:rFonts w:ascii="Arial" w:hAnsi="Arial" w:cs="Arial"/>
          <w:lang w:val="en-US"/>
        </w:rPr>
        <w:t>, V.C.</w:t>
      </w:r>
    </w:p>
    <w:p w:rsidR="004E6241" w:rsidRPr="003564DC" w:rsidRDefault="003564DC">
      <w:pPr>
        <w:spacing w:line="100" w:lineRule="atLeast"/>
        <w:jc w:val="center"/>
        <w:rPr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Department of Invertebrate Zoology, </w:t>
      </w:r>
      <w:proofErr w:type="spellStart"/>
      <w:r>
        <w:rPr>
          <w:rFonts w:ascii="Arial" w:hAnsi="Arial" w:cs="Arial"/>
          <w:b/>
          <w:szCs w:val="24"/>
          <w:lang w:val="en-US"/>
        </w:rPr>
        <w:t>Lomonosov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Moscow State University, Moscow, Russia, </w:t>
      </w:r>
      <w:hyperlink r:id="rId4">
        <w:r>
          <w:rPr>
            <w:rStyle w:val="InternetLink"/>
            <w:rFonts w:ascii="Arial" w:hAnsi="Arial" w:cs="Arial"/>
            <w:b/>
          </w:rPr>
          <w:t>marf47@mail.ru</w:t>
        </w:r>
      </w:hyperlink>
      <w:r>
        <w:rPr>
          <w:rFonts w:ascii="Arial" w:hAnsi="Arial" w:cs="Arial"/>
          <w:b/>
          <w:szCs w:val="24"/>
          <w:lang w:val="en-US"/>
        </w:rPr>
        <w:t xml:space="preserve"> </w:t>
      </w:r>
    </w:p>
    <w:p w:rsidR="004E6241" w:rsidRPr="003564DC" w:rsidRDefault="004E6241">
      <w:pPr>
        <w:jc w:val="center"/>
        <w:rPr>
          <w:lang w:val="en-US"/>
        </w:rPr>
      </w:pPr>
    </w:p>
    <w:p w:rsidR="004E6241" w:rsidRDefault="003564DC">
      <w:pPr>
        <w:pBdr>
          <w:bottom w:val="double" w:sz="6" w:space="1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colonial hydroids the </w:t>
      </w:r>
      <w:proofErr w:type="spellStart"/>
      <w:r>
        <w:rPr>
          <w:rFonts w:ascii="Arial" w:hAnsi="Arial" w:cs="Arial"/>
          <w:lang w:val="en-US"/>
        </w:rPr>
        <w:t>hydrorhiza</w:t>
      </w:r>
      <w:proofErr w:type="spellEnd"/>
      <w:r>
        <w:rPr>
          <w:rFonts w:ascii="Arial" w:hAnsi="Arial" w:cs="Arial"/>
          <w:lang w:val="en-US"/>
        </w:rPr>
        <w:t xml:space="preserve"> (system of stolons) performs at least seven crucial functions (see poster by </w:t>
      </w:r>
      <w:proofErr w:type="spellStart"/>
      <w:r>
        <w:rPr>
          <w:rFonts w:ascii="Arial" w:hAnsi="Arial" w:cs="Arial"/>
          <w:lang w:val="en-US"/>
        </w:rPr>
        <w:t>Marfenin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Kozhara</w:t>
      </w:r>
      <w:proofErr w:type="spellEnd"/>
      <w:r>
        <w:rPr>
          <w:rFonts w:ascii="Arial" w:hAnsi="Arial" w:cs="Arial"/>
          <w:lang w:val="en-US"/>
        </w:rPr>
        <w:t>), including: 1) colony growth and its '</w:t>
      </w:r>
      <w:r>
        <w:rPr>
          <w:rFonts w:ascii="Arial" w:hAnsi="Arial" w:cs="Arial"/>
          <w:shd w:val="clear" w:color="auto" w:fill="FFFFFF"/>
          <w:lang w:val="en-US"/>
        </w:rPr>
        <w:t>mobility'</w:t>
      </w:r>
      <w:r>
        <w:rPr>
          <w:rFonts w:ascii="Arial" w:hAnsi="Arial" w:cs="Arial"/>
          <w:lang w:val="en-US"/>
        </w:rPr>
        <w:t xml:space="preserve"> over substratum; 2) provision of food to the whole colonial organism and to growth regions in particular. </w:t>
      </w:r>
      <w:proofErr w:type="spellStart"/>
      <w:r>
        <w:rPr>
          <w:rFonts w:ascii="Arial" w:hAnsi="Arial" w:cs="Arial"/>
          <w:lang w:val="en-US"/>
        </w:rPr>
        <w:t>Stolonic</w:t>
      </w:r>
      <w:proofErr w:type="spellEnd"/>
      <w:r>
        <w:rPr>
          <w:rFonts w:ascii="Arial" w:hAnsi="Arial" w:cs="Arial"/>
          <w:lang w:val="en-US"/>
        </w:rPr>
        <w:t xml:space="preserve"> growth and </w:t>
      </w:r>
      <w:proofErr w:type="spellStart"/>
      <w:r>
        <w:rPr>
          <w:rFonts w:ascii="Arial" w:hAnsi="Arial" w:cs="Arial"/>
          <w:lang w:val="en-US"/>
        </w:rPr>
        <w:t>hydroplasmic</w:t>
      </w:r>
      <w:proofErr w:type="spellEnd"/>
      <w:r>
        <w:rPr>
          <w:rFonts w:ascii="Arial" w:hAnsi="Arial" w:cs="Arial"/>
          <w:lang w:val="en-US"/>
        </w:rPr>
        <w:t xml:space="preserve"> flow along the gastric cavity are enabled by pulsations that alter </w:t>
      </w:r>
      <w:r>
        <w:rPr>
          <w:rFonts w:ascii="Arial" w:hAnsi="Arial" w:cs="Arial"/>
          <w:shd w:val="clear" w:color="auto" w:fill="FFFFFF"/>
          <w:lang w:val="en-US"/>
        </w:rPr>
        <w:t>coenosarc diameter</w:t>
      </w:r>
      <w:r>
        <w:rPr>
          <w:rFonts w:ascii="Arial" w:hAnsi="Arial" w:cs="Arial"/>
          <w:lang w:val="en-US"/>
        </w:rPr>
        <w:t xml:space="preserve"> (lateral pulsations, LPs) and cause the apical growing tips of stolons to protrude (growth pulsations, GPs). We compared the characteristics of coenosarc LPs and GPs affecting </w:t>
      </w:r>
      <w:proofErr w:type="spellStart"/>
      <w:r>
        <w:rPr>
          <w:rFonts w:ascii="Arial" w:hAnsi="Arial" w:cs="Arial"/>
          <w:lang w:val="en-US"/>
        </w:rPr>
        <w:t>stolonic</w:t>
      </w:r>
      <w:proofErr w:type="spellEnd"/>
      <w:r>
        <w:rPr>
          <w:rFonts w:ascii="Arial" w:hAnsi="Arial" w:cs="Arial"/>
          <w:lang w:val="en-US"/>
        </w:rPr>
        <w:t xml:space="preserve"> growth and transport of </w:t>
      </w:r>
      <w:proofErr w:type="spellStart"/>
      <w:r>
        <w:rPr>
          <w:rFonts w:ascii="Arial" w:hAnsi="Arial" w:cs="Arial"/>
          <w:lang w:val="en-US"/>
        </w:rPr>
        <w:t>hydroplasm</w:t>
      </w:r>
      <w:proofErr w:type="spellEnd"/>
      <w:r>
        <w:rPr>
          <w:rFonts w:ascii="Arial" w:hAnsi="Arial" w:cs="Arial"/>
          <w:lang w:val="en-US"/>
        </w:rPr>
        <w:t xml:space="preserve">, using time-lapse video microscopy of colonies on transparent substratum under controlled conditions. GPs are localized in the apical parts of the coenosarc (zone 1). GPs have a regular period and order of intermediate phases of the growth cycle that depend on environmental parameters (especially temperature) and correlate with the rate of </w:t>
      </w:r>
      <w:proofErr w:type="spellStart"/>
      <w:r>
        <w:rPr>
          <w:rFonts w:ascii="Arial" w:hAnsi="Arial" w:cs="Arial"/>
          <w:lang w:val="en-US"/>
        </w:rPr>
        <w:t>stolonic</w:t>
      </w:r>
      <w:proofErr w:type="spellEnd"/>
      <w:r>
        <w:rPr>
          <w:rFonts w:ascii="Arial" w:hAnsi="Arial" w:cs="Arial"/>
          <w:lang w:val="en-US"/>
        </w:rPr>
        <w:t xml:space="preserve"> growth. LPs can be rhythmic, with a period different from GPs. Transverse pulsations occur in all parts of the coenosarc, but pulsation amplitude varies between regions: highest in </w:t>
      </w:r>
      <w:proofErr w:type="spellStart"/>
      <w:r>
        <w:rPr>
          <w:rFonts w:ascii="Arial" w:hAnsi="Arial" w:cs="Arial"/>
          <w:lang w:val="en-US"/>
        </w:rPr>
        <w:t>subapical</w:t>
      </w:r>
      <w:proofErr w:type="spellEnd"/>
      <w:r>
        <w:rPr>
          <w:rFonts w:ascii="Arial" w:hAnsi="Arial" w:cs="Arial"/>
          <w:lang w:val="en-US"/>
        </w:rPr>
        <w:t xml:space="preserve"> segments of the coenosarc (zone 4), lowest further away from the growing tip (GT) (3rd, 4th etc. internodes from the GT). </w:t>
      </w:r>
      <w:proofErr w:type="spellStart"/>
      <w:r>
        <w:rPr>
          <w:rFonts w:ascii="Arial" w:hAnsi="Arial" w:cs="Arial"/>
          <w:lang w:val="en-US"/>
        </w:rPr>
        <w:t>Subfrontal</w:t>
      </w:r>
      <w:proofErr w:type="spellEnd"/>
      <w:r>
        <w:rPr>
          <w:rFonts w:ascii="Arial" w:hAnsi="Arial" w:cs="Arial"/>
          <w:lang w:val="en-US"/>
        </w:rPr>
        <w:t xml:space="preserve"> pulsations (zone 2) are caused by considerable changes in the thickness of </w:t>
      </w:r>
      <w:proofErr w:type="spellStart"/>
      <w:r>
        <w:rPr>
          <w:rFonts w:ascii="Arial" w:hAnsi="Arial" w:cs="Arial"/>
          <w:lang w:val="en-US"/>
        </w:rPr>
        <w:t>gastrodermis</w:t>
      </w:r>
      <w:proofErr w:type="spellEnd"/>
      <w:r>
        <w:rPr>
          <w:rFonts w:ascii="Arial" w:hAnsi="Arial" w:cs="Arial"/>
          <w:lang w:val="en-US"/>
        </w:rPr>
        <w:t>. These pulsations generate forward elongation o</w:t>
      </w:r>
      <w:r>
        <w:rPr>
          <w:rFonts w:ascii="Arial" w:hAnsi="Arial" w:cs="Arial"/>
          <w:shd w:val="clear" w:color="auto" w:fill="FFFFFF"/>
          <w:lang w:val="en-US"/>
        </w:rPr>
        <w:t>f GTs in</w:t>
      </w:r>
      <w:r>
        <w:rPr>
          <w:rFonts w:ascii="Arial" w:hAnsi="Arial" w:cs="Arial"/>
          <w:lang w:val="en-US"/>
        </w:rPr>
        <w:t xml:space="preserve">side the </w:t>
      </w:r>
      <w:proofErr w:type="spellStart"/>
      <w:r>
        <w:rPr>
          <w:rFonts w:ascii="Arial" w:hAnsi="Arial" w:cs="Arial"/>
          <w:lang w:val="en-US"/>
        </w:rPr>
        <w:t>perisarc</w:t>
      </w:r>
      <w:proofErr w:type="spellEnd"/>
      <w:r>
        <w:rPr>
          <w:rFonts w:ascii="Arial" w:hAnsi="Arial" w:cs="Arial"/>
          <w:lang w:val="en-US"/>
        </w:rPr>
        <w:t xml:space="preserve">, i.e. </w:t>
      </w:r>
      <w:proofErr w:type="spellStart"/>
      <w:r>
        <w:rPr>
          <w:rFonts w:ascii="Arial" w:hAnsi="Arial" w:cs="Arial"/>
          <w:lang w:val="en-US"/>
        </w:rPr>
        <w:t>stolonic</w:t>
      </w:r>
      <w:proofErr w:type="spellEnd"/>
      <w:r>
        <w:rPr>
          <w:rFonts w:ascii="Arial" w:hAnsi="Arial" w:cs="Arial"/>
          <w:lang w:val="en-US"/>
        </w:rPr>
        <w:t xml:space="preserve"> growth. </w:t>
      </w:r>
      <w:proofErr w:type="spellStart"/>
      <w:r>
        <w:rPr>
          <w:rFonts w:ascii="Arial" w:hAnsi="Arial" w:cs="Arial"/>
          <w:lang w:val="en-US"/>
        </w:rPr>
        <w:t>Subapical</w:t>
      </w:r>
      <w:proofErr w:type="spellEnd"/>
      <w:r>
        <w:rPr>
          <w:rFonts w:ascii="Arial" w:hAnsi="Arial" w:cs="Arial"/>
          <w:lang w:val="en-US"/>
        </w:rPr>
        <w:t xml:space="preserve"> segments of the coenosarc (zone 4) are the main drivers of </w:t>
      </w:r>
      <w:proofErr w:type="spellStart"/>
      <w:r>
        <w:rPr>
          <w:rFonts w:ascii="Arial" w:hAnsi="Arial" w:cs="Arial"/>
          <w:lang w:val="en-US"/>
        </w:rPr>
        <w:t>hydroplasmic</w:t>
      </w:r>
      <w:proofErr w:type="spellEnd"/>
      <w:r>
        <w:rPr>
          <w:rFonts w:ascii="Arial" w:hAnsi="Arial" w:cs="Arial"/>
          <w:lang w:val="en-US"/>
        </w:rPr>
        <w:t xml:space="preserve"> flow. Although transverse contraction of the coenosarc constitutes the active phase of </w:t>
      </w:r>
      <w:proofErr w:type="spellStart"/>
      <w:r>
        <w:rPr>
          <w:rFonts w:ascii="Arial" w:hAnsi="Arial" w:cs="Arial"/>
          <w:lang w:val="en-US"/>
        </w:rPr>
        <w:t>hydroplasmic</w:t>
      </w:r>
      <w:proofErr w:type="spellEnd"/>
      <w:r>
        <w:rPr>
          <w:rFonts w:ascii="Arial" w:hAnsi="Arial" w:cs="Arial"/>
          <w:lang w:val="en-US"/>
        </w:rPr>
        <w:t xml:space="preserve"> movement, and expansion is just a response to the inflow of </w:t>
      </w:r>
      <w:proofErr w:type="spellStart"/>
      <w:r>
        <w:rPr>
          <w:rFonts w:ascii="Arial" w:hAnsi="Arial" w:cs="Arial"/>
          <w:lang w:val="en-US"/>
        </w:rPr>
        <w:t>hydroplasm</w:t>
      </w:r>
      <w:proofErr w:type="spellEnd"/>
      <w:r>
        <w:rPr>
          <w:rFonts w:ascii="Arial" w:hAnsi="Arial" w:cs="Arial"/>
          <w:lang w:val="en-US"/>
        </w:rPr>
        <w:t xml:space="preserve"> from other parts of the colonial organism, the relaxation phase that precedes expansion plays an important part in determining the direction of </w:t>
      </w:r>
      <w:proofErr w:type="spellStart"/>
      <w:r>
        <w:rPr>
          <w:rFonts w:ascii="Arial" w:hAnsi="Arial" w:cs="Arial"/>
          <w:lang w:val="en-US"/>
        </w:rPr>
        <w:t>hydroplasmic</w:t>
      </w:r>
      <w:proofErr w:type="spellEnd"/>
      <w:r>
        <w:rPr>
          <w:rFonts w:ascii="Arial" w:hAnsi="Arial" w:cs="Arial"/>
          <w:lang w:val="en-US"/>
        </w:rPr>
        <w:t xml:space="preserve"> flow. In the state of active growth the LPs of coenosarc segments further away from the GTs have no major bearing on the transport of </w:t>
      </w:r>
      <w:proofErr w:type="spellStart"/>
      <w:r>
        <w:rPr>
          <w:rFonts w:ascii="Arial" w:hAnsi="Arial" w:cs="Arial"/>
          <w:lang w:val="en-US"/>
        </w:rPr>
        <w:t>hydroplasm</w:t>
      </w:r>
      <w:proofErr w:type="spellEnd"/>
      <w:r>
        <w:rPr>
          <w:rFonts w:ascii="Arial" w:hAnsi="Arial" w:cs="Arial"/>
          <w:lang w:val="en-US"/>
        </w:rPr>
        <w:t xml:space="preserve">. However, in a non-growing colony, where GTs disappear and zone 4 segments are not involved in high-amplitude pulsations, the LPs of all stolon internodes increase, and minimal contraction/expansion amplitude is sufficient to push </w:t>
      </w:r>
      <w:proofErr w:type="spellStart"/>
      <w:r>
        <w:rPr>
          <w:rFonts w:ascii="Arial" w:hAnsi="Arial" w:cs="Arial"/>
          <w:lang w:val="en-US"/>
        </w:rPr>
        <w:t>hydroplasm</w:t>
      </w:r>
      <w:proofErr w:type="spellEnd"/>
      <w:r>
        <w:rPr>
          <w:rFonts w:ascii="Arial" w:hAnsi="Arial" w:cs="Arial"/>
          <w:lang w:val="en-US"/>
        </w:rPr>
        <w:t xml:space="preserve"> through the narrow lumen of the tubular coenosarc.</w:t>
      </w:r>
    </w:p>
    <w:p w:rsidR="001466FB" w:rsidRDefault="001466FB" w:rsidP="001466FB">
      <w:pPr>
        <w:spacing w:after="0"/>
        <w:rPr>
          <w:rFonts w:eastAsia="Times New Roman" w:cs="Times New Roman"/>
          <w:szCs w:val="24"/>
          <w:lang w:val="en-US" w:eastAsia="ru-RU"/>
        </w:rPr>
      </w:pPr>
      <w:proofErr w:type="spellStart"/>
      <w:r w:rsidRPr="00841199">
        <w:rPr>
          <w:rFonts w:eastAsia="Times New Roman" w:cs="Times New Roman"/>
          <w:szCs w:val="24"/>
          <w:lang w:val="en-US" w:eastAsia="ru-RU"/>
        </w:rPr>
        <w:t>Marfenin</w:t>
      </w:r>
      <w:proofErr w:type="spellEnd"/>
      <w:r w:rsidRPr="00841199">
        <w:rPr>
          <w:rFonts w:eastAsia="Times New Roman" w:cs="Times New Roman"/>
          <w:szCs w:val="24"/>
          <w:lang w:val="en-US" w:eastAsia="ru-RU"/>
        </w:rPr>
        <w:t xml:space="preserve">, N.N. </w:t>
      </w:r>
      <w:proofErr w:type="spellStart"/>
      <w:r w:rsidRPr="00841199">
        <w:rPr>
          <w:rFonts w:eastAsia="Times New Roman" w:cs="Times New Roman"/>
          <w:szCs w:val="24"/>
          <w:lang w:val="en-US" w:eastAsia="ru-RU"/>
        </w:rPr>
        <w:t>Dementyev</w:t>
      </w:r>
      <w:proofErr w:type="spellEnd"/>
      <w:r w:rsidRPr="00841199">
        <w:rPr>
          <w:rFonts w:eastAsia="Times New Roman" w:cs="Times New Roman"/>
          <w:szCs w:val="24"/>
          <w:lang w:val="en-US" w:eastAsia="ru-RU"/>
        </w:rPr>
        <w:t>, V.C.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  <w:r w:rsidRPr="00841199">
        <w:rPr>
          <w:rFonts w:eastAsia="Times New Roman" w:cs="Times New Roman"/>
          <w:szCs w:val="24"/>
          <w:lang w:val="en-US" w:eastAsia="ru-RU"/>
        </w:rPr>
        <w:t xml:space="preserve">Functional morphology of </w:t>
      </w:r>
      <w:proofErr w:type="spellStart"/>
      <w:r w:rsidRPr="00841199">
        <w:rPr>
          <w:rFonts w:eastAsia="Times New Roman" w:cs="Times New Roman"/>
          <w:szCs w:val="24"/>
          <w:lang w:val="en-US" w:eastAsia="ru-RU"/>
        </w:rPr>
        <w:t>hydrozoan</w:t>
      </w:r>
      <w:proofErr w:type="spellEnd"/>
      <w:r w:rsidRPr="00841199">
        <w:rPr>
          <w:rFonts w:eastAsia="Times New Roman" w:cs="Times New Roman"/>
          <w:szCs w:val="24"/>
          <w:lang w:val="en-US" w:eastAsia="ru-RU"/>
        </w:rPr>
        <w:t xml:space="preserve"> stolons. Part 2: </w:t>
      </w:r>
      <w:proofErr w:type="spellStart"/>
      <w:r w:rsidRPr="00841199">
        <w:rPr>
          <w:rFonts w:eastAsia="Times New Roman" w:cs="Times New Roman"/>
          <w:szCs w:val="24"/>
          <w:lang w:val="en-US" w:eastAsia="ru-RU"/>
        </w:rPr>
        <w:t>stolonic</w:t>
      </w:r>
      <w:proofErr w:type="spellEnd"/>
      <w:r w:rsidRPr="00841199">
        <w:rPr>
          <w:rFonts w:eastAsia="Times New Roman" w:cs="Times New Roman"/>
          <w:szCs w:val="24"/>
          <w:lang w:val="en-US" w:eastAsia="ru-RU"/>
        </w:rPr>
        <w:t xml:space="preserve"> growth, contractility, and </w:t>
      </w:r>
      <w:proofErr w:type="spellStart"/>
      <w:r w:rsidRPr="00841199">
        <w:rPr>
          <w:rFonts w:eastAsia="Times New Roman" w:cs="Times New Roman"/>
          <w:szCs w:val="24"/>
          <w:lang w:val="en-US" w:eastAsia="ru-RU"/>
        </w:rPr>
        <w:t>hydroplasmi</w:t>
      </w:r>
      <w:r>
        <w:rPr>
          <w:rFonts w:eastAsia="Times New Roman" w:cs="Times New Roman"/>
          <w:szCs w:val="24"/>
          <w:lang w:val="en-US" w:eastAsia="ru-RU"/>
        </w:rPr>
        <w:t>c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movement in Gonothyraea loveni (A</w:t>
      </w:r>
      <w:r w:rsidRPr="00085516">
        <w:rPr>
          <w:rFonts w:eastAsia="Times New Roman" w:cs="Times New Roman"/>
          <w:szCs w:val="24"/>
          <w:lang w:val="en-US" w:eastAsia="ru-RU"/>
        </w:rPr>
        <w:t>llman, 1859)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</w:p>
    <w:p w:rsidR="001466FB" w:rsidRDefault="001466FB" w:rsidP="001466FB">
      <w:pPr>
        <w:spacing w:after="0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T</w:t>
      </w:r>
      <w:r w:rsidRPr="00085516">
        <w:rPr>
          <w:rFonts w:eastAsia="Times New Roman" w:cs="Times New Roman"/>
          <w:szCs w:val="24"/>
          <w:lang w:val="en-US" w:eastAsia="ru-RU"/>
        </w:rPr>
        <w:t>he expected number of text pages</w:t>
      </w:r>
      <w:r>
        <w:rPr>
          <w:rFonts w:eastAsia="Times New Roman" w:cs="Times New Roman"/>
          <w:szCs w:val="24"/>
          <w:lang w:val="en-US" w:eastAsia="ru-RU"/>
        </w:rPr>
        <w:t xml:space="preserve"> – 11</w:t>
      </w:r>
    </w:p>
    <w:p w:rsidR="001466FB" w:rsidRDefault="001466FB" w:rsidP="001466FB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eastAsiaTheme="minorEastAsia" w:cs="Times New Roman"/>
          <w:szCs w:val="24"/>
          <w:lang w:val="en-US" w:eastAsia="ru-RU"/>
        </w:rPr>
      </w:pPr>
      <w:r>
        <w:rPr>
          <w:rFonts w:eastAsiaTheme="minorEastAsia" w:cs="Times New Roman"/>
          <w:szCs w:val="24"/>
          <w:lang w:val="en-US" w:eastAsia="ru-RU"/>
        </w:rPr>
        <w:t>T</w:t>
      </w:r>
      <w:r w:rsidRPr="00085516">
        <w:rPr>
          <w:rFonts w:eastAsiaTheme="minorEastAsia" w:cs="Times New Roman"/>
          <w:szCs w:val="24"/>
          <w:lang w:val="en-US" w:eastAsia="ru-RU"/>
        </w:rPr>
        <w:t xml:space="preserve">he expected number of table </w:t>
      </w:r>
      <w:r>
        <w:rPr>
          <w:rFonts w:eastAsiaTheme="minorEastAsia" w:cs="Times New Roman"/>
          <w:szCs w:val="24"/>
          <w:lang w:val="en-US" w:eastAsia="ru-RU"/>
        </w:rPr>
        <w:t xml:space="preserve">(1) </w:t>
      </w:r>
      <w:r w:rsidRPr="00085516">
        <w:rPr>
          <w:rFonts w:eastAsiaTheme="minorEastAsia" w:cs="Times New Roman"/>
          <w:szCs w:val="24"/>
          <w:lang w:val="en-US" w:eastAsia="ru-RU"/>
        </w:rPr>
        <w:t>and figures (</w:t>
      </w:r>
      <w:r>
        <w:rPr>
          <w:rFonts w:eastAsiaTheme="minorEastAsia" w:cs="Times New Roman"/>
          <w:szCs w:val="24"/>
          <w:lang w:val="en-US" w:eastAsia="ru-RU"/>
        </w:rPr>
        <w:t xml:space="preserve">10) </w:t>
      </w:r>
    </w:p>
    <w:p w:rsidR="001466FB" w:rsidRPr="00085516" w:rsidRDefault="001466FB" w:rsidP="001466FB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eastAsiaTheme="minorEastAsia" w:cs="Times New Roman"/>
          <w:szCs w:val="24"/>
          <w:lang w:val="en-US" w:eastAsia="ru-RU"/>
        </w:rPr>
      </w:pPr>
      <w:r>
        <w:rPr>
          <w:rFonts w:eastAsiaTheme="minorEastAsia" w:cs="Times New Roman"/>
          <w:szCs w:val="24"/>
          <w:lang w:val="en-US" w:eastAsia="ru-RU"/>
        </w:rPr>
        <w:t xml:space="preserve">The number of </w:t>
      </w:r>
      <w:proofErr w:type="spellStart"/>
      <w:r>
        <w:rPr>
          <w:rFonts w:eastAsiaTheme="minorEastAsia" w:cs="Times New Roman"/>
          <w:szCs w:val="24"/>
          <w:lang w:val="en-US" w:eastAsia="ru-RU"/>
        </w:rPr>
        <w:t>colour</w:t>
      </w:r>
      <w:proofErr w:type="spellEnd"/>
      <w:r>
        <w:rPr>
          <w:rFonts w:eastAsiaTheme="minorEastAsia" w:cs="Times New Roman"/>
          <w:szCs w:val="24"/>
          <w:lang w:val="en-US" w:eastAsia="ru-RU"/>
        </w:rPr>
        <w:t xml:space="preserve"> figures - 0</w:t>
      </w:r>
      <w:r w:rsidRPr="00085516">
        <w:rPr>
          <w:rFonts w:eastAsiaTheme="minorEastAsia" w:cs="Times New Roman"/>
          <w:szCs w:val="24"/>
          <w:lang w:val="en-US" w:eastAsia="ru-RU"/>
        </w:rPr>
        <w:t xml:space="preserve"> </w:t>
      </w:r>
    </w:p>
    <w:p w:rsidR="001466FB" w:rsidRPr="003564DC" w:rsidRDefault="001466FB">
      <w:pPr>
        <w:jc w:val="both"/>
        <w:rPr>
          <w:lang w:val="en-US"/>
        </w:rPr>
      </w:pPr>
    </w:p>
    <w:sectPr w:rsidR="001466FB" w:rsidRPr="003564DC" w:rsidSect="004E62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41"/>
    <w:rsid w:val="001466FB"/>
    <w:rsid w:val="003564DC"/>
    <w:rsid w:val="004E6241"/>
    <w:rsid w:val="00C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241"/>
    <w:pPr>
      <w:tabs>
        <w:tab w:val="left" w:pos="708"/>
      </w:tabs>
      <w:suppressAutoHyphens/>
    </w:pPr>
    <w:rPr>
      <w:rFonts w:ascii="Times New Roman" w:eastAsia="Droid Sans" w:hAnsi="Times New Roman" w:cs="DejaVu Sans"/>
      <w:color w:val="00000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sid w:val="004E6241"/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InternetLink">
    <w:name w:val="Internet Link"/>
    <w:basedOn w:val="a0"/>
    <w:rsid w:val="004E6241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rsid w:val="004E62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4E6241"/>
    <w:pPr>
      <w:spacing w:after="120"/>
    </w:pPr>
  </w:style>
  <w:style w:type="paragraph" w:styleId="a4">
    <w:name w:val="List"/>
    <w:basedOn w:val="Textbody"/>
    <w:rsid w:val="004E6241"/>
  </w:style>
  <w:style w:type="paragraph" w:customStyle="1" w:styleId="Caption">
    <w:name w:val="Caption"/>
    <w:basedOn w:val="a"/>
    <w:rsid w:val="004E624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4E6241"/>
    <w:pPr>
      <w:suppressLineNumbers/>
    </w:pPr>
  </w:style>
  <w:style w:type="paragraph" w:styleId="a5">
    <w:name w:val="Subtitle"/>
    <w:basedOn w:val="a"/>
    <w:next w:val="Textbody"/>
    <w:rsid w:val="004E6241"/>
    <w:pPr>
      <w:jc w:val="center"/>
    </w:pPr>
    <w:rPr>
      <w:i/>
      <w:iCs/>
      <w:color w:val="4F81BD"/>
      <w:spacing w:val="15"/>
      <w:sz w:val="28"/>
      <w:szCs w:val="24"/>
    </w:rPr>
  </w:style>
  <w:style w:type="paragraph" w:styleId="a6">
    <w:name w:val="List Paragraph"/>
    <w:basedOn w:val="a"/>
    <w:rsid w:val="004E6241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f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2515</Characters>
  <Application>Microsoft Office Word</Application>
  <DocSecurity>0</DocSecurity>
  <Lines>20</Lines>
  <Paragraphs>5</Paragraphs>
  <ScaleCrop>false</ScaleCrop>
  <Company>HP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ННМ</dc:creator>
  <cp:lastModifiedBy>Марфенин Н.Н.</cp:lastModifiedBy>
  <cp:revision>3</cp:revision>
  <dcterms:created xsi:type="dcterms:W3CDTF">2015-01-31T11:59:00Z</dcterms:created>
  <dcterms:modified xsi:type="dcterms:W3CDTF">2015-08-14T17:58:00Z</dcterms:modified>
</cp:coreProperties>
</file>