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240" w:rsidRPr="003F0EA6" w:rsidRDefault="00CA1240" w:rsidP="00326342">
      <w:pPr>
        <w:pStyle w:val="a3"/>
        <w:shd w:val="clear" w:color="auto" w:fill="FFFFFF"/>
        <w:spacing w:line="240" w:lineRule="auto"/>
        <w:jc w:val="center"/>
        <w:rPr>
          <w:b/>
          <w:bCs/>
          <w:caps/>
          <w:color w:val="333333"/>
          <w:sz w:val="24"/>
          <w:szCs w:val="24"/>
        </w:rPr>
      </w:pPr>
      <w:r w:rsidRPr="003F0EA6">
        <w:rPr>
          <w:b/>
          <w:bCs/>
          <w:caps/>
          <w:color w:val="333333"/>
          <w:sz w:val="24"/>
          <w:szCs w:val="24"/>
        </w:rPr>
        <w:t>Эмиссия метана с поверхности долинного водохранилища</w:t>
      </w:r>
    </w:p>
    <w:p w:rsidR="00CA1240" w:rsidRPr="003F0EA6" w:rsidRDefault="00CA1240" w:rsidP="00326342">
      <w:pPr>
        <w:pStyle w:val="a3"/>
        <w:shd w:val="clear" w:color="auto" w:fill="FFFFFF"/>
        <w:spacing w:line="240" w:lineRule="auto"/>
        <w:jc w:val="center"/>
        <w:rPr>
          <w:b/>
          <w:bCs/>
          <w:color w:val="333333"/>
          <w:sz w:val="24"/>
          <w:szCs w:val="24"/>
        </w:rPr>
      </w:pPr>
      <w:proofErr w:type="spellStart"/>
      <w:r w:rsidRPr="003F0EA6">
        <w:rPr>
          <w:b/>
          <w:bCs/>
          <w:color w:val="333333"/>
          <w:sz w:val="24"/>
          <w:szCs w:val="24"/>
        </w:rPr>
        <w:t>Гречушникова</w:t>
      </w:r>
      <w:proofErr w:type="spellEnd"/>
      <w:r w:rsidRPr="003F0EA6">
        <w:rPr>
          <w:b/>
          <w:bCs/>
          <w:color w:val="333333"/>
          <w:sz w:val="24"/>
          <w:szCs w:val="24"/>
        </w:rPr>
        <w:t xml:space="preserve"> М.Г.</w:t>
      </w:r>
      <w:r w:rsidRPr="003F0EA6">
        <w:rPr>
          <w:color w:val="000000"/>
          <w:sz w:val="24"/>
          <w:szCs w:val="24"/>
          <w:vertAlign w:val="superscript"/>
        </w:rPr>
        <w:t>1</w:t>
      </w:r>
      <w:r w:rsidRPr="003F0EA6">
        <w:rPr>
          <w:b/>
          <w:bCs/>
          <w:color w:val="333333"/>
          <w:sz w:val="24"/>
          <w:szCs w:val="24"/>
        </w:rPr>
        <w:t>, Репина И.А.</w:t>
      </w:r>
      <w:r w:rsidRPr="003F0EA6">
        <w:rPr>
          <w:color w:val="000000"/>
          <w:sz w:val="24"/>
          <w:szCs w:val="24"/>
          <w:vertAlign w:val="superscript"/>
        </w:rPr>
        <w:t>1,3,</w:t>
      </w:r>
      <w:r w:rsidRPr="003F0EA6">
        <w:rPr>
          <w:b/>
          <w:bCs/>
          <w:color w:val="333333"/>
          <w:sz w:val="24"/>
          <w:szCs w:val="24"/>
        </w:rPr>
        <w:t xml:space="preserve"> Степаненко В.М.</w:t>
      </w:r>
      <w:r w:rsidRPr="003F0EA6">
        <w:rPr>
          <w:color w:val="000000"/>
          <w:sz w:val="24"/>
          <w:szCs w:val="24"/>
          <w:vertAlign w:val="superscript"/>
        </w:rPr>
        <w:t>1</w:t>
      </w:r>
      <w:r w:rsidRPr="003F0EA6">
        <w:rPr>
          <w:b/>
          <w:bCs/>
          <w:color w:val="333333"/>
          <w:sz w:val="24"/>
          <w:szCs w:val="24"/>
        </w:rPr>
        <w:t>, Казанцев В.С.</w:t>
      </w:r>
      <w:r w:rsidRPr="003F0EA6">
        <w:rPr>
          <w:color w:val="000000"/>
          <w:sz w:val="24"/>
          <w:szCs w:val="24"/>
          <w:vertAlign w:val="superscript"/>
        </w:rPr>
        <w:t>3</w:t>
      </w:r>
      <w:r w:rsidRPr="003F0EA6">
        <w:rPr>
          <w:b/>
          <w:bCs/>
          <w:color w:val="333333"/>
          <w:sz w:val="24"/>
          <w:szCs w:val="24"/>
        </w:rPr>
        <w:t>, Артамонов А.Ю.</w:t>
      </w:r>
      <w:r w:rsidRPr="003F0EA6">
        <w:rPr>
          <w:color w:val="000000"/>
          <w:sz w:val="24"/>
          <w:szCs w:val="24"/>
          <w:vertAlign w:val="superscript"/>
        </w:rPr>
        <w:t>3</w:t>
      </w:r>
      <w:r w:rsidRPr="003F0EA6">
        <w:rPr>
          <w:b/>
          <w:bCs/>
          <w:color w:val="333333"/>
          <w:sz w:val="24"/>
          <w:szCs w:val="24"/>
        </w:rPr>
        <w:t>, Ломов В.А.</w:t>
      </w:r>
      <w:r w:rsidRPr="003F0EA6">
        <w:rPr>
          <w:color w:val="000000"/>
          <w:sz w:val="24"/>
          <w:szCs w:val="24"/>
          <w:vertAlign w:val="superscript"/>
        </w:rPr>
        <w:t>1</w:t>
      </w:r>
      <w:r w:rsidRPr="003F0EA6">
        <w:rPr>
          <w:b/>
          <w:bCs/>
          <w:color w:val="333333"/>
          <w:sz w:val="24"/>
          <w:szCs w:val="24"/>
        </w:rPr>
        <w:t xml:space="preserve"> </w:t>
      </w:r>
    </w:p>
    <w:p w:rsidR="00CA1240" w:rsidRPr="003F0EA6" w:rsidRDefault="00CA1240" w:rsidP="00326342">
      <w:pPr>
        <w:pStyle w:val="a3"/>
        <w:jc w:val="center"/>
        <w:rPr>
          <w:color w:val="000000"/>
          <w:sz w:val="24"/>
          <w:szCs w:val="24"/>
        </w:rPr>
      </w:pPr>
      <w:r w:rsidRPr="003F0EA6">
        <w:rPr>
          <w:color w:val="000000"/>
          <w:sz w:val="24"/>
          <w:szCs w:val="24"/>
          <w:vertAlign w:val="superscript"/>
        </w:rPr>
        <w:t>1</w:t>
      </w:r>
      <w:r w:rsidRPr="003F0EA6">
        <w:rPr>
          <w:color w:val="000000"/>
          <w:sz w:val="24"/>
          <w:szCs w:val="24"/>
        </w:rPr>
        <w:t xml:space="preserve"> МГУ имени М.В.Ломоносова, Москва, ГСП-1, Ленинские горы, МГУ, д. 1, Главное здание, Географический факультет</w:t>
      </w:r>
    </w:p>
    <w:p w:rsidR="00CA1240" w:rsidRPr="003F0EA6" w:rsidRDefault="00CA1240" w:rsidP="00326342">
      <w:pPr>
        <w:pStyle w:val="a3"/>
        <w:jc w:val="center"/>
        <w:rPr>
          <w:color w:val="000000"/>
          <w:sz w:val="24"/>
          <w:szCs w:val="24"/>
        </w:rPr>
      </w:pPr>
      <w:r w:rsidRPr="003F0EA6">
        <w:rPr>
          <w:color w:val="000000"/>
          <w:sz w:val="24"/>
          <w:szCs w:val="24"/>
          <w:vertAlign w:val="superscript"/>
        </w:rPr>
        <w:t>2</w:t>
      </w:r>
      <w:r w:rsidRPr="003F0EA6">
        <w:rPr>
          <w:color w:val="000000"/>
          <w:sz w:val="24"/>
          <w:szCs w:val="24"/>
        </w:rPr>
        <w:t xml:space="preserve"> ИВП РАН, </w:t>
      </w:r>
      <w:hyperlink r:id="rId6" w:tgtFrame="_blank" w:history="1">
        <w:r w:rsidRPr="003F0EA6">
          <w:rPr>
            <w:color w:val="000000"/>
            <w:sz w:val="24"/>
            <w:szCs w:val="24"/>
          </w:rPr>
          <w:t>Москва, улица Губкина, 3</w:t>
        </w:r>
      </w:hyperlink>
    </w:p>
    <w:p w:rsidR="00CA1240" w:rsidRPr="003F0EA6" w:rsidRDefault="00CA1240" w:rsidP="00326342">
      <w:pPr>
        <w:pStyle w:val="a3"/>
        <w:jc w:val="center"/>
        <w:rPr>
          <w:color w:val="000000"/>
          <w:sz w:val="24"/>
          <w:szCs w:val="24"/>
        </w:rPr>
      </w:pPr>
      <w:r w:rsidRPr="003F0EA6">
        <w:rPr>
          <w:color w:val="000000"/>
          <w:sz w:val="24"/>
          <w:szCs w:val="24"/>
          <w:vertAlign w:val="superscript"/>
        </w:rPr>
        <w:t>3</w:t>
      </w:r>
      <w:r w:rsidRPr="003F0EA6">
        <w:rPr>
          <w:color w:val="000000"/>
          <w:sz w:val="24"/>
          <w:szCs w:val="24"/>
        </w:rPr>
        <w:t xml:space="preserve"> ИФА им. А.М. Обухова РАН, </w:t>
      </w:r>
      <w:hyperlink r:id="rId7" w:tgtFrame="_blank" w:history="1">
        <w:r w:rsidRPr="003F0EA6">
          <w:rPr>
            <w:color w:val="000000"/>
            <w:sz w:val="24"/>
            <w:szCs w:val="24"/>
          </w:rPr>
          <w:t xml:space="preserve">Москва, </w:t>
        </w:r>
        <w:proofErr w:type="spellStart"/>
        <w:r w:rsidRPr="003F0EA6">
          <w:rPr>
            <w:color w:val="000000"/>
            <w:sz w:val="24"/>
            <w:szCs w:val="24"/>
          </w:rPr>
          <w:t>Пыжевский</w:t>
        </w:r>
        <w:proofErr w:type="spellEnd"/>
        <w:r w:rsidRPr="003F0EA6">
          <w:rPr>
            <w:color w:val="000000"/>
            <w:sz w:val="24"/>
            <w:szCs w:val="24"/>
          </w:rPr>
          <w:t xml:space="preserve"> пер., 3</w:t>
        </w:r>
      </w:hyperlink>
    </w:p>
    <w:p w:rsidR="00CA1240" w:rsidRPr="003F0EA6" w:rsidRDefault="00CA1240" w:rsidP="00326342">
      <w:pPr>
        <w:pStyle w:val="a3"/>
        <w:shd w:val="clear" w:color="auto" w:fill="FFFFFF"/>
        <w:jc w:val="center"/>
        <w:rPr>
          <w:color w:val="000000"/>
          <w:sz w:val="24"/>
          <w:szCs w:val="24"/>
        </w:rPr>
      </w:pPr>
      <w:r w:rsidRPr="003F0EA6">
        <w:rPr>
          <w:color w:val="000000"/>
          <w:sz w:val="24"/>
          <w:szCs w:val="24"/>
        </w:rPr>
        <w:t>allavis@mail.ru</w:t>
      </w:r>
    </w:p>
    <w:p w:rsidR="00CA1240" w:rsidRPr="003F0EA6" w:rsidRDefault="00CA1240" w:rsidP="00326342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F0EA6">
        <w:rPr>
          <w:rFonts w:ascii="Times New Roman" w:hAnsi="Times New Roman"/>
          <w:sz w:val="24"/>
          <w:szCs w:val="24"/>
        </w:rPr>
        <w:t>Актуальной задачей является оценка выбросов парниковых газов различных антропогенных источников, к которым относятся и водохранилища. По различным оценкам их площадь составляет 205000-250000 км</w:t>
      </w:r>
      <w:proofErr w:type="gramStart"/>
      <w:r w:rsidRPr="003F0EA6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F0EA6">
        <w:rPr>
          <w:rFonts w:ascii="Times New Roman" w:hAnsi="Times New Roman"/>
          <w:sz w:val="24"/>
          <w:szCs w:val="24"/>
        </w:rPr>
        <w:t xml:space="preserve">(без учета зарегулированных озер) [1]. Интенсивность выбросов парниковых газов зависит от морфометрических параметров водохранилищ, </w:t>
      </w:r>
      <w:proofErr w:type="spellStart"/>
      <w:r w:rsidRPr="003F0EA6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3F0EA6">
        <w:rPr>
          <w:rFonts w:ascii="Times New Roman" w:hAnsi="Times New Roman"/>
          <w:sz w:val="24"/>
          <w:szCs w:val="24"/>
        </w:rPr>
        <w:t xml:space="preserve"> условий их размещения, гидрологического режима, их возраста и др.</w:t>
      </w:r>
      <w:r w:rsidR="00AA7E44" w:rsidRPr="003F0EA6">
        <w:rPr>
          <w:rFonts w:ascii="Times New Roman" w:hAnsi="Times New Roman"/>
          <w:sz w:val="24"/>
          <w:szCs w:val="24"/>
        </w:rPr>
        <w:t xml:space="preserve"> </w:t>
      </w:r>
      <w:r w:rsidRPr="003F0EA6">
        <w:rPr>
          <w:rFonts w:ascii="Times New Roman" w:hAnsi="Times New Roman"/>
          <w:sz w:val="24"/>
          <w:szCs w:val="24"/>
        </w:rPr>
        <w:t xml:space="preserve">Методика оценки глобальной эмиссии метана с поверхности водохранилищ приведена в [1]с использованием в качестве основы БД </w:t>
      </w:r>
      <w:proofErr w:type="spellStart"/>
      <w:r w:rsidRPr="003F0EA6">
        <w:rPr>
          <w:rFonts w:ascii="Times New Roman" w:hAnsi="Times New Roman"/>
          <w:sz w:val="24"/>
          <w:szCs w:val="24"/>
        </w:rPr>
        <w:t>Global</w:t>
      </w:r>
      <w:proofErr w:type="spellEnd"/>
      <w:r w:rsidRPr="003F0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EA6">
        <w:rPr>
          <w:rFonts w:ascii="Times New Roman" w:hAnsi="Times New Roman"/>
          <w:sz w:val="24"/>
          <w:szCs w:val="24"/>
        </w:rPr>
        <w:t>Lakes</w:t>
      </w:r>
      <w:proofErr w:type="spellEnd"/>
      <w:r w:rsidRPr="003F0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EA6">
        <w:rPr>
          <w:rFonts w:ascii="Times New Roman" w:hAnsi="Times New Roman"/>
          <w:sz w:val="24"/>
          <w:szCs w:val="24"/>
        </w:rPr>
        <w:t>and</w:t>
      </w:r>
      <w:proofErr w:type="spellEnd"/>
      <w:r w:rsidRPr="003F0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EA6">
        <w:rPr>
          <w:rFonts w:ascii="Times New Roman" w:hAnsi="Times New Roman"/>
          <w:sz w:val="24"/>
          <w:szCs w:val="24"/>
        </w:rPr>
        <w:t>Wetlands</w:t>
      </w:r>
      <w:proofErr w:type="spellEnd"/>
      <w:r w:rsidRPr="003F0EA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F0EA6">
        <w:rPr>
          <w:rFonts w:ascii="Times New Roman" w:hAnsi="Times New Roman"/>
          <w:sz w:val="24"/>
          <w:szCs w:val="24"/>
        </w:rPr>
        <w:t>Database</w:t>
      </w:r>
      <w:proofErr w:type="spellEnd"/>
      <w:r w:rsidRPr="003F0EA6">
        <w:rPr>
          <w:rFonts w:ascii="Times New Roman" w:hAnsi="Times New Roman"/>
          <w:sz w:val="24"/>
          <w:szCs w:val="24"/>
        </w:rPr>
        <w:t xml:space="preserve"> (GLWD) [2].Обращает на себя внимание большой разброс в значениях удельного потока (УП) метана с водохранилищ бореальной и особенно тропической зоны, что может быть связано с недостаточностью натурных экспедиционных данных [3]. В соответствии с рекомендациями по измерению УП [4] для адекватной оценки эмиссии парниковых газов с поверхности водохранилищ рекомендованы ежемесячные изменения УП.</w:t>
      </w:r>
    </w:p>
    <w:p w:rsidR="00CA1240" w:rsidRPr="003F0EA6" w:rsidRDefault="00CA1240" w:rsidP="00326342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F0EA6">
        <w:rPr>
          <w:rFonts w:ascii="Times New Roman" w:hAnsi="Times New Roman"/>
          <w:sz w:val="24"/>
          <w:szCs w:val="24"/>
        </w:rPr>
        <w:t xml:space="preserve">Цель работы – оценка пространственно-временной изменчивости удельного потока метана с поверхности долинного водохранилища. Объект исследования – хорошо изученное в гидрологическом и гидрохимическом отношении Можайское водохранилище, расположенное в верховьях р. Москвы. Это небольшое </w:t>
      </w:r>
      <w:proofErr w:type="spellStart"/>
      <w:r w:rsidRPr="003F0EA6">
        <w:rPr>
          <w:rFonts w:ascii="Times New Roman" w:hAnsi="Times New Roman"/>
          <w:sz w:val="24"/>
          <w:szCs w:val="24"/>
        </w:rPr>
        <w:t>морфометрически</w:t>
      </w:r>
      <w:proofErr w:type="spellEnd"/>
      <w:r w:rsidRPr="003F0EA6">
        <w:rPr>
          <w:rFonts w:ascii="Times New Roman" w:hAnsi="Times New Roman"/>
          <w:sz w:val="24"/>
          <w:szCs w:val="24"/>
        </w:rPr>
        <w:t xml:space="preserve"> простое долинное водохранилище с отсутствием интенсивного динамического перемешивания. Летом и зимой в нем наблюдается термическая стратификация [5]. Объем </w:t>
      </w:r>
      <w:proofErr w:type="spellStart"/>
      <w:r w:rsidRPr="003F0EA6">
        <w:rPr>
          <w:rFonts w:ascii="Times New Roman" w:hAnsi="Times New Roman"/>
          <w:sz w:val="24"/>
          <w:szCs w:val="24"/>
        </w:rPr>
        <w:t>аноксидной</w:t>
      </w:r>
      <w:proofErr w:type="spellEnd"/>
      <w:r w:rsidRPr="003F0EA6">
        <w:rPr>
          <w:rFonts w:ascii="Times New Roman" w:hAnsi="Times New Roman"/>
          <w:sz w:val="24"/>
          <w:szCs w:val="24"/>
        </w:rPr>
        <w:t xml:space="preserve"> зоны и продолжительность ее существования связана с синоптическими условиями и с </w:t>
      </w:r>
      <w:proofErr w:type="spellStart"/>
      <w:r w:rsidRPr="003F0EA6">
        <w:rPr>
          <w:rFonts w:ascii="Times New Roman" w:hAnsi="Times New Roman"/>
          <w:sz w:val="24"/>
          <w:szCs w:val="24"/>
        </w:rPr>
        <w:t>уровенным</w:t>
      </w:r>
      <w:proofErr w:type="spellEnd"/>
      <w:r w:rsidRPr="003F0EA6">
        <w:rPr>
          <w:rFonts w:ascii="Times New Roman" w:hAnsi="Times New Roman"/>
          <w:sz w:val="24"/>
          <w:szCs w:val="24"/>
        </w:rPr>
        <w:t xml:space="preserve"> режимом водоема. </w:t>
      </w:r>
    </w:p>
    <w:p w:rsidR="00CA1240" w:rsidRPr="003F0EA6" w:rsidRDefault="00CA1240" w:rsidP="00326342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F0EA6">
        <w:rPr>
          <w:rFonts w:ascii="Times New Roman" w:hAnsi="Times New Roman"/>
          <w:sz w:val="24"/>
          <w:szCs w:val="24"/>
        </w:rPr>
        <w:t xml:space="preserve">По материалам постановки плавучих камер в центральном районе водохранилища выявлено значительное увеличение значений УП метана к моменту окончания периода летней стратификации (до 18 </w:t>
      </w:r>
      <w:proofErr w:type="spellStart"/>
      <w:r w:rsidRPr="003F0EA6">
        <w:rPr>
          <w:rFonts w:ascii="Times New Roman" w:hAnsi="Times New Roman"/>
          <w:sz w:val="24"/>
          <w:szCs w:val="24"/>
        </w:rPr>
        <w:t>мгС</w:t>
      </w:r>
      <w:proofErr w:type="spellEnd"/>
      <w:r w:rsidRPr="003F0EA6">
        <w:rPr>
          <w:rFonts w:ascii="Times New Roman" w:hAnsi="Times New Roman"/>
          <w:sz w:val="24"/>
          <w:szCs w:val="24"/>
        </w:rPr>
        <w:t>/м</w:t>
      </w:r>
      <w:proofErr w:type="gramStart"/>
      <w:r w:rsidRPr="003F0EA6">
        <w:rPr>
          <w:rFonts w:ascii="Times New Roman" w:hAnsi="Times New Roman"/>
          <w:sz w:val="24"/>
          <w:szCs w:val="24"/>
          <w:vertAlign w:val="superscript"/>
        </w:rPr>
        <w:t>2</w:t>
      </w:r>
      <w:proofErr w:type="gramEnd"/>
      <w:r w:rsidRPr="003F0EA6">
        <w:rPr>
          <w:rFonts w:ascii="Times New Roman" w:hAnsi="Times New Roman"/>
          <w:sz w:val="24"/>
          <w:szCs w:val="24"/>
        </w:rPr>
        <w:t xml:space="preserve"> час), когда </w:t>
      </w:r>
      <w:proofErr w:type="spellStart"/>
      <w:r w:rsidRPr="003F0EA6">
        <w:rPr>
          <w:rFonts w:ascii="Times New Roman" w:hAnsi="Times New Roman"/>
          <w:sz w:val="24"/>
          <w:szCs w:val="24"/>
        </w:rPr>
        <w:t>бескислородная</w:t>
      </w:r>
      <w:proofErr w:type="spellEnd"/>
      <w:r w:rsidRPr="003F0EA6">
        <w:rPr>
          <w:rFonts w:ascii="Times New Roman" w:hAnsi="Times New Roman"/>
          <w:sz w:val="24"/>
          <w:szCs w:val="24"/>
        </w:rPr>
        <w:t xml:space="preserve"> зона достигает наибольшего объема, а также уменьшается градиент температуры воды в водной толще. В начале периода осеннего перемешивания значения УП метана, определенные методом плавучих камер, уменьшаются на порядок. При интерполяции полученных значений и расчете УП за период открытой воды среднее его значение составляет 90 </w:t>
      </w:r>
      <w:proofErr w:type="spellStart"/>
      <w:r w:rsidRPr="003F0EA6">
        <w:rPr>
          <w:rFonts w:ascii="Times New Roman" w:hAnsi="Times New Roman"/>
          <w:sz w:val="24"/>
          <w:szCs w:val="24"/>
        </w:rPr>
        <w:t>мгС</w:t>
      </w:r>
      <w:proofErr w:type="spellEnd"/>
      <w:r w:rsidRPr="003F0EA6">
        <w:rPr>
          <w:rFonts w:ascii="Times New Roman" w:hAnsi="Times New Roman"/>
          <w:sz w:val="24"/>
          <w:szCs w:val="24"/>
        </w:rPr>
        <w:t>/м</w:t>
      </w:r>
      <w:r w:rsidRPr="003F0EA6">
        <w:rPr>
          <w:rFonts w:ascii="Times New Roman" w:hAnsi="Times New Roman"/>
          <w:sz w:val="24"/>
          <w:szCs w:val="24"/>
          <w:vertAlign w:val="superscript"/>
        </w:rPr>
        <w:t>2</w:t>
      </w:r>
      <w:r w:rsidRPr="003F0EA6">
        <w:rPr>
          <w:rFonts w:ascii="Times New Roman" w:hAnsi="Times New Roman"/>
          <w:sz w:val="24"/>
          <w:szCs w:val="24"/>
        </w:rPr>
        <w:t>сут, что соответствует верхней границе зна</w:t>
      </w:r>
      <w:r w:rsidR="003B145D" w:rsidRPr="003F0EA6">
        <w:rPr>
          <w:rFonts w:ascii="Times New Roman" w:hAnsi="Times New Roman"/>
          <w:sz w:val="24"/>
          <w:szCs w:val="24"/>
        </w:rPr>
        <w:t>чений УП для водоемов умеренной</w:t>
      </w:r>
      <w:r w:rsidRPr="003F0EA6">
        <w:rPr>
          <w:rFonts w:ascii="Times New Roman" w:hAnsi="Times New Roman"/>
          <w:sz w:val="24"/>
          <w:szCs w:val="24"/>
        </w:rPr>
        <w:t xml:space="preserve"> зоны [1]. Расчет диффузионного потока метана в атмосферу произведен методом </w:t>
      </w:r>
      <w:r w:rsidRPr="003F0EA6">
        <w:rPr>
          <w:rFonts w:ascii="Times New Roman" w:hAnsi="Times New Roman"/>
          <w:sz w:val="24"/>
          <w:szCs w:val="24"/>
          <w:lang w:val="en-US"/>
        </w:rPr>
        <w:t>TBL</w:t>
      </w:r>
      <w:proofErr w:type="gramStart"/>
      <w:r w:rsidRPr="003F0EA6">
        <w:rPr>
          <w:rFonts w:ascii="Times New Roman" w:hAnsi="Times New Roman"/>
          <w:sz w:val="24"/>
          <w:szCs w:val="24"/>
        </w:rPr>
        <w:t>с</w:t>
      </w:r>
      <w:proofErr w:type="gramEnd"/>
      <w:r w:rsidRPr="003F0EA6">
        <w:rPr>
          <w:rFonts w:ascii="Times New Roman" w:hAnsi="Times New Roman"/>
          <w:sz w:val="24"/>
          <w:szCs w:val="24"/>
        </w:rPr>
        <w:t xml:space="preserve"> использованием параметризации коэффициента обмена по [6]. </w:t>
      </w:r>
      <w:r w:rsidR="005F5F2E" w:rsidRPr="003F0EA6">
        <w:rPr>
          <w:rFonts w:ascii="Times New Roman" w:hAnsi="Times New Roman"/>
          <w:sz w:val="24"/>
          <w:szCs w:val="24"/>
        </w:rPr>
        <w:t xml:space="preserve">Более </w:t>
      </w:r>
      <w:r w:rsidRPr="003F0EA6">
        <w:rPr>
          <w:rFonts w:ascii="Times New Roman" w:hAnsi="Times New Roman"/>
          <w:sz w:val="24"/>
          <w:szCs w:val="24"/>
        </w:rPr>
        <w:t>90% общего удельного потока</w:t>
      </w:r>
      <w:r w:rsidR="005F5F2E" w:rsidRPr="003F0EA6">
        <w:rPr>
          <w:rFonts w:ascii="Times New Roman" w:hAnsi="Times New Roman"/>
          <w:sz w:val="24"/>
          <w:szCs w:val="24"/>
        </w:rPr>
        <w:t xml:space="preserve"> составляет пузырьковый поток, который определяется по разности общего и диффузионного потока</w:t>
      </w:r>
      <w:r w:rsidRPr="003F0EA6">
        <w:rPr>
          <w:rFonts w:ascii="Times New Roman" w:hAnsi="Times New Roman"/>
          <w:sz w:val="24"/>
          <w:szCs w:val="24"/>
        </w:rPr>
        <w:t>.</w:t>
      </w:r>
      <w:r w:rsidR="005F5F2E" w:rsidRPr="003F0EA6">
        <w:rPr>
          <w:rFonts w:ascii="Times New Roman" w:hAnsi="Times New Roman"/>
          <w:sz w:val="24"/>
          <w:szCs w:val="24"/>
        </w:rPr>
        <w:t xml:space="preserve"> Его значения несколько уменьшаются к концу периода стратификации при возрастании диффузионного потока.</w:t>
      </w:r>
    </w:p>
    <w:p w:rsidR="00CA1240" w:rsidRPr="003F0EA6" w:rsidRDefault="00CA1240" w:rsidP="00326342">
      <w:pPr>
        <w:spacing w:line="240" w:lineRule="auto"/>
        <w:ind w:firstLine="340"/>
        <w:jc w:val="both"/>
        <w:rPr>
          <w:rFonts w:ascii="Times New Roman" w:hAnsi="Times New Roman"/>
          <w:sz w:val="24"/>
          <w:szCs w:val="24"/>
        </w:rPr>
      </w:pPr>
      <w:r w:rsidRPr="003F0EA6">
        <w:rPr>
          <w:rFonts w:ascii="Times New Roman" w:hAnsi="Times New Roman"/>
          <w:sz w:val="24"/>
          <w:szCs w:val="24"/>
        </w:rPr>
        <w:t xml:space="preserve">Расчет диффузионного удельного потока для различных районов водоема по материалам пяти гидрологических съемок показал, что значения УП метана в течение летнего периода увеличивается для всех районов водохранилища, отличающихся средней глубиной; значения диффузионного УП от верховьев к плотине уменьшаются. Это связано окислением метана в толще воды </w:t>
      </w:r>
      <w:proofErr w:type="gramStart"/>
      <w:r w:rsidRPr="003F0EA6">
        <w:rPr>
          <w:rFonts w:ascii="Times New Roman" w:hAnsi="Times New Roman"/>
          <w:sz w:val="24"/>
          <w:szCs w:val="24"/>
        </w:rPr>
        <w:t>из-за</w:t>
      </w:r>
      <w:proofErr w:type="gramEnd"/>
      <w:r w:rsidRPr="003F0EA6">
        <w:rPr>
          <w:rFonts w:ascii="Times New Roman" w:hAnsi="Times New Roman"/>
          <w:sz w:val="24"/>
          <w:szCs w:val="24"/>
        </w:rPr>
        <w:t xml:space="preserve"> более глубокого перемешанного и аэрированного </w:t>
      </w:r>
      <w:proofErr w:type="spellStart"/>
      <w:r w:rsidRPr="003F0EA6">
        <w:rPr>
          <w:rFonts w:ascii="Times New Roman" w:hAnsi="Times New Roman"/>
          <w:sz w:val="24"/>
          <w:szCs w:val="24"/>
        </w:rPr>
        <w:t>эпилимниона</w:t>
      </w:r>
      <w:proofErr w:type="spellEnd"/>
      <w:r w:rsidRPr="003F0EA6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3F0EA6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F0EA6">
        <w:rPr>
          <w:rFonts w:ascii="Times New Roman" w:hAnsi="Times New Roman"/>
          <w:sz w:val="24"/>
          <w:szCs w:val="24"/>
        </w:rPr>
        <w:t>приплотинном</w:t>
      </w:r>
      <w:proofErr w:type="spellEnd"/>
      <w:r w:rsidRPr="003F0EA6">
        <w:rPr>
          <w:rFonts w:ascii="Times New Roman" w:hAnsi="Times New Roman"/>
          <w:sz w:val="24"/>
          <w:szCs w:val="24"/>
        </w:rPr>
        <w:t xml:space="preserve"> плесе в начале лета при образовании прямой </w:t>
      </w:r>
      <w:r w:rsidRPr="003F0EA6">
        <w:rPr>
          <w:rFonts w:ascii="Times New Roman" w:hAnsi="Times New Roman"/>
          <w:sz w:val="24"/>
          <w:szCs w:val="24"/>
        </w:rPr>
        <w:lastRenderedPageBreak/>
        <w:t>стратификации диффузионный УП метана на порядок меньше (2мгС/м</w:t>
      </w:r>
      <w:r w:rsidRPr="003F0EA6">
        <w:rPr>
          <w:rFonts w:ascii="Times New Roman" w:hAnsi="Times New Roman"/>
          <w:sz w:val="24"/>
          <w:szCs w:val="24"/>
          <w:vertAlign w:val="superscript"/>
        </w:rPr>
        <w:t>2</w:t>
      </w:r>
      <w:r w:rsidRPr="003F0EA6">
        <w:rPr>
          <w:rFonts w:ascii="Times New Roman" w:hAnsi="Times New Roman"/>
          <w:sz w:val="24"/>
          <w:szCs w:val="24"/>
        </w:rPr>
        <w:t xml:space="preserve">сут), чем в верховьях (11 </w:t>
      </w:r>
      <w:proofErr w:type="spellStart"/>
      <w:r w:rsidRPr="003F0EA6">
        <w:rPr>
          <w:rFonts w:ascii="Times New Roman" w:hAnsi="Times New Roman"/>
          <w:sz w:val="24"/>
          <w:szCs w:val="24"/>
        </w:rPr>
        <w:t>мгС</w:t>
      </w:r>
      <w:proofErr w:type="spellEnd"/>
      <w:r w:rsidRPr="003F0EA6">
        <w:rPr>
          <w:rFonts w:ascii="Times New Roman" w:hAnsi="Times New Roman"/>
          <w:sz w:val="24"/>
          <w:szCs w:val="24"/>
        </w:rPr>
        <w:t>/м</w:t>
      </w:r>
      <w:r w:rsidRPr="003F0EA6">
        <w:rPr>
          <w:rFonts w:ascii="Times New Roman" w:hAnsi="Times New Roman"/>
          <w:sz w:val="24"/>
          <w:szCs w:val="24"/>
          <w:vertAlign w:val="superscript"/>
        </w:rPr>
        <w:t>2</w:t>
      </w:r>
      <w:r w:rsidRPr="003F0EA6">
        <w:rPr>
          <w:rFonts w:ascii="Times New Roman" w:hAnsi="Times New Roman"/>
          <w:sz w:val="24"/>
          <w:szCs w:val="24"/>
        </w:rPr>
        <w:t>сут).</w:t>
      </w:r>
      <w:proofErr w:type="gramEnd"/>
      <w:r w:rsidRPr="003F0EA6">
        <w:rPr>
          <w:rFonts w:ascii="Times New Roman" w:hAnsi="Times New Roman"/>
          <w:sz w:val="24"/>
          <w:szCs w:val="24"/>
        </w:rPr>
        <w:t xml:space="preserve"> В конце августа эти различия уменьшаются (0,4 и 4 </w:t>
      </w:r>
      <w:proofErr w:type="spellStart"/>
      <w:r w:rsidRPr="003F0EA6">
        <w:rPr>
          <w:rFonts w:ascii="Times New Roman" w:hAnsi="Times New Roman"/>
          <w:sz w:val="24"/>
          <w:szCs w:val="24"/>
        </w:rPr>
        <w:t>мгС</w:t>
      </w:r>
      <w:proofErr w:type="spellEnd"/>
      <w:r w:rsidRPr="003F0EA6">
        <w:rPr>
          <w:rFonts w:ascii="Times New Roman" w:hAnsi="Times New Roman"/>
          <w:sz w:val="24"/>
          <w:szCs w:val="24"/>
        </w:rPr>
        <w:t>/м</w:t>
      </w:r>
      <w:r w:rsidRPr="003F0EA6">
        <w:rPr>
          <w:rFonts w:ascii="Times New Roman" w:hAnsi="Times New Roman"/>
          <w:sz w:val="24"/>
          <w:szCs w:val="24"/>
          <w:vertAlign w:val="superscript"/>
        </w:rPr>
        <w:t>2</w:t>
      </w:r>
      <w:r w:rsidRPr="003F0EA6">
        <w:rPr>
          <w:rFonts w:ascii="Times New Roman" w:hAnsi="Times New Roman"/>
          <w:sz w:val="24"/>
          <w:szCs w:val="24"/>
        </w:rPr>
        <w:t xml:space="preserve">сут соответственно). Однако в центральном районе, отличающемся от </w:t>
      </w:r>
      <w:proofErr w:type="spellStart"/>
      <w:r w:rsidRPr="003F0EA6">
        <w:rPr>
          <w:rFonts w:ascii="Times New Roman" w:hAnsi="Times New Roman"/>
          <w:sz w:val="24"/>
          <w:szCs w:val="24"/>
        </w:rPr>
        <w:t>приплотинного</w:t>
      </w:r>
      <w:proofErr w:type="spellEnd"/>
      <w:r w:rsidRPr="003F0EA6">
        <w:rPr>
          <w:rFonts w:ascii="Times New Roman" w:hAnsi="Times New Roman"/>
          <w:sz w:val="24"/>
          <w:szCs w:val="24"/>
        </w:rPr>
        <w:t xml:space="preserve"> глубиной и термической структурой, в конце лета значения УП достигают 10 </w:t>
      </w:r>
      <w:proofErr w:type="spellStart"/>
      <w:r w:rsidRPr="003F0EA6">
        <w:rPr>
          <w:rFonts w:ascii="Times New Roman" w:hAnsi="Times New Roman"/>
          <w:sz w:val="24"/>
          <w:szCs w:val="24"/>
        </w:rPr>
        <w:t>мгС</w:t>
      </w:r>
      <w:proofErr w:type="spellEnd"/>
      <w:r w:rsidRPr="003F0EA6">
        <w:rPr>
          <w:rFonts w:ascii="Times New Roman" w:hAnsi="Times New Roman"/>
          <w:sz w:val="24"/>
          <w:szCs w:val="24"/>
        </w:rPr>
        <w:t>/м</w:t>
      </w:r>
      <w:r w:rsidRPr="003F0EA6">
        <w:rPr>
          <w:rFonts w:ascii="Times New Roman" w:hAnsi="Times New Roman"/>
          <w:sz w:val="24"/>
          <w:szCs w:val="24"/>
          <w:vertAlign w:val="superscript"/>
        </w:rPr>
        <w:t>2</w:t>
      </w:r>
      <w:r w:rsidRPr="003F0EA6">
        <w:rPr>
          <w:rFonts w:ascii="Times New Roman" w:hAnsi="Times New Roman"/>
          <w:sz w:val="24"/>
          <w:szCs w:val="24"/>
        </w:rPr>
        <w:t>сут. При расчете годовой эмиссии с поверхности водохранилищ необходимо непременно учитывать пространственно-временную неоднородность распределения УП метана, которой отличаются водохранилища долинного типа (к которому относится большинство искусственных водоемов).</w:t>
      </w:r>
      <w:bookmarkStart w:id="0" w:name="_GoBack"/>
      <w:bookmarkEnd w:id="0"/>
      <w:r w:rsidR="00443E31" w:rsidRPr="003F0EA6">
        <w:rPr>
          <w:rFonts w:ascii="Times New Roman" w:hAnsi="Times New Roman"/>
          <w:sz w:val="24"/>
          <w:szCs w:val="24"/>
        </w:rPr>
        <w:t xml:space="preserve"> </w:t>
      </w:r>
      <w:r w:rsidRPr="003F0EA6">
        <w:rPr>
          <w:rFonts w:ascii="Times New Roman" w:hAnsi="Times New Roman"/>
          <w:sz w:val="24"/>
          <w:szCs w:val="24"/>
        </w:rPr>
        <w:t>Для более точной оценки эмиссии метана с поверхности водохранилищ, особенно в случае неисследованных водоемов или при наличии нерегулярных экспедиционных данных, необходимо использовать математические модели, например [7].</w:t>
      </w:r>
    </w:p>
    <w:p w:rsidR="00CA1240" w:rsidRPr="003F0EA6" w:rsidRDefault="00CA1240" w:rsidP="00326342">
      <w:pPr>
        <w:jc w:val="both"/>
        <w:rPr>
          <w:rFonts w:ascii="Times New Roman" w:hAnsi="Times New Roman"/>
          <w:sz w:val="24"/>
          <w:szCs w:val="24"/>
        </w:rPr>
      </w:pPr>
      <w:r w:rsidRPr="003F0EA6">
        <w:rPr>
          <w:rFonts w:ascii="Times New Roman" w:hAnsi="Times New Roman"/>
          <w:sz w:val="24"/>
          <w:szCs w:val="24"/>
        </w:rPr>
        <w:t xml:space="preserve">Работа выполнена при финансовой поддержке проекта </w:t>
      </w:r>
      <w:proofErr w:type="spellStart"/>
      <w:proofErr w:type="gramStart"/>
      <w:r w:rsidRPr="003F0EA6">
        <w:rPr>
          <w:rFonts w:ascii="Times New Roman" w:hAnsi="Times New Roman"/>
          <w:sz w:val="24"/>
          <w:szCs w:val="24"/>
        </w:rPr>
        <w:t>РГО</w:t>
      </w:r>
      <w:proofErr w:type="gramEnd"/>
      <w:r w:rsidRPr="003F0EA6">
        <w:rPr>
          <w:rFonts w:ascii="Times New Roman" w:hAnsi="Times New Roman"/>
          <w:sz w:val="24"/>
          <w:szCs w:val="24"/>
        </w:rPr>
        <w:t>_а</w:t>
      </w:r>
      <w:proofErr w:type="spellEnd"/>
      <w:r w:rsidRPr="003F0EA6">
        <w:rPr>
          <w:rFonts w:ascii="Times New Roman" w:hAnsi="Times New Roman"/>
          <w:sz w:val="24"/>
          <w:szCs w:val="24"/>
        </w:rPr>
        <w:t xml:space="preserve"> 17-05-41095.</w:t>
      </w:r>
    </w:p>
    <w:p w:rsidR="00CA1240" w:rsidRPr="003F0EA6" w:rsidRDefault="00CA1240" w:rsidP="00326342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F0EA6">
        <w:rPr>
          <w:rFonts w:ascii="Times New Roman" w:hAnsi="Times New Roman"/>
          <w:b/>
          <w:sz w:val="24"/>
          <w:szCs w:val="24"/>
        </w:rPr>
        <w:t>Литература</w:t>
      </w:r>
    </w:p>
    <w:p w:rsidR="00CA1240" w:rsidRPr="003F0EA6" w:rsidRDefault="00CA1240" w:rsidP="00326342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F0EA6">
        <w:rPr>
          <w:rFonts w:ascii="Times New Roman" w:hAnsi="Times New Roman"/>
          <w:sz w:val="24"/>
          <w:szCs w:val="24"/>
          <w:lang w:val="en-GB"/>
        </w:rPr>
        <w:t>Varis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F0EA6">
        <w:rPr>
          <w:rFonts w:ascii="Times New Roman" w:hAnsi="Times New Roman"/>
          <w:sz w:val="24"/>
          <w:szCs w:val="24"/>
          <w:lang w:val="en-GB"/>
        </w:rPr>
        <w:t>O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3F0EA6">
        <w:rPr>
          <w:rFonts w:ascii="Times New Roman" w:hAnsi="Times New Roman"/>
          <w:sz w:val="24"/>
          <w:szCs w:val="24"/>
          <w:lang w:val="en-GB"/>
        </w:rPr>
        <w:t>Kummu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F0EA6">
        <w:rPr>
          <w:rFonts w:ascii="Times New Roman" w:hAnsi="Times New Roman"/>
          <w:sz w:val="24"/>
          <w:szCs w:val="24"/>
          <w:lang w:val="en-GB"/>
        </w:rPr>
        <w:t>M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., </w:t>
      </w:r>
      <w:r w:rsidRPr="003F0EA6">
        <w:rPr>
          <w:rFonts w:ascii="Times New Roman" w:hAnsi="Times New Roman"/>
          <w:sz w:val="24"/>
          <w:szCs w:val="24"/>
          <w:lang w:val="en-GB"/>
        </w:rPr>
        <w:t>H</w:t>
      </w:r>
      <w:r w:rsidRPr="003F0EA6">
        <w:rPr>
          <w:rFonts w:ascii="Times New Roman" w:hAnsi="Times New Roman"/>
          <w:sz w:val="24"/>
          <w:szCs w:val="24"/>
          <w:lang w:val="en-US"/>
        </w:rPr>
        <w:t>ä</w:t>
      </w:r>
      <w:proofErr w:type="spellStart"/>
      <w:r w:rsidRPr="003F0EA6">
        <w:rPr>
          <w:rFonts w:ascii="Times New Roman" w:hAnsi="Times New Roman"/>
          <w:sz w:val="24"/>
          <w:szCs w:val="24"/>
          <w:lang w:val="en-GB"/>
        </w:rPr>
        <w:t>rk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>ö</w:t>
      </w:r>
      <w:proofErr w:type="spellStart"/>
      <w:r w:rsidRPr="003F0EA6">
        <w:rPr>
          <w:rFonts w:ascii="Times New Roman" w:hAnsi="Times New Roman"/>
          <w:sz w:val="24"/>
          <w:szCs w:val="24"/>
          <w:lang w:val="en-GB"/>
        </w:rPr>
        <w:t>nen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F0EA6">
        <w:rPr>
          <w:rFonts w:ascii="Times New Roman" w:hAnsi="Times New Roman"/>
          <w:sz w:val="24"/>
          <w:szCs w:val="24"/>
          <w:lang w:val="en-GB"/>
        </w:rPr>
        <w:t>S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., </w:t>
      </w:r>
      <w:proofErr w:type="spellStart"/>
      <w:r w:rsidRPr="003F0EA6">
        <w:rPr>
          <w:rFonts w:ascii="Times New Roman" w:hAnsi="Times New Roman"/>
          <w:sz w:val="24"/>
          <w:szCs w:val="24"/>
          <w:lang w:val="en-GB"/>
        </w:rPr>
        <w:t>Huttunen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F0EA6">
        <w:rPr>
          <w:rFonts w:ascii="Times New Roman" w:hAnsi="Times New Roman"/>
          <w:sz w:val="24"/>
          <w:szCs w:val="24"/>
          <w:lang w:val="en-GB"/>
        </w:rPr>
        <w:t>J</w:t>
      </w:r>
      <w:r w:rsidRPr="003F0EA6">
        <w:rPr>
          <w:rFonts w:ascii="Times New Roman" w:hAnsi="Times New Roman"/>
          <w:sz w:val="24"/>
          <w:szCs w:val="24"/>
          <w:lang w:val="en-US"/>
        </w:rPr>
        <w:t>.</w:t>
      </w:r>
      <w:r w:rsidRPr="003F0EA6">
        <w:rPr>
          <w:rFonts w:ascii="Times New Roman" w:hAnsi="Times New Roman"/>
          <w:sz w:val="24"/>
          <w:szCs w:val="24"/>
          <w:lang w:val="en-GB"/>
        </w:rPr>
        <w:t>T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. (2012) </w:t>
      </w:r>
      <w:r w:rsidRPr="003F0EA6">
        <w:rPr>
          <w:rFonts w:ascii="Times New Roman" w:hAnsi="Times New Roman"/>
          <w:sz w:val="24"/>
          <w:szCs w:val="24"/>
          <w:lang w:val="en-GB"/>
        </w:rPr>
        <w:t>Greenhouse</w:t>
      </w:r>
      <w:r w:rsidR="003F0EA6" w:rsidRPr="003F0EA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F0EA6">
        <w:rPr>
          <w:rFonts w:ascii="Times New Roman" w:hAnsi="Times New Roman"/>
          <w:sz w:val="24"/>
          <w:szCs w:val="24"/>
          <w:lang w:val="en-GB"/>
        </w:rPr>
        <w:t>Gas</w:t>
      </w:r>
      <w:r w:rsidR="003F0EA6" w:rsidRPr="003F0EA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F0EA6">
        <w:rPr>
          <w:rFonts w:ascii="Times New Roman" w:hAnsi="Times New Roman"/>
          <w:sz w:val="24"/>
          <w:szCs w:val="24"/>
          <w:lang w:val="en-GB"/>
        </w:rPr>
        <w:t>Emissions</w:t>
      </w:r>
      <w:r w:rsidR="003F0EA6" w:rsidRPr="003F0EA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F0EA6">
        <w:rPr>
          <w:rFonts w:ascii="Times New Roman" w:hAnsi="Times New Roman"/>
          <w:sz w:val="24"/>
          <w:szCs w:val="24"/>
          <w:lang w:val="en-GB"/>
        </w:rPr>
        <w:t>from</w:t>
      </w:r>
      <w:r w:rsidR="003F0EA6" w:rsidRPr="003F0EA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F0EA6">
        <w:rPr>
          <w:rFonts w:ascii="Times New Roman" w:hAnsi="Times New Roman"/>
          <w:sz w:val="24"/>
          <w:szCs w:val="24"/>
          <w:lang w:val="en-GB"/>
        </w:rPr>
        <w:t>Reservoirs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F0EA6">
        <w:rPr>
          <w:rFonts w:ascii="Times New Roman" w:hAnsi="Times New Roman"/>
          <w:sz w:val="24"/>
          <w:szCs w:val="24"/>
          <w:lang w:val="en-GB"/>
        </w:rPr>
        <w:t>In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 w:rsidRPr="003F0EA6">
        <w:rPr>
          <w:rFonts w:ascii="Times New Roman" w:hAnsi="Times New Roman"/>
          <w:sz w:val="24"/>
          <w:szCs w:val="24"/>
          <w:lang w:val="en-GB"/>
        </w:rPr>
        <w:t>Tortajada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F0EA6">
        <w:rPr>
          <w:rFonts w:ascii="Times New Roman" w:hAnsi="Times New Roman"/>
          <w:sz w:val="24"/>
          <w:szCs w:val="24"/>
          <w:lang w:val="en-GB"/>
        </w:rPr>
        <w:t xml:space="preserve">C., </w:t>
      </w:r>
      <w:proofErr w:type="spellStart"/>
      <w:r w:rsidRPr="003F0EA6">
        <w:rPr>
          <w:rFonts w:ascii="Times New Roman" w:hAnsi="Times New Roman"/>
          <w:sz w:val="24"/>
          <w:szCs w:val="24"/>
          <w:lang w:val="en-GB"/>
        </w:rPr>
        <w:t>Altinbilek</w:t>
      </w:r>
      <w:proofErr w:type="spellEnd"/>
      <w:r w:rsidRPr="003F0EA6">
        <w:rPr>
          <w:rFonts w:ascii="Times New Roman" w:hAnsi="Times New Roman"/>
          <w:sz w:val="24"/>
          <w:szCs w:val="24"/>
          <w:lang w:val="en-GB"/>
        </w:rPr>
        <w:t xml:space="preserve"> D., </w:t>
      </w:r>
      <w:proofErr w:type="spellStart"/>
      <w:r w:rsidRPr="003F0EA6">
        <w:rPr>
          <w:rFonts w:ascii="Times New Roman" w:hAnsi="Times New Roman"/>
          <w:sz w:val="24"/>
          <w:szCs w:val="24"/>
          <w:lang w:val="en-GB"/>
        </w:rPr>
        <w:t>Biswas</w:t>
      </w:r>
      <w:proofErr w:type="spellEnd"/>
      <w:r w:rsidRPr="003F0EA6">
        <w:rPr>
          <w:rFonts w:ascii="Times New Roman" w:hAnsi="Times New Roman"/>
          <w:sz w:val="24"/>
          <w:szCs w:val="24"/>
          <w:lang w:val="en-GB"/>
        </w:rPr>
        <w:t xml:space="preserve"> A. (</w:t>
      </w:r>
      <w:proofErr w:type="spellStart"/>
      <w:proofErr w:type="gramStart"/>
      <w:r w:rsidRPr="003F0EA6">
        <w:rPr>
          <w:rFonts w:ascii="Times New Roman" w:hAnsi="Times New Roman"/>
          <w:sz w:val="24"/>
          <w:szCs w:val="24"/>
          <w:lang w:val="en-GB"/>
        </w:rPr>
        <w:t>eds</w:t>
      </w:r>
      <w:proofErr w:type="spellEnd"/>
      <w:proofErr w:type="gramEnd"/>
      <w:r w:rsidRPr="003F0EA6">
        <w:rPr>
          <w:rFonts w:ascii="Times New Roman" w:hAnsi="Times New Roman"/>
          <w:sz w:val="24"/>
          <w:szCs w:val="24"/>
          <w:lang w:val="en-GB"/>
        </w:rPr>
        <w:t>) Impacts of Large Dams: A Global Assessment. Water Resources Development and Management. Springer, Berlin, Heidelberg</w:t>
      </w:r>
      <w:r w:rsidRPr="003F0EA6">
        <w:rPr>
          <w:rFonts w:ascii="Times New Roman" w:hAnsi="Times New Roman"/>
          <w:sz w:val="24"/>
          <w:szCs w:val="24"/>
          <w:lang w:val="en-US"/>
        </w:rPr>
        <w:t>.</w:t>
      </w:r>
    </w:p>
    <w:p w:rsidR="00CA1240" w:rsidRPr="003F0EA6" w:rsidRDefault="00CA1240" w:rsidP="00326342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Lehner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 B,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Döll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 P (2004) Development and validation of a global database of lakes, reservoirs and </w:t>
      </w:r>
      <w:r w:rsidRPr="003F0EA6">
        <w:rPr>
          <w:rFonts w:ascii="Times New Roman" w:hAnsi="Times New Roman"/>
          <w:sz w:val="24"/>
          <w:szCs w:val="24"/>
          <w:lang w:val="en-GB"/>
        </w:rPr>
        <w:t xml:space="preserve">wetlands. J </w:t>
      </w:r>
      <w:proofErr w:type="spellStart"/>
      <w:r w:rsidRPr="003F0EA6">
        <w:rPr>
          <w:rFonts w:ascii="Times New Roman" w:hAnsi="Times New Roman"/>
          <w:sz w:val="24"/>
          <w:szCs w:val="24"/>
          <w:lang w:val="en-GB"/>
        </w:rPr>
        <w:t>Hydrol</w:t>
      </w:r>
      <w:proofErr w:type="spellEnd"/>
      <w:r w:rsidRPr="003F0EA6">
        <w:rPr>
          <w:rFonts w:ascii="Times New Roman" w:hAnsi="Times New Roman"/>
          <w:sz w:val="24"/>
          <w:szCs w:val="24"/>
          <w:lang w:val="en-GB"/>
        </w:rPr>
        <w:t xml:space="preserve"> 296:1–22.</w:t>
      </w:r>
    </w:p>
    <w:p w:rsidR="00CA1240" w:rsidRPr="003F0EA6" w:rsidRDefault="00CA1240" w:rsidP="00326342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GB"/>
        </w:rPr>
      </w:pPr>
      <w:r w:rsidRPr="003F0EA6">
        <w:rPr>
          <w:rFonts w:ascii="Times New Roman" w:hAnsi="Times New Roman"/>
          <w:sz w:val="24"/>
          <w:szCs w:val="24"/>
          <w:lang w:val="en-GB"/>
        </w:rPr>
        <w:t xml:space="preserve">Tremblay A., </w:t>
      </w:r>
      <w:proofErr w:type="spellStart"/>
      <w:r w:rsidRPr="003F0EA6">
        <w:rPr>
          <w:rFonts w:ascii="Times New Roman" w:hAnsi="Times New Roman"/>
          <w:sz w:val="24"/>
          <w:szCs w:val="24"/>
          <w:lang w:val="en-GB"/>
        </w:rPr>
        <w:t>Varfalvy</w:t>
      </w:r>
      <w:proofErr w:type="spellEnd"/>
      <w:r w:rsidRPr="003F0EA6">
        <w:rPr>
          <w:rFonts w:ascii="Times New Roman" w:hAnsi="Times New Roman"/>
          <w:sz w:val="24"/>
          <w:szCs w:val="24"/>
          <w:lang w:val="en-GB"/>
        </w:rPr>
        <w:t xml:space="preserve"> L., </w:t>
      </w:r>
      <w:proofErr w:type="spellStart"/>
      <w:r w:rsidRPr="003F0EA6">
        <w:rPr>
          <w:rFonts w:ascii="Times New Roman" w:hAnsi="Times New Roman"/>
          <w:sz w:val="24"/>
          <w:szCs w:val="24"/>
          <w:lang w:val="en-GB"/>
        </w:rPr>
        <w:t>Roehm</w:t>
      </w:r>
      <w:proofErr w:type="spellEnd"/>
      <w:r w:rsidRPr="003F0EA6">
        <w:rPr>
          <w:rFonts w:ascii="Times New Roman" w:hAnsi="Times New Roman"/>
          <w:sz w:val="24"/>
          <w:szCs w:val="24"/>
          <w:lang w:val="en-GB"/>
        </w:rPr>
        <w:t xml:space="preserve"> C., </w:t>
      </w:r>
      <w:proofErr w:type="spellStart"/>
      <w:r w:rsidRPr="003F0EA6">
        <w:rPr>
          <w:rFonts w:ascii="Times New Roman" w:hAnsi="Times New Roman"/>
          <w:sz w:val="24"/>
          <w:szCs w:val="24"/>
          <w:lang w:val="en-GB"/>
        </w:rPr>
        <w:t>Garneau</w:t>
      </w:r>
      <w:proofErr w:type="spellEnd"/>
      <w:r w:rsidRPr="003F0EA6">
        <w:rPr>
          <w:rFonts w:ascii="Times New Roman" w:hAnsi="Times New Roman"/>
          <w:sz w:val="24"/>
          <w:szCs w:val="24"/>
          <w:lang w:val="en-GB"/>
        </w:rPr>
        <w:t xml:space="preserve"> M. (</w:t>
      </w:r>
      <w:proofErr w:type="spellStart"/>
      <w:proofErr w:type="gramStart"/>
      <w:r w:rsidRPr="003F0EA6">
        <w:rPr>
          <w:rFonts w:ascii="Times New Roman" w:hAnsi="Times New Roman"/>
          <w:sz w:val="24"/>
          <w:szCs w:val="24"/>
          <w:lang w:val="en-GB"/>
        </w:rPr>
        <w:t>eds</w:t>
      </w:r>
      <w:proofErr w:type="spellEnd"/>
      <w:proofErr w:type="gramEnd"/>
      <w:r w:rsidRPr="003F0EA6">
        <w:rPr>
          <w:rFonts w:ascii="Times New Roman" w:hAnsi="Times New Roman"/>
          <w:sz w:val="24"/>
          <w:szCs w:val="24"/>
          <w:lang w:val="en-GB"/>
        </w:rPr>
        <w:t xml:space="preserve">) Greenhouse Gas Emissions — Fluxes and Processes. Environmental Science. Springer, Berlin, Heidelberg. </w:t>
      </w:r>
      <w:proofErr w:type="spellStart"/>
      <w:r w:rsidRPr="003F0EA6">
        <w:rPr>
          <w:rFonts w:ascii="Times New Roman" w:hAnsi="Times New Roman"/>
          <w:sz w:val="24"/>
          <w:szCs w:val="24"/>
          <w:lang w:val="en-GB"/>
        </w:rPr>
        <w:t>Doi</w:t>
      </w:r>
      <w:proofErr w:type="spellEnd"/>
      <w:r w:rsidRPr="003F0EA6">
        <w:rPr>
          <w:rFonts w:ascii="Times New Roman" w:hAnsi="Times New Roman"/>
          <w:sz w:val="24"/>
          <w:szCs w:val="24"/>
          <w:lang w:val="en-GB"/>
        </w:rPr>
        <w:t>: 10.1007/978-3-540-26643-3_12.</w:t>
      </w:r>
    </w:p>
    <w:p w:rsidR="00CA1240" w:rsidRPr="003F0EA6" w:rsidRDefault="00CA1240" w:rsidP="00326342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en-GB"/>
        </w:rPr>
      </w:pPr>
      <w:r w:rsidRPr="003F0EA6">
        <w:rPr>
          <w:rFonts w:ascii="Times New Roman" w:hAnsi="Times New Roman"/>
          <w:sz w:val="24"/>
          <w:szCs w:val="24"/>
          <w:lang w:val="en-GB"/>
        </w:rPr>
        <w:t>UNESCO/IHA Greenhouse-Gas Measurement Guidelines for Fresh Water Reservoirs. UNESCO/IHA Research Project, 2010. https://www.hydropower.org/ghg-measurement-guidelines (</w:t>
      </w:r>
      <w:proofErr w:type="spellStart"/>
      <w:r w:rsidRPr="003F0EA6">
        <w:rPr>
          <w:rFonts w:ascii="Times New Roman" w:hAnsi="Times New Roman"/>
          <w:sz w:val="24"/>
          <w:szCs w:val="24"/>
          <w:lang w:val="en-GB"/>
        </w:rPr>
        <w:t>дата</w:t>
      </w:r>
      <w:proofErr w:type="spellEnd"/>
      <w:r w:rsidR="003F0EA6" w:rsidRPr="003F0EA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F0EA6">
        <w:rPr>
          <w:rFonts w:ascii="Times New Roman" w:hAnsi="Times New Roman"/>
          <w:sz w:val="24"/>
          <w:szCs w:val="24"/>
          <w:lang w:val="en-GB"/>
        </w:rPr>
        <w:t>обращения</w:t>
      </w:r>
      <w:proofErr w:type="spellEnd"/>
      <w:r w:rsidRPr="003F0EA6">
        <w:rPr>
          <w:rFonts w:ascii="Times New Roman" w:hAnsi="Times New Roman"/>
          <w:sz w:val="24"/>
          <w:szCs w:val="24"/>
          <w:lang w:val="en-GB"/>
        </w:rPr>
        <w:t xml:space="preserve"> 23.10.2017</w:t>
      </w:r>
      <w:r w:rsidR="003F0EA6" w:rsidRPr="003F0EA6">
        <w:rPr>
          <w:rFonts w:ascii="Times New Roman" w:hAnsi="Times New Roman"/>
          <w:sz w:val="24"/>
          <w:szCs w:val="24"/>
          <w:lang w:val="en-GB"/>
        </w:rPr>
        <w:t>)</w:t>
      </w:r>
      <w:r w:rsidRPr="003F0EA6">
        <w:rPr>
          <w:rFonts w:ascii="Times New Roman" w:hAnsi="Times New Roman"/>
          <w:sz w:val="24"/>
          <w:szCs w:val="24"/>
          <w:lang w:val="en-GB"/>
        </w:rPr>
        <w:t>.</w:t>
      </w:r>
    </w:p>
    <w:p w:rsidR="00CA1240" w:rsidRPr="003F0EA6" w:rsidRDefault="00CA1240" w:rsidP="00326342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0EA6">
        <w:rPr>
          <w:rFonts w:ascii="Times New Roman" w:hAnsi="Times New Roman"/>
          <w:sz w:val="24"/>
          <w:szCs w:val="24"/>
        </w:rPr>
        <w:t>Гидроэкологический</w:t>
      </w:r>
      <w:proofErr w:type="spellEnd"/>
      <w:r w:rsidRPr="003F0EA6">
        <w:rPr>
          <w:rFonts w:ascii="Times New Roman" w:hAnsi="Times New Roman"/>
          <w:sz w:val="24"/>
          <w:szCs w:val="24"/>
        </w:rPr>
        <w:t xml:space="preserve"> режим водохранилищ Подмосковья (наблюдения, диагноз, прогноз)</w:t>
      </w:r>
      <w:r w:rsidRPr="003F0EA6">
        <w:rPr>
          <w:rFonts w:ascii="Times New Roman" w:hAnsi="Times New Roman"/>
          <w:sz w:val="24"/>
          <w:szCs w:val="24"/>
          <w:lang w:val="en-GB"/>
        </w:rPr>
        <w:t> </w:t>
      </w:r>
      <w:r w:rsidRPr="003F0EA6">
        <w:rPr>
          <w:rFonts w:ascii="Times New Roman" w:hAnsi="Times New Roman"/>
          <w:sz w:val="24"/>
          <w:szCs w:val="24"/>
        </w:rPr>
        <w:t>/ В.</w:t>
      </w:r>
      <w:r w:rsidRPr="003F0EA6">
        <w:rPr>
          <w:rFonts w:ascii="Times New Roman" w:hAnsi="Times New Roman"/>
          <w:sz w:val="24"/>
          <w:szCs w:val="24"/>
          <w:lang w:val="en-GB"/>
        </w:rPr>
        <w:t> </w:t>
      </w:r>
      <w:r w:rsidRPr="003F0EA6">
        <w:rPr>
          <w:rFonts w:ascii="Times New Roman" w:hAnsi="Times New Roman"/>
          <w:sz w:val="24"/>
          <w:szCs w:val="24"/>
        </w:rPr>
        <w:t>В.</w:t>
      </w:r>
      <w:r w:rsidRPr="003F0EA6">
        <w:rPr>
          <w:rFonts w:ascii="Times New Roman" w:hAnsi="Times New Roman"/>
          <w:sz w:val="24"/>
          <w:szCs w:val="24"/>
          <w:lang w:val="en-GB"/>
        </w:rPr>
        <w:t> </w:t>
      </w:r>
      <w:proofErr w:type="spellStart"/>
      <w:r w:rsidRPr="003F0EA6">
        <w:rPr>
          <w:rFonts w:ascii="Times New Roman" w:hAnsi="Times New Roman"/>
          <w:sz w:val="24"/>
          <w:szCs w:val="24"/>
        </w:rPr>
        <w:t>Пуклаков</w:t>
      </w:r>
      <w:proofErr w:type="spellEnd"/>
      <w:r w:rsidRPr="003F0EA6">
        <w:rPr>
          <w:rFonts w:ascii="Times New Roman" w:hAnsi="Times New Roman"/>
          <w:sz w:val="24"/>
          <w:szCs w:val="24"/>
        </w:rPr>
        <w:t>, Ю.</w:t>
      </w:r>
      <w:r w:rsidRPr="003F0EA6">
        <w:rPr>
          <w:rFonts w:ascii="Times New Roman" w:hAnsi="Times New Roman"/>
          <w:sz w:val="24"/>
          <w:szCs w:val="24"/>
          <w:lang w:val="en-GB"/>
        </w:rPr>
        <w:t> </w:t>
      </w:r>
      <w:r w:rsidRPr="003F0EA6">
        <w:rPr>
          <w:rFonts w:ascii="Times New Roman" w:hAnsi="Times New Roman"/>
          <w:sz w:val="24"/>
          <w:szCs w:val="24"/>
        </w:rPr>
        <w:t>С.</w:t>
      </w:r>
      <w:r w:rsidRPr="003F0EA6">
        <w:rPr>
          <w:rFonts w:ascii="Times New Roman" w:hAnsi="Times New Roman"/>
          <w:sz w:val="24"/>
          <w:szCs w:val="24"/>
          <w:lang w:val="en-GB"/>
        </w:rPr>
        <w:t> </w:t>
      </w:r>
      <w:proofErr w:type="spellStart"/>
      <w:r w:rsidRPr="003F0EA6">
        <w:rPr>
          <w:rFonts w:ascii="Times New Roman" w:hAnsi="Times New Roman"/>
          <w:sz w:val="24"/>
          <w:szCs w:val="24"/>
        </w:rPr>
        <w:t>Даценко</w:t>
      </w:r>
      <w:proofErr w:type="spellEnd"/>
      <w:r w:rsidRPr="003F0EA6">
        <w:rPr>
          <w:rFonts w:ascii="Times New Roman" w:hAnsi="Times New Roman"/>
          <w:sz w:val="24"/>
          <w:szCs w:val="24"/>
        </w:rPr>
        <w:t>, А.</w:t>
      </w:r>
      <w:r w:rsidRPr="003F0EA6">
        <w:rPr>
          <w:rFonts w:ascii="Times New Roman" w:hAnsi="Times New Roman"/>
          <w:sz w:val="24"/>
          <w:szCs w:val="24"/>
          <w:lang w:val="en-GB"/>
        </w:rPr>
        <w:t> </w:t>
      </w:r>
      <w:r w:rsidRPr="003F0EA6">
        <w:rPr>
          <w:rFonts w:ascii="Times New Roman" w:hAnsi="Times New Roman"/>
          <w:sz w:val="24"/>
          <w:szCs w:val="24"/>
        </w:rPr>
        <w:t>В.</w:t>
      </w:r>
      <w:r w:rsidRPr="003F0EA6">
        <w:rPr>
          <w:rFonts w:ascii="Times New Roman" w:hAnsi="Times New Roman"/>
          <w:sz w:val="24"/>
          <w:szCs w:val="24"/>
          <w:lang w:val="en-GB"/>
        </w:rPr>
        <w:t> </w:t>
      </w:r>
      <w:r w:rsidRPr="003F0EA6">
        <w:rPr>
          <w:rFonts w:ascii="Times New Roman" w:hAnsi="Times New Roman"/>
          <w:sz w:val="24"/>
          <w:szCs w:val="24"/>
        </w:rPr>
        <w:t>Гончаров и</w:t>
      </w:r>
      <w:r w:rsidRPr="003F0EA6">
        <w:rPr>
          <w:rFonts w:ascii="Times New Roman" w:hAnsi="Times New Roman"/>
          <w:sz w:val="24"/>
          <w:szCs w:val="24"/>
          <w:lang w:val="en-GB"/>
        </w:rPr>
        <w:t> </w:t>
      </w:r>
      <w:r w:rsidRPr="003F0EA6">
        <w:rPr>
          <w:rFonts w:ascii="Times New Roman" w:hAnsi="Times New Roman"/>
          <w:sz w:val="24"/>
          <w:szCs w:val="24"/>
        </w:rPr>
        <w:t>др. — Перо Москва, 2015. — С.</w:t>
      </w:r>
      <w:r w:rsidRPr="003F0EA6">
        <w:rPr>
          <w:rFonts w:ascii="Times New Roman" w:hAnsi="Times New Roman"/>
          <w:sz w:val="24"/>
          <w:szCs w:val="24"/>
          <w:lang w:val="en-GB"/>
        </w:rPr>
        <w:t> </w:t>
      </w:r>
      <w:r w:rsidRPr="003F0EA6">
        <w:rPr>
          <w:rFonts w:ascii="Times New Roman" w:hAnsi="Times New Roman"/>
          <w:sz w:val="24"/>
          <w:szCs w:val="24"/>
        </w:rPr>
        <w:t>284.</w:t>
      </w:r>
    </w:p>
    <w:p w:rsidR="00CA1240" w:rsidRPr="003F0EA6" w:rsidRDefault="00CA1240" w:rsidP="00326342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0EA6">
        <w:rPr>
          <w:rFonts w:ascii="Times New Roman" w:hAnsi="Times New Roman"/>
          <w:sz w:val="24"/>
          <w:szCs w:val="24"/>
          <w:lang w:val="en-US"/>
        </w:rPr>
        <w:t xml:space="preserve">Cole, J. J. and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Caraco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, N. F.: Atmospheric exchange of carbon dioxide in a low-wind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oligotrophic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 lake measured by the addition of SF6,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Limnol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. </w:t>
      </w:r>
      <w:proofErr w:type="spellStart"/>
      <w:r w:rsidRPr="003F0EA6">
        <w:rPr>
          <w:rFonts w:ascii="Times New Roman" w:hAnsi="Times New Roman"/>
          <w:sz w:val="24"/>
          <w:szCs w:val="24"/>
        </w:rPr>
        <w:t>Oceanogr</w:t>
      </w:r>
      <w:proofErr w:type="spellEnd"/>
      <w:r w:rsidRPr="003F0EA6">
        <w:rPr>
          <w:rFonts w:ascii="Times New Roman" w:hAnsi="Times New Roman"/>
          <w:sz w:val="24"/>
          <w:szCs w:val="24"/>
        </w:rPr>
        <w:t>., 43, 647–656, doi:10.4319/lo.1998.43.4.0647, 1998.</w:t>
      </w:r>
    </w:p>
    <w:p w:rsidR="00CA1240" w:rsidRPr="003F0EA6" w:rsidRDefault="00CA1240" w:rsidP="00326342">
      <w:pPr>
        <w:pStyle w:val="a6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Stepanenko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, V.,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Mammarella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, I.,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Ojala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, A.,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Miettinen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, H.,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Lykosov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, V., and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Vesala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, T.: LAKE 2.0: a model for temperature, methane, carbon dioxide and oxygen dynamics in lakes,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Geosci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>. Model Dev., 9, 1977-2006, https://doi.org/10.5194/gmd-9-1977-2016, 2016.</w:t>
      </w:r>
    </w:p>
    <w:p w:rsidR="00CA1240" w:rsidRPr="003F0EA6" w:rsidRDefault="00CA1240" w:rsidP="00326342">
      <w:pPr>
        <w:pStyle w:val="a3"/>
        <w:shd w:val="clear" w:color="auto" w:fill="FFFFFF"/>
        <w:rPr>
          <w:color w:val="333333"/>
          <w:sz w:val="24"/>
          <w:szCs w:val="24"/>
        </w:rPr>
      </w:pPr>
    </w:p>
    <w:p w:rsidR="009025A1" w:rsidRPr="003F0EA6" w:rsidRDefault="009025A1" w:rsidP="003F0EA6">
      <w:pPr>
        <w:pStyle w:val="a3"/>
        <w:shd w:val="clear" w:color="auto" w:fill="FFFFFF"/>
        <w:spacing w:line="240" w:lineRule="auto"/>
        <w:jc w:val="center"/>
        <w:rPr>
          <w:b/>
          <w:bCs/>
          <w:caps/>
          <w:color w:val="333333"/>
          <w:sz w:val="24"/>
          <w:szCs w:val="24"/>
        </w:rPr>
      </w:pPr>
      <w:r w:rsidRPr="003F0EA6">
        <w:rPr>
          <w:b/>
          <w:bCs/>
          <w:caps/>
          <w:color w:val="333333"/>
          <w:sz w:val="24"/>
          <w:szCs w:val="24"/>
        </w:rPr>
        <w:t>METHANE EMISSION FROM THE SURFACE OF VALLEY TYPE RESERVOIR</w:t>
      </w:r>
    </w:p>
    <w:p w:rsidR="009025A1" w:rsidRPr="003F0EA6" w:rsidRDefault="009025A1" w:rsidP="009025A1">
      <w:pPr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Grechushnikova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 M.G. </w:t>
      </w:r>
      <w:r w:rsidRPr="003F0EA6">
        <w:rPr>
          <w:rFonts w:ascii="Times New Roman" w:hAnsi="Times New Roman"/>
          <w:sz w:val="24"/>
          <w:szCs w:val="24"/>
          <w:vertAlign w:val="superscript"/>
          <w:lang w:val="en-US"/>
        </w:rPr>
        <w:t>1,2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Repina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 I.A. </w:t>
      </w:r>
      <w:r w:rsidRPr="003F0EA6">
        <w:rPr>
          <w:rFonts w:ascii="Times New Roman" w:hAnsi="Times New Roman"/>
          <w:sz w:val="24"/>
          <w:szCs w:val="24"/>
          <w:vertAlign w:val="superscript"/>
          <w:lang w:val="en-US"/>
        </w:rPr>
        <w:t>1,3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Stepanenko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 V.M. </w:t>
      </w:r>
      <w:r w:rsidRPr="003F0EA6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Kazantsev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 V.S. </w:t>
      </w:r>
      <w:r w:rsidRPr="003F0EA6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Artamonov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A.Yu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3F0EA6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Lomov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 V.A. </w:t>
      </w:r>
      <w:r w:rsidRPr="003F0EA6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, </w:t>
      </w:r>
    </w:p>
    <w:p w:rsidR="009025A1" w:rsidRPr="003F0EA6" w:rsidRDefault="009025A1" w:rsidP="009025A1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3F0EA6">
        <w:rPr>
          <w:rFonts w:ascii="Times New Roman" w:hAnsi="Times New Roman"/>
          <w:sz w:val="24"/>
          <w:szCs w:val="24"/>
          <w:vertAlign w:val="superscript"/>
          <w:lang w:val="en-US"/>
        </w:rPr>
        <w:t>1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 M.V.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Lomonosov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 Moscow State </w:t>
      </w:r>
      <w:proofErr w:type="gramStart"/>
      <w:r w:rsidRPr="003F0EA6">
        <w:rPr>
          <w:rFonts w:ascii="Times New Roman" w:hAnsi="Times New Roman"/>
          <w:sz w:val="24"/>
          <w:szCs w:val="24"/>
          <w:lang w:val="en-US"/>
        </w:rPr>
        <w:t>University ,</w:t>
      </w:r>
      <w:proofErr w:type="gramEnd"/>
      <w:r w:rsidRPr="003F0EA6">
        <w:rPr>
          <w:rFonts w:ascii="Times New Roman" w:hAnsi="Times New Roman"/>
          <w:sz w:val="24"/>
          <w:szCs w:val="24"/>
          <w:lang w:val="en-US"/>
        </w:rPr>
        <w:t xml:space="preserve"> Moscow, Russia</w:t>
      </w:r>
    </w:p>
    <w:p w:rsidR="009025A1" w:rsidRPr="003F0EA6" w:rsidRDefault="009025A1" w:rsidP="009025A1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3F0EA6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 Institute of Water Problems RAS, Moscow, Russia</w:t>
      </w:r>
    </w:p>
    <w:p w:rsidR="009025A1" w:rsidRPr="003F0EA6" w:rsidRDefault="009025A1" w:rsidP="009025A1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3F0EA6">
        <w:rPr>
          <w:rFonts w:ascii="Times New Roman" w:hAnsi="Times New Roman"/>
          <w:sz w:val="24"/>
          <w:szCs w:val="24"/>
          <w:vertAlign w:val="superscript"/>
          <w:lang w:val="en-US"/>
        </w:rPr>
        <w:t>3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3F0EA6">
        <w:rPr>
          <w:rStyle w:val="left"/>
          <w:rFonts w:ascii="Times New Roman" w:hAnsi="Times New Roman"/>
          <w:sz w:val="24"/>
          <w:szCs w:val="24"/>
          <w:lang w:val="en-US"/>
        </w:rPr>
        <w:t>A.M.Obukhov</w:t>
      </w:r>
      <w:proofErr w:type="spellEnd"/>
      <w:r w:rsidRPr="003F0EA6">
        <w:rPr>
          <w:rStyle w:val="left"/>
          <w:rFonts w:ascii="Times New Roman" w:hAnsi="Times New Roman"/>
          <w:sz w:val="24"/>
          <w:szCs w:val="24"/>
          <w:lang w:val="en-US"/>
        </w:rPr>
        <w:t xml:space="preserve"> Institute of Atmospheric Physics </w:t>
      </w:r>
      <w:r w:rsidRPr="003F0EA6">
        <w:rPr>
          <w:rFonts w:ascii="Times New Roman" w:hAnsi="Times New Roman"/>
          <w:bCs/>
          <w:sz w:val="24"/>
          <w:szCs w:val="24"/>
          <w:lang w:val="en-US"/>
        </w:rPr>
        <w:t>RAS,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 Moscow, Russia</w:t>
      </w:r>
    </w:p>
    <w:p w:rsidR="00701D7A" w:rsidRPr="003F0EA6" w:rsidRDefault="009025A1" w:rsidP="009025A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F0EA6">
        <w:rPr>
          <w:rFonts w:ascii="Times New Roman" w:hAnsi="Times New Roman"/>
          <w:sz w:val="24"/>
          <w:szCs w:val="24"/>
          <w:lang w:val="en-US"/>
        </w:rPr>
        <w:t>Estimation of green house gases emission from different ant</w:t>
      </w:r>
      <w:r w:rsidR="003F0EA6">
        <w:rPr>
          <w:rFonts w:ascii="Times New Roman" w:hAnsi="Times New Roman"/>
          <w:sz w:val="24"/>
          <w:szCs w:val="24"/>
          <w:lang w:val="en-US"/>
        </w:rPr>
        <w:t>h</w:t>
      </w:r>
      <w:r w:rsidRPr="003F0EA6">
        <w:rPr>
          <w:rFonts w:ascii="Times New Roman" w:hAnsi="Times New Roman"/>
          <w:sz w:val="24"/>
          <w:szCs w:val="24"/>
          <w:lang w:val="en-US"/>
        </w:rPr>
        <w:t>ropogenic sources including reservoirs is an important task. According to several estimations the total area of reservoirs (excluding regulated lakes) is 205000-250000 km</w:t>
      </w:r>
      <w:r w:rsidRPr="003F0EA6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AA7E44" w:rsidRPr="003F0EA6">
        <w:rPr>
          <w:rFonts w:ascii="Times New Roman" w:hAnsi="Times New Roman"/>
          <w:sz w:val="24"/>
          <w:szCs w:val="24"/>
          <w:vertAlign w:val="superscript"/>
          <w:lang w:val="en-US"/>
        </w:rPr>
        <w:t xml:space="preserve"> </w:t>
      </w:r>
      <w:r w:rsidR="00AA7E44" w:rsidRPr="003F0EA6">
        <w:rPr>
          <w:rFonts w:ascii="Times New Roman" w:hAnsi="Times New Roman"/>
          <w:sz w:val="24"/>
          <w:szCs w:val="24"/>
          <w:lang w:val="en-US"/>
        </w:rPr>
        <w:t>[1]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AA7E44" w:rsidRPr="003F0EA6">
        <w:rPr>
          <w:rFonts w:ascii="Times New Roman" w:hAnsi="Times New Roman"/>
          <w:sz w:val="24"/>
          <w:szCs w:val="24"/>
          <w:lang w:val="en-US"/>
        </w:rPr>
        <w:t xml:space="preserve">The intensity of emission depends from </w:t>
      </w:r>
      <w:proofErr w:type="spellStart"/>
      <w:r w:rsidR="00AA7E44" w:rsidRPr="003F0EA6">
        <w:rPr>
          <w:rFonts w:ascii="Times New Roman" w:hAnsi="Times New Roman"/>
          <w:sz w:val="24"/>
          <w:szCs w:val="24"/>
          <w:lang w:val="en-US"/>
        </w:rPr>
        <w:lastRenderedPageBreak/>
        <w:t>morphometr</w:t>
      </w:r>
      <w:r w:rsidR="003F0EA6">
        <w:rPr>
          <w:rFonts w:ascii="Times New Roman" w:hAnsi="Times New Roman"/>
          <w:sz w:val="24"/>
          <w:szCs w:val="24"/>
          <w:lang w:val="en-US"/>
        </w:rPr>
        <w:t>y</w:t>
      </w:r>
      <w:proofErr w:type="spellEnd"/>
      <w:r w:rsidR="00AA7E44" w:rsidRPr="003F0EA6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A7E44" w:rsidRPr="003F0EA6">
        <w:rPr>
          <w:rFonts w:ascii="Times New Roman" w:hAnsi="Times New Roman"/>
          <w:sz w:val="24"/>
          <w:szCs w:val="24"/>
          <w:lang w:val="en-US"/>
        </w:rPr>
        <w:t>geoecological</w:t>
      </w:r>
      <w:proofErr w:type="spellEnd"/>
      <w:r w:rsidR="00AA7E44" w:rsidRPr="003F0EA6">
        <w:rPr>
          <w:rFonts w:ascii="Times New Roman" w:hAnsi="Times New Roman"/>
          <w:sz w:val="24"/>
          <w:szCs w:val="24"/>
          <w:lang w:val="en-US"/>
        </w:rPr>
        <w:t xml:space="preserve"> conditions on their watersheds, hydrological regime, age and etc. The method of emission estimation is described in [1] with the use of Global Lakes and Wetlands Database (GLWD) [2].</w:t>
      </w:r>
      <w:r w:rsidR="003F0EA6">
        <w:rPr>
          <w:rFonts w:ascii="Times New Roman" w:hAnsi="Times New Roman"/>
          <w:sz w:val="24"/>
          <w:szCs w:val="24"/>
          <w:lang w:val="en-US"/>
        </w:rPr>
        <w:t xml:space="preserve"> The sig</w:t>
      </w:r>
      <w:r w:rsidR="00AA7E44" w:rsidRPr="003F0EA6">
        <w:rPr>
          <w:rFonts w:ascii="Times New Roman" w:hAnsi="Times New Roman"/>
          <w:sz w:val="24"/>
          <w:szCs w:val="24"/>
          <w:lang w:val="en-US"/>
        </w:rPr>
        <w:t xml:space="preserve">nificant variety of specific methane flux from the surface of boreal and especially tropical reservoir draws attention. It can take place because of lack of field data [3]. According to recommendations [4] </w:t>
      </w:r>
      <w:r w:rsidR="003F0EA6">
        <w:rPr>
          <w:rFonts w:ascii="Times New Roman" w:hAnsi="Times New Roman"/>
          <w:sz w:val="24"/>
          <w:szCs w:val="24"/>
          <w:lang w:val="en-US"/>
        </w:rPr>
        <w:t>the adeq</w:t>
      </w:r>
      <w:r w:rsidR="00AA7E44" w:rsidRPr="003F0EA6">
        <w:rPr>
          <w:rFonts w:ascii="Times New Roman" w:hAnsi="Times New Roman"/>
          <w:sz w:val="24"/>
          <w:szCs w:val="24"/>
          <w:lang w:val="en-US"/>
        </w:rPr>
        <w:t xml:space="preserve">uate estimation can be done basing on </w:t>
      </w:r>
      <w:r w:rsidR="00853266" w:rsidRPr="003F0EA6">
        <w:rPr>
          <w:rFonts w:ascii="Times New Roman" w:hAnsi="Times New Roman"/>
          <w:sz w:val="24"/>
          <w:szCs w:val="24"/>
          <w:lang w:val="en-US"/>
        </w:rPr>
        <w:t>monthly observations.</w:t>
      </w:r>
    </w:p>
    <w:p w:rsidR="009025A1" w:rsidRPr="003F0EA6" w:rsidRDefault="00701D7A" w:rsidP="009025A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F0EA6">
        <w:rPr>
          <w:rFonts w:ascii="Times New Roman" w:hAnsi="Times New Roman"/>
          <w:sz w:val="24"/>
          <w:szCs w:val="24"/>
          <w:lang w:val="en-US"/>
        </w:rPr>
        <w:t>The aim of the present work is the estimation of spa</w:t>
      </w:r>
      <w:r w:rsidR="003F0EA6">
        <w:rPr>
          <w:rFonts w:ascii="Times New Roman" w:hAnsi="Times New Roman"/>
          <w:sz w:val="24"/>
          <w:szCs w:val="24"/>
          <w:lang w:val="en-US"/>
        </w:rPr>
        <w:t>ce</w:t>
      </w:r>
      <w:r w:rsidRPr="003F0EA6">
        <w:rPr>
          <w:rFonts w:ascii="Times New Roman" w:hAnsi="Times New Roman"/>
          <w:sz w:val="24"/>
          <w:szCs w:val="24"/>
          <w:lang w:val="en-US"/>
        </w:rPr>
        <w:t>-t</w:t>
      </w:r>
      <w:r w:rsidR="003F0EA6">
        <w:rPr>
          <w:rFonts w:ascii="Times New Roman" w:hAnsi="Times New Roman"/>
          <w:sz w:val="24"/>
          <w:szCs w:val="24"/>
          <w:lang w:val="en-US"/>
        </w:rPr>
        <w:t>ime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 changes of the methane specific flux</w:t>
      </w:r>
      <w:r w:rsidR="00AA7E44" w:rsidRPr="003F0EA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from the surface of the valley type reservoir. The object of investigation is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Mozaisk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 xml:space="preserve"> reservoir which is well studied in terms of hydrology and hydrochemistry. It is a small reservoir with simple valley type form without intensive dynamic mixing. In summer and in winter it is stratified [5]. The volume and the time of presence of anoxic zone </w:t>
      </w:r>
      <w:r w:rsidR="003F0EA6">
        <w:rPr>
          <w:rFonts w:ascii="Times New Roman" w:hAnsi="Times New Roman"/>
          <w:sz w:val="24"/>
          <w:szCs w:val="24"/>
          <w:lang w:val="en-US"/>
        </w:rPr>
        <w:t>depend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 on water level regime and synoptic conditions. </w:t>
      </w:r>
    </w:p>
    <w:p w:rsidR="001C29A8" w:rsidRPr="003F0EA6" w:rsidRDefault="001C29A8" w:rsidP="009025A1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F0EA6">
        <w:rPr>
          <w:rFonts w:ascii="Times New Roman" w:hAnsi="Times New Roman"/>
          <w:sz w:val="24"/>
          <w:szCs w:val="24"/>
          <w:lang w:val="en-US"/>
        </w:rPr>
        <w:t xml:space="preserve">According the results of floating chambers in the central part the significant increase of specific flux during summer is found out (up to 18 </w:t>
      </w:r>
      <w:proofErr w:type="spellStart"/>
      <w:r w:rsidRPr="003F0EA6">
        <w:rPr>
          <w:rFonts w:ascii="Times New Roman" w:hAnsi="Times New Roman"/>
          <w:sz w:val="24"/>
          <w:szCs w:val="24"/>
          <w:lang w:val="en-US"/>
        </w:rPr>
        <w:t>mgC</w:t>
      </w:r>
      <w:proofErr w:type="spellEnd"/>
      <w:r w:rsidRPr="003F0EA6">
        <w:rPr>
          <w:rFonts w:ascii="Times New Roman" w:hAnsi="Times New Roman"/>
          <w:sz w:val="24"/>
          <w:szCs w:val="24"/>
          <w:lang w:val="en-US"/>
        </w:rPr>
        <w:t>/m</w:t>
      </w:r>
      <w:r w:rsidRPr="003F0EA6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3F0EA6">
        <w:rPr>
          <w:rFonts w:ascii="Times New Roman" w:hAnsi="Times New Roman"/>
          <w:sz w:val="24"/>
          <w:szCs w:val="24"/>
          <w:lang w:val="en-US"/>
        </w:rPr>
        <w:t xml:space="preserve">hour). The maximum value is observed in the end of stratification when anoxic zone grows to the maximum volume. </w:t>
      </w:r>
      <w:proofErr w:type="gramStart"/>
      <w:r w:rsidRPr="003F0EA6">
        <w:rPr>
          <w:rFonts w:ascii="Times New Roman" w:hAnsi="Times New Roman"/>
          <w:sz w:val="24"/>
          <w:szCs w:val="24"/>
          <w:lang w:val="en-US"/>
        </w:rPr>
        <w:t>In the beginning of the autumn mixing the values of specific flux decrease by an order.</w:t>
      </w:r>
      <w:proofErr w:type="gramEnd"/>
      <w:r w:rsidR="003B145D" w:rsidRPr="003F0EA6">
        <w:rPr>
          <w:rFonts w:ascii="Times New Roman" w:hAnsi="Times New Roman"/>
          <w:sz w:val="24"/>
          <w:szCs w:val="24"/>
          <w:lang w:val="en-US"/>
        </w:rPr>
        <w:t xml:space="preserve"> With interpolation of field data the mean value of the specific flux during the period of opened water is 90 </w:t>
      </w:r>
      <w:proofErr w:type="spellStart"/>
      <w:r w:rsidR="003B145D" w:rsidRPr="003F0EA6">
        <w:rPr>
          <w:rFonts w:ascii="Times New Roman" w:hAnsi="Times New Roman"/>
          <w:sz w:val="24"/>
          <w:szCs w:val="24"/>
          <w:lang w:val="en-US"/>
        </w:rPr>
        <w:t>mgC</w:t>
      </w:r>
      <w:proofErr w:type="spellEnd"/>
      <w:r w:rsidR="003B145D" w:rsidRPr="003F0EA6">
        <w:rPr>
          <w:rFonts w:ascii="Times New Roman" w:hAnsi="Times New Roman"/>
          <w:sz w:val="24"/>
          <w:szCs w:val="24"/>
          <w:lang w:val="en-US"/>
        </w:rPr>
        <w:t>/m</w:t>
      </w:r>
      <w:r w:rsidR="003B145D" w:rsidRPr="003F0EA6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="003B145D" w:rsidRPr="003F0EA6">
        <w:rPr>
          <w:rFonts w:ascii="Times New Roman" w:hAnsi="Times New Roman"/>
          <w:sz w:val="24"/>
          <w:szCs w:val="24"/>
          <w:lang w:val="en-US"/>
        </w:rPr>
        <w:t xml:space="preserve">day, which </w:t>
      </w:r>
      <w:proofErr w:type="gramStart"/>
      <w:r w:rsidR="003B145D" w:rsidRPr="003F0EA6">
        <w:rPr>
          <w:rFonts w:ascii="Times New Roman" w:hAnsi="Times New Roman"/>
          <w:sz w:val="24"/>
          <w:szCs w:val="24"/>
          <w:lang w:val="en-US"/>
        </w:rPr>
        <w:t>corresponds</w:t>
      </w:r>
      <w:proofErr w:type="gramEnd"/>
      <w:r w:rsidR="003B145D" w:rsidRPr="003F0EA6">
        <w:rPr>
          <w:rFonts w:ascii="Times New Roman" w:hAnsi="Times New Roman"/>
          <w:sz w:val="24"/>
          <w:szCs w:val="24"/>
          <w:lang w:val="en-US"/>
        </w:rPr>
        <w:t xml:space="preserve"> the upper boundary of its interval for reservoirs of temperate zone [1]. The calculation of diffusive flux is done by TBL method with parameterization of exchange coefficient </w:t>
      </w:r>
      <w:r w:rsidR="005F5F2E" w:rsidRPr="003F0EA6">
        <w:rPr>
          <w:rFonts w:ascii="Times New Roman" w:hAnsi="Times New Roman"/>
          <w:sz w:val="24"/>
          <w:szCs w:val="24"/>
          <w:lang w:val="en-US"/>
        </w:rPr>
        <w:t xml:space="preserve">from [6]. The bubble flux, calculated as a difference between total and diffusive </w:t>
      </w:r>
      <w:proofErr w:type="gramStart"/>
      <w:r w:rsidR="005F5F2E" w:rsidRPr="003F0EA6">
        <w:rPr>
          <w:rFonts w:ascii="Times New Roman" w:hAnsi="Times New Roman"/>
          <w:sz w:val="24"/>
          <w:szCs w:val="24"/>
          <w:lang w:val="en-US"/>
        </w:rPr>
        <w:t>flux,</w:t>
      </w:r>
      <w:proofErr w:type="gramEnd"/>
      <w:r w:rsidR="005F5F2E" w:rsidRPr="003F0EA6">
        <w:rPr>
          <w:rFonts w:ascii="Times New Roman" w:hAnsi="Times New Roman"/>
          <w:sz w:val="24"/>
          <w:szCs w:val="24"/>
          <w:lang w:val="en-US"/>
        </w:rPr>
        <w:t xml:space="preserve"> exceed 90% and decrease slightly to the end of stratification.</w:t>
      </w:r>
    </w:p>
    <w:p w:rsidR="009025A1" w:rsidRPr="003F0EA6" w:rsidRDefault="005F5F2E" w:rsidP="003F0EA6">
      <w:pPr>
        <w:pStyle w:val="a3"/>
        <w:shd w:val="clear" w:color="auto" w:fill="FFFFFF"/>
        <w:jc w:val="both"/>
        <w:rPr>
          <w:color w:val="333333"/>
          <w:sz w:val="24"/>
          <w:szCs w:val="24"/>
          <w:lang w:val="en-US"/>
        </w:rPr>
      </w:pPr>
      <w:r w:rsidRPr="003F0EA6">
        <w:rPr>
          <w:color w:val="333333"/>
          <w:sz w:val="24"/>
          <w:szCs w:val="24"/>
          <w:lang w:val="en-US"/>
        </w:rPr>
        <w:t xml:space="preserve">The calculated values of diffusive flux for different parts of reservoir based on five </w:t>
      </w:r>
      <w:proofErr w:type="spellStart"/>
      <w:r w:rsidRPr="003F0EA6">
        <w:rPr>
          <w:color w:val="333333"/>
          <w:sz w:val="24"/>
          <w:szCs w:val="24"/>
          <w:lang w:val="en-US"/>
        </w:rPr>
        <w:t>longtitudal</w:t>
      </w:r>
      <w:proofErr w:type="spellEnd"/>
      <w:r w:rsidRPr="003F0EA6">
        <w:rPr>
          <w:color w:val="333333"/>
          <w:sz w:val="24"/>
          <w:szCs w:val="24"/>
          <w:lang w:val="en-US"/>
        </w:rPr>
        <w:t xml:space="preserve"> surveys sho</w:t>
      </w:r>
      <w:r w:rsidR="003F0EA6">
        <w:rPr>
          <w:color w:val="333333"/>
          <w:sz w:val="24"/>
          <w:szCs w:val="24"/>
          <w:lang w:val="en-US"/>
        </w:rPr>
        <w:t>w</w:t>
      </w:r>
      <w:r w:rsidRPr="003F0EA6">
        <w:rPr>
          <w:color w:val="333333"/>
          <w:sz w:val="24"/>
          <w:szCs w:val="24"/>
          <w:lang w:val="en-US"/>
        </w:rPr>
        <w:t>ed that the diffusive flux increase during summer everywhere, but near the dam its values are lower. The reason is in oxidation</w:t>
      </w:r>
      <w:r w:rsidR="00443E31" w:rsidRPr="003F0EA6">
        <w:rPr>
          <w:color w:val="333333"/>
          <w:sz w:val="24"/>
          <w:szCs w:val="24"/>
          <w:lang w:val="en-US"/>
        </w:rPr>
        <w:t xml:space="preserve"> of methane because </w:t>
      </w:r>
      <w:proofErr w:type="spellStart"/>
      <w:r w:rsidR="00443E31" w:rsidRPr="003F0EA6">
        <w:rPr>
          <w:color w:val="333333"/>
          <w:sz w:val="24"/>
          <w:szCs w:val="24"/>
          <w:lang w:val="en-US"/>
        </w:rPr>
        <w:t>epilimnion</w:t>
      </w:r>
      <w:proofErr w:type="spellEnd"/>
      <w:r w:rsidR="00443E31" w:rsidRPr="003F0EA6">
        <w:rPr>
          <w:color w:val="333333"/>
          <w:sz w:val="24"/>
          <w:szCs w:val="24"/>
          <w:lang w:val="en-US"/>
        </w:rPr>
        <w:t xml:space="preserve"> near the dam is mixed deeper and well aerated. In the beginning of summer the diffusive flux near the dam is on order lower than upstream (2 and 11 </w:t>
      </w:r>
      <w:proofErr w:type="spellStart"/>
      <w:r w:rsidR="00443E31" w:rsidRPr="003F0EA6">
        <w:rPr>
          <w:color w:val="333333"/>
          <w:sz w:val="24"/>
          <w:szCs w:val="24"/>
          <w:lang w:val="en-US"/>
        </w:rPr>
        <w:t>mgC</w:t>
      </w:r>
      <w:proofErr w:type="spellEnd"/>
      <w:r w:rsidR="00443E31" w:rsidRPr="003F0EA6">
        <w:rPr>
          <w:color w:val="333333"/>
          <w:sz w:val="24"/>
          <w:szCs w:val="24"/>
          <w:lang w:val="en-US"/>
        </w:rPr>
        <w:t>/m</w:t>
      </w:r>
      <w:r w:rsidR="00443E31" w:rsidRPr="003F0EA6">
        <w:rPr>
          <w:color w:val="333333"/>
          <w:sz w:val="24"/>
          <w:szCs w:val="24"/>
          <w:vertAlign w:val="superscript"/>
          <w:lang w:val="en-US"/>
        </w:rPr>
        <w:t>2</w:t>
      </w:r>
      <w:r w:rsidR="00443E31" w:rsidRPr="003F0EA6">
        <w:rPr>
          <w:color w:val="333333"/>
          <w:sz w:val="24"/>
          <w:szCs w:val="24"/>
          <w:lang w:val="en-US"/>
        </w:rPr>
        <w:t xml:space="preserve"> day). In the end of august these values are 0.4 and 4 </w:t>
      </w:r>
      <w:proofErr w:type="spellStart"/>
      <w:r w:rsidR="00443E31" w:rsidRPr="003F0EA6">
        <w:rPr>
          <w:color w:val="333333"/>
          <w:sz w:val="24"/>
          <w:szCs w:val="24"/>
          <w:lang w:val="en-US"/>
        </w:rPr>
        <w:t>mgC</w:t>
      </w:r>
      <w:proofErr w:type="spellEnd"/>
      <w:r w:rsidR="00443E31" w:rsidRPr="003F0EA6">
        <w:rPr>
          <w:color w:val="333333"/>
          <w:sz w:val="24"/>
          <w:szCs w:val="24"/>
          <w:lang w:val="en-US"/>
        </w:rPr>
        <w:t>/m</w:t>
      </w:r>
      <w:r w:rsidR="00443E31" w:rsidRPr="003F0EA6">
        <w:rPr>
          <w:color w:val="333333"/>
          <w:sz w:val="24"/>
          <w:szCs w:val="24"/>
          <w:vertAlign w:val="superscript"/>
          <w:lang w:val="en-US"/>
        </w:rPr>
        <w:t>2</w:t>
      </w:r>
      <w:r w:rsidR="00443E31" w:rsidRPr="003F0EA6">
        <w:rPr>
          <w:color w:val="333333"/>
          <w:sz w:val="24"/>
          <w:szCs w:val="24"/>
          <w:lang w:val="en-US"/>
        </w:rPr>
        <w:t xml:space="preserve"> day. In the central part which is not so deep as near the dam and not mixed to the bottom as upstream part its value in the end of summer is 10 </w:t>
      </w:r>
      <w:proofErr w:type="spellStart"/>
      <w:r w:rsidR="00443E31" w:rsidRPr="003F0EA6">
        <w:rPr>
          <w:color w:val="333333"/>
          <w:sz w:val="24"/>
          <w:szCs w:val="24"/>
          <w:lang w:val="en-US"/>
        </w:rPr>
        <w:t>mgC</w:t>
      </w:r>
      <w:proofErr w:type="spellEnd"/>
      <w:r w:rsidR="00443E31" w:rsidRPr="003F0EA6">
        <w:rPr>
          <w:color w:val="333333"/>
          <w:sz w:val="24"/>
          <w:szCs w:val="24"/>
          <w:lang w:val="en-US"/>
        </w:rPr>
        <w:t>/m</w:t>
      </w:r>
      <w:r w:rsidR="00443E31" w:rsidRPr="003F0EA6">
        <w:rPr>
          <w:color w:val="333333"/>
          <w:sz w:val="24"/>
          <w:szCs w:val="24"/>
          <w:vertAlign w:val="superscript"/>
          <w:lang w:val="en-US"/>
        </w:rPr>
        <w:t>2</w:t>
      </w:r>
      <w:r w:rsidR="00443E31" w:rsidRPr="003F0EA6">
        <w:rPr>
          <w:color w:val="333333"/>
          <w:sz w:val="24"/>
          <w:szCs w:val="24"/>
          <w:lang w:val="en-US"/>
        </w:rPr>
        <w:t xml:space="preserve"> day. So it is necessary to consider spa</w:t>
      </w:r>
      <w:r w:rsidR="003F0EA6">
        <w:rPr>
          <w:color w:val="333333"/>
          <w:sz w:val="24"/>
          <w:szCs w:val="24"/>
          <w:lang w:val="en-US"/>
        </w:rPr>
        <w:t>ce-time</w:t>
      </w:r>
      <w:r w:rsidR="00443E31" w:rsidRPr="003F0EA6">
        <w:rPr>
          <w:color w:val="333333"/>
          <w:sz w:val="24"/>
          <w:szCs w:val="24"/>
          <w:lang w:val="en-US"/>
        </w:rPr>
        <w:t xml:space="preserve"> changes of integral methane flux while counting its emission from the surface of the valley type reservoir (the great majority of artificial lakes belong to this type). </w:t>
      </w:r>
      <w:r w:rsidR="003F0EA6" w:rsidRPr="003F0EA6">
        <w:rPr>
          <w:color w:val="333333"/>
          <w:sz w:val="24"/>
          <w:szCs w:val="24"/>
          <w:lang w:val="en-US"/>
        </w:rPr>
        <w:t>For a more accurate assessment of emission values it is necessary to use mathematical models, for example [7].</w:t>
      </w:r>
    </w:p>
    <w:sectPr w:rsidR="009025A1" w:rsidRPr="003F0EA6" w:rsidSect="00F03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83C95"/>
    <w:multiLevelType w:val="hybridMultilevel"/>
    <w:tmpl w:val="F56AAB04"/>
    <w:lvl w:ilvl="0" w:tplc="F15E6C8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6342"/>
    <w:rsid w:val="000172FF"/>
    <w:rsid w:val="000A5FAC"/>
    <w:rsid w:val="00100A10"/>
    <w:rsid w:val="001C29A8"/>
    <w:rsid w:val="00261CB1"/>
    <w:rsid w:val="002A4261"/>
    <w:rsid w:val="002F5B39"/>
    <w:rsid w:val="00326342"/>
    <w:rsid w:val="003B145D"/>
    <w:rsid w:val="003C2C82"/>
    <w:rsid w:val="003F0EA6"/>
    <w:rsid w:val="00423B73"/>
    <w:rsid w:val="00437AA9"/>
    <w:rsid w:val="00443E31"/>
    <w:rsid w:val="004609DF"/>
    <w:rsid w:val="004A3BAE"/>
    <w:rsid w:val="004E1377"/>
    <w:rsid w:val="005F5F2E"/>
    <w:rsid w:val="0063726D"/>
    <w:rsid w:val="00701D7A"/>
    <w:rsid w:val="007A37C5"/>
    <w:rsid w:val="008337D7"/>
    <w:rsid w:val="008342EF"/>
    <w:rsid w:val="00853266"/>
    <w:rsid w:val="009025A1"/>
    <w:rsid w:val="009507E6"/>
    <w:rsid w:val="009A4AD7"/>
    <w:rsid w:val="00AA7E44"/>
    <w:rsid w:val="00B4698B"/>
    <w:rsid w:val="00C65068"/>
    <w:rsid w:val="00CA1240"/>
    <w:rsid w:val="00E05F47"/>
    <w:rsid w:val="00F0328C"/>
    <w:rsid w:val="00F558B8"/>
    <w:rsid w:val="00FB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28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26342"/>
    <w:pPr>
      <w:spacing w:after="135" w:line="300" w:lineRule="atLeast"/>
    </w:pPr>
    <w:rPr>
      <w:rFonts w:ascii="Times New Roman" w:eastAsia="Times New Roman" w:hAnsi="Times New Roman"/>
      <w:sz w:val="23"/>
      <w:szCs w:val="23"/>
      <w:lang w:eastAsia="ru-RU"/>
    </w:rPr>
  </w:style>
  <w:style w:type="character" w:customStyle="1" w:styleId="key-valueitem-value">
    <w:name w:val="key-value__item-value"/>
    <w:basedOn w:val="a0"/>
    <w:uiPriority w:val="99"/>
    <w:rsid w:val="00326342"/>
    <w:rPr>
      <w:rFonts w:cs="Times New Roman"/>
    </w:rPr>
  </w:style>
  <w:style w:type="character" w:styleId="a4">
    <w:name w:val="Hyperlink"/>
    <w:basedOn w:val="a0"/>
    <w:uiPriority w:val="99"/>
    <w:semiHidden/>
    <w:rsid w:val="00326342"/>
    <w:rPr>
      <w:rFonts w:cs="Times New Roman"/>
      <w:color w:val="0000FF"/>
      <w:u w:val="single"/>
    </w:rPr>
  </w:style>
  <w:style w:type="character" w:styleId="a5">
    <w:name w:val="Strong"/>
    <w:basedOn w:val="a0"/>
    <w:uiPriority w:val="99"/>
    <w:qFormat/>
    <w:rsid w:val="00326342"/>
    <w:rPr>
      <w:rFonts w:cs="Times New Roman"/>
      <w:b/>
      <w:bCs/>
    </w:rPr>
  </w:style>
  <w:style w:type="paragraph" w:styleId="a6">
    <w:name w:val="List Paragraph"/>
    <w:basedOn w:val="a"/>
    <w:uiPriority w:val="99"/>
    <w:qFormat/>
    <w:rsid w:val="0032634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32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26342"/>
    <w:rPr>
      <w:rFonts w:ascii="Tahoma" w:hAnsi="Tahoma" w:cs="Tahoma"/>
      <w:sz w:val="16"/>
      <w:szCs w:val="16"/>
    </w:rPr>
  </w:style>
  <w:style w:type="character" w:customStyle="1" w:styleId="left">
    <w:name w:val="left"/>
    <w:rsid w:val="009025A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772648">
      <w:marLeft w:val="0"/>
      <w:marRight w:val="0"/>
      <w:marTop w:val="0"/>
      <w:marBottom w:val="0"/>
      <w:divBdr>
        <w:top w:val="single" w:sz="18" w:space="15" w:color="0088CC"/>
        <w:left w:val="none" w:sz="0" w:space="0" w:color="auto"/>
        <w:bottom w:val="none" w:sz="0" w:space="0" w:color="auto"/>
        <w:right w:val="none" w:sz="0" w:space="0" w:color="auto"/>
      </w:divBdr>
      <w:divsChild>
        <w:div w:id="103877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77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77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772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5" w:color="000000"/>
                                <w:left w:val="single" w:sz="6" w:space="15" w:color="000000"/>
                                <w:bottom w:val="single" w:sz="6" w:space="15" w:color="000000"/>
                                <w:right w:val="single" w:sz="6" w:space="15" w:color="000000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77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yandex.ru/maps/?text=%D0%B8%D1%84%D0%B0%20%D1%80%D0%B0%D0%BD&amp;source=wizbiz_new_map_single&amp;z=14&amp;ll=37.623491%2C55.739170&amp;sctx=ZAAAAAgBEAAaKAoSCWvVrglpz0JAEf8%2B48KB4EtAEhIJk%2FyIX7GG5D8Raw2l9iLa3T8iBAABAgMoATABOJr%2B9fKR18uFhgFA1QFIAVUAAIA%2FWABiEnJlbGV2X2RydWdfYm9vc3Q9MWoCcnVwAZUBAAAAAA%3D%3D&amp;oid=1314381969&amp;ol=bi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maps/?text=%D0%B8%D0%B2%D0%BF%20%D1%80%D0%B0%D0%BD&amp;source=wizbiz_new_map_single&amp;z=14&amp;ll=37.565147%2C55.695758&amp;sctx=ZAAAAAgBEAAaKAoSCWvVrglpz0JAEf8%2B48KB4EtAEhIJk%2FyIX7GG5D8Raw2l9iLa3T8iBAABAgMoATABOLrj9uft0YG5LEDVAUgBVQAAgD9YAGIScmVsZXZfZHJ1Z19ib29zdD0xagJydXABlQEAAAAA&amp;oid=1029866576&amp;ol=bi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BAFE9-0270-45B8-9EED-DFCB1BEB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3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Мария</cp:lastModifiedBy>
  <cp:revision>12</cp:revision>
  <dcterms:created xsi:type="dcterms:W3CDTF">2018-03-06T11:50:00Z</dcterms:created>
  <dcterms:modified xsi:type="dcterms:W3CDTF">2018-05-23T07:06:00Z</dcterms:modified>
</cp:coreProperties>
</file>