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FA" w:rsidRPr="00B844FA" w:rsidRDefault="00B844FA" w:rsidP="00B8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"/>
        <w:gridCol w:w="5433"/>
      </w:tblGrid>
      <w:tr w:rsidR="00B844FA" w:rsidRPr="00B844FA" w:rsidTr="00B844FA">
        <w:trPr>
          <w:tblCellSpacing w:w="0" w:type="dxa"/>
        </w:trPr>
        <w:tc>
          <w:tcPr>
            <w:tcW w:w="40" w:type="dxa"/>
            <w:vAlign w:val="center"/>
            <w:hideMark/>
          </w:tcPr>
          <w:p w:rsidR="00B844FA" w:rsidRPr="00B844FA" w:rsidRDefault="00B844FA" w:rsidP="00B8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vAlign w:val="center"/>
            <w:hideMark/>
          </w:tcPr>
          <w:p w:rsidR="00B844FA" w:rsidRPr="00B844FA" w:rsidRDefault="00B844FA" w:rsidP="00B8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4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РОДОМ ИЗ ДЕТСТВА. ГЕОРГИЙ НЕСТОРОВИЧ СПЕРАНСКИЙ (1873 - 1969)</w:t>
            </w:r>
            <w:r w:rsidRPr="00B84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B844FA" w:rsidRPr="00B844FA" w:rsidRDefault="00B844FA" w:rsidP="00B8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628656" wp14:editId="6AE61052">
            <wp:extent cx="8890" cy="8890"/>
            <wp:effectExtent l="0" t="0" r="0" b="0"/>
            <wp:docPr id="1" name="Рисунок 1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"/>
        <w:gridCol w:w="5255"/>
      </w:tblGrid>
      <w:tr w:rsidR="00B844FA" w:rsidRPr="00B844FA" w:rsidTr="00B844FA">
        <w:trPr>
          <w:tblCellSpacing w:w="0" w:type="dxa"/>
        </w:trPr>
        <w:tc>
          <w:tcPr>
            <w:tcW w:w="240" w:type="dxa"/>
            <w:vAlign w:val="center"/>
            <w:hideMark/>
          </w:tcPr>
          <w:p w:rsidR="00B844FA" w:rsidRPr="00B844FA" w:rsidRDefault="00B844FA" w:rsidP="00B8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  <w:hideMark/>
          </w:tcPr>
          <w:p w:rsidR="00B844FA" w:rsidRPr="00B844FA" w:rsidRDefault="00B844FA" w:rsidP="00B8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A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</w:rPr>
              <w:t>УЛАНОВА А.В.</w:t>
            </w:r>
            <w:r w:rsidRPr="00B8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844FA" w:rsidRPr="00B844FA" w:rsidRDefault="00B844FA" w:rsidP="00B8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C87E69" wp14:editId="70BA48DD">
            <wp:extent cx="8890" cy="8890"/>
            <wp:effectExtent l="0" t="0" r="0" b="0"/>
            <wp:docPr id="2" name="Рисунок 2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6"/>
      </w:tblGrid>
      <w:tr w:rsidR="00B844FA" w:rsidRPr="00B844FA" w:rsidTr="00B844FA">
        <w:trPr>
          <w:tblCellSpacing w:w="0" w:type="dxa"/>
        </w:trPr>
        <w:tc>
          <w:tcPr>
            <w:tcW w:w="5800" w:type="dxa"/>
            <w:vAlign w:val="center"/>
            <w:hideMark/>
          </w:tcPr>
          <w:tbl>
            <w:tblPr>
              <w:tblW w:w="5800" w:type="dxa"/>
              <w:tblCellSpacing w:w="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5800"/>
            </w:tblGrid>
            <w:tr w:rsidR="00B844FA" w:rsidRPr="00B844FA">
              <w:trPr>
                <w:tblCellSpacing w:w="0" w:type="dxa"/>
              </w:trPr>
              <w:tc>
                <w:tcPr>
                  <w:tcW w:w="5740" w:type="dxa"/>
                  <w:vAlign w:val="center"/>
                  <w:hideMark/>
                </w:tcPr>
                <w:p w:rsidR="00B844FA" w:rsidRPr="00B844FA" w:rsidRDefault="00B844FA" w:rsidP="00B84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Тип: </w:t>
                  </w:r>
                  <w:r w:rsidRPr="00B844FA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статья в журнале - научная статья</w:t>
                  </w: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844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2A674EF" wp14:editId="1B82529C">
                        <wp:extent cx="8890" cy="8890"/>
                        <wp:effectExtent l="0" t="0" r="0" b="0"/>
                        <wp:docPr id="3" name="Рисунок 3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Язык: </w:t>
                  </w:r>
                  <w:r w:rsidRPr="00B844FA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русский</w:t>
                  </w: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844FA" w:rsidRPr="00B844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44FA" w:rsidRPr="00B844FA" w:rsidRDefault="00B844FA" w:rsidP="00B84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44FA" w:rsidRPr="00B844FA">
              <w:trPr>
                <w:tblCellSpacing w:w="0" w:type="dxa"/>
              </w:trPr>
              <w:tc>
                <w:tcPr>
                  <w:tcW w:w="5740" w:type="dxa"/>
                  <w:vAlign w:val="center"/>
                  <w:hideMark/>
                </w:tcPr>
                <w:p w:rsidR="00B844FA" w:rsidRPr="00B844FA" w:rsidRDefault="00B844FA" w:rsidP="00B84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Том: </w:t>
                  </w:r>
                  <w:r w:rsidRPr="00B844FA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5</w:t>
                  </w:r>
                  <w:r w:rsidRPr="00B844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6E0D928" wp14:editId="05D2C34C">
                        <wp:extent cx="8890" cy="8890"/>
                        <wp:effectExtent l="0" t="0" r="0" b="0"/>
                        <wp:docPr id="4" name="Рисунок 4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Номер: </w:t>
                  </w:r>
                  <w:hyperlink r:id="rId6" w:tooltip="Оглавление выпуска" w:history="1">
                    <w:r w:rsidRPr="00B844F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844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AF78F54" wp14:editId="520ABEC8">
                        <wp:extent cx="8890" cy="8890"/>
                        <wp:effectExtent l="0" t="0" r="0" b="0"/>
                        <wp:docPr id="5" name="Рисунок 5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Год: </w:t>
                  </w:r>
                  <w:r w:rsidRPr="00B844FA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2015</w:t>
                  </w: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844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6423B0C" wp14:editId="7C8354C7">
                        <wp:extent cx="8890" cy="8890"/>
                        <wp:effectExtent l="0" t="0" r="0" b="0"/>
                        <wp:docPr id="6" name="Рисунок 6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Страницы: </w:t>
                  </w:r>
                  <w:r w:rsidRPr="00B844FA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36-40</w:t>
                  </w: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844FA" w:rsidRPr="00B844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44FA" w:rsidRPr="00B844FA" w:rsidRDefault="00B844FA" w:rsidP="00B84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44FA" w:rsidRPr="00B844FA">
              <w:trPr>
                <w:tblCellSpacing w:w="0" w:type="dxa"/>
              </w:trPr>
              <w:tc>
                <w:tcPr>
                  <w:tcW w:w="5740" w:type="dxa"/>
                  <w:vAlign w:val="center"/>
                  <w:hideMark/>
                </w:tcPr>
                <w:p w:rsidR="00B844FA" w:rsidRPr="00B844FA" w:rsidRDefault="00B844FA" w:rsidP="00B84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Цит. в РИНЦ</w:t>
                  </w: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 0 </w:t>
                  </w:r>
                  <w:r w:rsidRPr="00B844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DFF14F" wp14:editId="0985F8F4">
                        <wp:extent cx="8890" cy="8890"/>
                        <wp:effectExtent l="0" t="0" r="0" b="0"/>
                        <wp:docPr id="7" name="Рисунок 7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Цит. в </w:t>
                  </w:r>
                  <w:proofErr w:type="spellStart"/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Web</w:t>
                  </w:r>
                  <w:proofErr w:type="spellEnd"/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Science</w:t>
                  </w:r>
                  <w:proofErr w:type="spellEnd"/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  </w:t>
                  </w:r>
                  <w:r w:rsidRPr="00B844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B393526" wp14:editId="47793C5E">
                        <wp:extent cx="8890" cy="8890"/>
                        <wp:effectExtent l="0" t="0" r="0" b="0"/>
                        <wp:docPr id="8" name="Рисунок 8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Цит. в </w:t>
                  </w:r>
                  <w:proofErr w:type="spellStart"/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Scopus</w:t>
                  </w:r>
                  <w:proofErr w:type="spellEnd"/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  </w:t>
                  </w:r>
                </w:p>
              </w:tc>
            </w:tr>
          </w:tbl>
          <w:p w:rsidR="00B844FA" w:rsidRPr="00B844FA" w:rsidRDefault="00B844FA" w:rsidP="00B8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center"/>
            <w:hideMark/>
          </w:tcPr>
          <w:p w:rsidR="00B844FA" w:rsidRPr="00B844FA" w:rsidRDefault="00B844FA" w:rsidP="00B8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844FA" w:rsidRPr="00B844FA" w:rsidRDefault="00B844FA" w:rsidP="00B8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B8B74A" wp14:editId="469BCD21">
            <wp:extent cx="8890" cy="8890"/>
            <wp:effectExtent l="0" t="0" r="0" b="0"/>
            <wp:docPr id="9" name="Рисунок 9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"/>
        <w:gridCol w:w="5152"/>
      </w:tblGrid>
      <w:tr w:rsidR="00B844FA" w:rsidRPr="00B844FA" w:rsidTr="00B844F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44FA" w:rsidRPr="00B844FA" w:rsidRDefault="00B844FA" w:rsidP="00B8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ЖУРНАЛ:</w:t>
            </w:r>
          </w:p>
        </w:tc>
      </w:tr>
      <w:tr w:rsidR="00B844FA" w:rsidRPr="00B844FA" w:rsidTr="00B844FA">
        <w:trPr>
          <w:tblCellSpacing w:w="0" w:type="dxa"/>
        </w:trPr>
        <w:tc>
          <w:tcPr>
            <w:tcW w:w="340" w:type="dxa"/>
            <w:vAlign w:val="center"/>
            <w:hideMark/>
          </w:tcPr>
          <w:p w:rsidR="00B844FA" w:rsidRPr="00B844FA" w:rsidRDefault="00B844FA" w:rsidP="00B8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B844FA" w:rsidRPr="00B844FA" w:rsidRDefault="00B844FA" w:rsidP="00B8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44FA" w:rsidRPr="00B844FA" w:rsidRDefault="009A0DCE" w:rsidP="00B8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Оглавления выпусков этого журнала" w:history="1">
              <w:r w:rsidR="00B844FA" w:rsidRPr="00B844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РОССИЙСКИЙ ВЕСТНИК ДЕТСКОЙ ХИРУРГИИ, АНЕСТЕЗИОЛОГИИ И РЕАНИМАТОЛОГИИ</w:t>
              </w:r>
            </w:hyperlink>
            <w:r w:rsidR="00B844FA" w:rsidRPr="00B8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44FA" w:rsidRPr="00B84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Издательство: </w:t>
            </w:r>
            <w:hyperlink r:id="rId8" w:tooltip="Список журналов этого издательства" w:history="1">
              <w:r w:rsidR="00B844FA" w:rsidRPr="00B844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Российская ассоциация детских хирургов</w:t>
              </w:r>
            </w:hyperlink>
            <w:r w:rsidR="00B844FA" w:rsidRPr="00B8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(Москва)</w:t>
            </w:r>
            <w:r w:rsidR="00B844FA" w:rsidRPr="00B84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ISSN: </w:t>
            </w:r>
            <w:r w:rsidR="00B844FA" w:rsidRPr="00B844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</w:rPr>
              <w:t>2219-4061</w:t>
            </w:r>
            <w:r w:rsidR="00B844FA" w:rsidRPr="00B8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844FA" w:rsidRPr="00B844FA" w:rsidRDefault="00B844FA" w:rsidP="00B8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5C6C79" wp14:editId="13E99CC4">
            <wp:extent cx="8890" cy="8890"/>
            <wp:effectExtent l="0" t="0" r="0" b="0"/>
            <wp:docPr id="10" name="Рисунок 10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8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0"/>
      </w:tblGrid>
      <w:tr w:rsidR="00B844FA" w:rsidRPr="00B844FA" w:rsidTr="00B844FA">
        <w:trPr>
          <w:tblCellSpacing w:w="0" w:type="dxa"/>
        </w:trPr>
        <w:tc>
          <w:tcPr>
            <w:tcW w:w="5740" w:type="dxa"/>
            <w:vAlign w:val="center"/>
            <w:hideMark/>
          </w:tcPr>
          <w:p w:rsidR="00B844FA" w:rsidRPr="00B844FA" w:rsidRDefault="00B844FA" w:rsidP="00B8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ЦИТИРУЕМОЙ ЛИТЕРАТУРЫ:</w:t>
            </w:r>
            <w:r w:rsidRPr="00B8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44FA" w:rsidRPr="00B844FA" w:rsidRDefault="00B844FA" w:rsidP="00B8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5083"/>
              <w:gridCol w:w="300"/>
            </w:tblGrid>
            <w:tr w:rsidR="00B844FA" w:rsidRPr="00B844FA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B844FA" w:rsidRPr="00B844FA" w:rsidRDefault="00B844FA" w:rsidP="00B844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4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B844FA" w:rsidRPr="00B844FA" w:rsidRDefault="00B844FA" w:rsidP="00B8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4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ЦГА Москва ЦДХ до 1917 г. Ф. 418. Оп. 307. Д. 789. Л. 1-29.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B844FA" w:rsidRPr="00B844FA" w:rsidRDefault="00B844FA" w:rsidP="00B84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44FA" w:rsidRPr="00B844FA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B844FA" w:rsidRPr="00B844FA" w:rsidRDefault="00B844FA" w:rsidP="00B844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4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B844FA" w:rsidRPr="00B844FA" w:rsidRDefault="00B844FA" w:rsidP="00B8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4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Физиология ребенка и его болезни. Ассистента детской клиники Г.Н. </w:t>
                  </w:r>
                  <w:proofErr w:type="spellStart"/>
                  <w:r w:rsidRPr="00B844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Сперанкого</w:t>
                  </w:r>
                  <w:proofErr w:type="spellEnd"/>
                  <w:r w:rsidRPr="00B844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-М.: Книгоиздательство М. Викулова и К. 1909.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B844FA" w:rsidRPr="00B844FA" w:rsidRDefault="00B844FA" w:rsidP="00B84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44FA" w:rsidRPr="00B844FA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B844FA" w:rsidRPr="00B844FA" w:rsidRDefault="00B844FA" w:rsidP="00B844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4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B844FA" w:rsidRPr="00B844FA" w:rsidRDefault="009A0DCE" w:rsidP="00B8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B844FA" w:rsidRPr="00B844F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Овчинников А.А.</w:t>
                    </w:r>
                  </w:hyperlink>
                  <w:r w:rsidR="00B844FA" w:rsidRPr="00B844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Ушли, чтобы остаться -М.: </w:t>
                  </w:r>
                  <w:proofErr w:type="spellStart"/>
                  <w:r w:rsidR="00B844FA" w:rsidRPr="00B844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Этерна</w:t>
                  </w:r>
                  <w:proofErr w:type="spellEnd"/>
                  <w:r w:rsidR="00B844FA" w:rsidRPr="00B844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2013. С. 17-76. 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844FA" w:rsidRPr="00B844FA" w:rsidRDefault="00B844FA" w:rsidP="00B8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844FA" w:rsidRPr="00B844FA" w:rsidRDefault="00B844FA" w:rsidP="00B8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51CF" w:rsidRDefault="001D51CF"/>
    <w:sectPr w:rsidR="001D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FA"/>
    <w:rsid w:val="001D51CF"/>
    <w:rsid w:val="009A0DCE"/>
    <w:rsid w:val="00B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publisher_titles.asp?publishid=9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5623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1562380&amp;selid=2565504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author_items.asp?refid=321890197&amp;fam=%D0%9E%D0%B2%D1%87%D0%B8%D0%BD%D0%BD%D0%B8%D0%BA%D0%BE%D0%B2&amp;init=%D0%90+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Уланова Анжела Владимировна</cp:lastModifiedBy>
  <cp:revision>2</cp:revision>
  <dcterms:created xsi:type="dcterms:W3CDTF">2016-04-06T10:52:00Z</dcterms:created>
  <dcterms:modified xsi:type="dcterms:W3CDTF">2016-04-06T10:52:00Z</dcterms:modified>
</cp:coreProperties>
</file>