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A3" w:rsidRDefault="003D4C85" w:rsidP="00A22095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A22095" w:rsidRPr="00A22095"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  <w:r w:rsidR="00A22095" w:rsidRPr="00A22095">
        <w:rPr>
          <w:rFonts w:ascii="Times New Roman" w:hAnsi="Times New Roman" w:cs="Times New Roman"/>
          <w:sz w:val="28"/>
          <w:szCs w:val="28"/>
        </w:rPr>
        <w:t xml:space="preserve"> Ю.Н.,   Тараканова И.В.</w:t>
      </w:r>
    </w:p>
    <w:p w:rsidR="00A22095" w:rsidRPr="00A22095" w:rsidRDefault="00A22095" w:rsidP="00A22095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6761" w:rsidRDefault="00086761" w:rsidP="00BB35D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33">
        <w:rPr>
          <w:rFonts w:ascii="Times New Roman" w:hAnsi="Times New Roman" w:cs="Times New Roman"/>
          <w:b/>
          <w:sz w:val="28"/>
          <w:szCs w:val="28"/>
        </w:rPr>
        <w:t>Оптимизация  информационного  влияния  при ограниченных ресурсах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82B" w:rsidRDefault="003F482B" w:rsidP="00BB35D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2B" w:rsidRPr="002D5709" w:rsidRDefault="00D60D9B" w:rsidP="00BB35DA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09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A22095" w:rsidRPr="002D5709" w:rsidRDefault="00D60D9B" w:rsidP="00086761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5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6A7" w:rsidRPr="00BB35DA" w:rsidRDefault="002906A7" w:rsidP="00BB35DA">
      <w:pPr>
        <w:ind w:left="-567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5DA">
        <w:rPr>
          <w:rFonts w:ascii="Times New Roman" w:hAnsi="Times New Roman" w:cs="Times New Roman"/>
          <w:sz w:val="28"/>
          <w:szCs w:val="28"/>
        </w:rPr>
        <w:t xml:space="preserve">В  статье  рассматривается  ситуация,  когда  некоторый   Источник  имеет  возможность   распространять  информацию  по  нескольким  различным  каналам и  для  разных  социальных  групп. Затраты  на распространение  информации  ограничены  заданными  ценами  и  объёмом  имеющегося  ресурса. Предлагается специальная  процедура выбора </w:t>
      </w:r>
      <w:r w:rsidR="00E81683" w:rsidRPr="00BB35DA">
        <w:rPr>
          <w:rFonts w:ascii="Times New Roman" w:hAnsi="Times New Roman" w:cs="Times New Roman"/>
          <w:sz w:val="28"/>
          <w:szCs w:val="28"/>
        </w:rPr>
        <w:t>структуры  сообщений  по</w:t>
      </w:r>
      <w:r w:rsidRPr="00BB35DA">
        <w:rPr>
          <w:rFonts w:ascii="Times New Roman" w:hAnsi="Times New Roman" w:cs="Times New Roman"/>
          <w:sz w:val="28"/>
          <w:szCs w:val="28"/>
        </w:rPr>
        <w:t xml:space="preserve">  каналам  и  группам  для  максимизации  общего  о</w:t>
      </w:r>
      <w:r w:rsidR="00E81683" w:rsidRPr="00BB35DA">
        <w:rPr>
          <w:rFonts w:ascii="Times New Roman" w:hAnsi="Times New Roman" w:cs="Times New Roman"/>
          <w:sz w:val="28"/>
          <w:szCs w:val="28"/>
        </w:rPr>
        <w:t>хвата аудитории. В  работе приводятся  результаты компьютерных  расчётов на  основе   реальных данных  социологических  опросо</w:t>
      </w:r>
      <w:r w:rsidR="00805B08" w:rsidRPr="00BB35DA">
        <w:rPr>
          <w:rFonts w:ascii="Times New Roman" w:hAnsi="Times New Roman" w:cs="Times New Roman"/>
          <w:sz w:val="28"/>
          <w:szCs w:val="28"/>
        </w:rPr>
        <w:t>в  о потреблении  информации  по</w:t>
      </w:r>
      <w:r w:rsidR="00E81683" w:rsidRPr="00BB35DA">
        <w:rPr>
          <w:rFonts w:ascii="Times New Roman" w:hAnsi="Times New Roman" w:cs="Times New Roman"/>
          <w:sz w:val="28"/>
          <w:szCs w:val="28"/>
        </w:rPr>
        <w:t xml:space="preserve">  разны</w:t>
      </w:r>
      <w:r w:rsidR="00805B08" w:rsidRPr="00BB35DA">
        <w:rPr>
          <w:rFonts w:ascii="Times New Roman" w:hAnsi="Times New Roman" w:cs="Times New Roman"/>
          <w:sz w:val="28"/>
          <w:szCs w:val="28"/>
        </w:rPr>
        <w:t>м</w:t>
      </w:r>
      <w:r w:rsidR="00E81683" w:rsidRPr="00BB35DA">
        <w:rPr>
          <w:rFonts w:ascii="Times New Roman" w:hAnsi="Times New Roman" w:cs="Times New Roman"/>
          <w:sz w:val="28"/>
          <w:szCs w:val="28"/>
        </w:rPr>
        <w:t xml:space="preserve">  канал</w:t>
      </w:r>
      <w:r w:rsidR="00805B08" w:rsidRPr="00BB35DA">
        <w:rPr>
          <w:rFonts w:ascii="Times New Roman" w:hAnsi="Times New Roman" w:cs="Times New Roman"/>
          <w:sz w:val="28"/>
          <w:szCs w:val="28"/>
        </w:rPr>
        <w:t>ам</w:t>
      </w:r>
      <w:r w:rsidR="00E81683" w:rsidRPr="00BB35DA">
        <w:rPr>
          <w:rFonts w:ascii="Times New Roman" w:hAnsi="Times New Roman" w:cs="Times New Roman"/>
          <w:sz w:val="28"/>
          <w:szCs w:val="28"/>
        </w:rPr>
        <w:t xml:space="preserve">   и  степени доверия  этим  каналам.  </w:t>
      </w:r>
    </w:p>
    <w:p w:rsidR="003F482B" w:rsidRPr="00BB35DA" w:rsidRDefault="003F482B" w:rsidP="002906A7">
      <w:pPr>
        <w:ind w:left="-567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61" w:rsidRPr="00A277D5" w:rsidRDefault="00086761" w:rsidP="00086761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7133">
        <w:rPr>
          <w:rFonts w:ascii="Times New Roman" w:hAnsi="Times New Roman" w:cs="Times New Roman"/>
          <w:sz w:val="28"/>
          <w:szCs w:val="28"/>
        </w:rPr>
        <w:t xml:space="preserve">       </w:t>
      </w:r>
      <w:r w:rsidR="00A22095" w:rsidRPr="00D60D9B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</w:p>
    <w:p w:rsidR="002D5709" w:rsidRPr="00A277D5" w:rsidRDefault="002D5709" w:rsidP="00086761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61D" w:rsidRPr="00BB35DA" w:rsidRDefault="0044061D" w:rsidP="0044061D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5DA">
        <w:rPr>
          <w:rFonts w:ascii="Times New Roman" w:hAnsi="Times New Roman" w:cs="Times New Roman"/>
          <w:sz w:val="28"/>
          <w:szCs w:val="28"/>
        </w:rPr>
        <w:t>информационные каналы,</w:t>
      </w:r>
      <w:r w:rsidR="00805B08" w:rsidRPr="00BB35DA">
        <w:rPr>
          <w:rFonts w:ascii="Times New Roman" w:hAnsi="Times New Roman" w:cs="Times New Roman"/>
          <w:sz w:val="28"/>
          <w:szCs w:val="28"/>
        </w:rPr>
        <w:t xml:space="preserve"> </w:t>
      </w:r>
      <w:r w:rsidRPr="00BB35DA">
        <w:rPr>
          <w:rFonts w:ascii="Times New Roman" w:hAnsi="Times New Roman" w:cs="Times New Roman"/>
          <w:sz w:val="28"/>
          <w:szCs w:val="28"/>
        </w:rPr>
        <w:t>социальные группы, ресурсное  ограничение, «окрашенные  сообщения», оптимизация  структуры  сообщений.</w:t>
      </w:r>
    </w:p>
    <w:p w:rsidR="003F482B" w:rsidRPr="00BB35DA" w:rsidRDefault="003F482B" w:rsidP="0044061D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D9B" w:rsidRPr="00D60D9B" w:rsidRDefault="00086761" w:rsidP="00D60D9B">
      <w:pPr>
        <w:pStyle w:val="BodyText"/>
        <w:autoSpaceDE w:val="0"/>
        <w:autoSpaceDN w:val="0"/>
        <w:adjustRightInd w:val="0"/>
        <w:ind w:firstLine="709"/>
        <w:jc w:val="center"/>
        <w:rPr>
          <w:spacing w:val="0"/>
        </w:rPr>
      </w:pPr>
      <w:r>
        <w:t xml:space="preserve">          </w:t>
      </w:r>
      <w:r w:rsidR="00D60D9B" w:rsidRPr="00D60D9B">
        <w:rPr>
          <w:spacing w:val="0"/>
        </w:rPr>
        <w:t>Введение</w:t>
      </w:r>
    </w:p>
    <w:p w:rsidR="00A22095" w:rsidRPr="00D60D9B" w:rsidRDefault="00A22095" w:rsidP="00086761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0DC" w:rsidRPr="00A277D5" w:rsidRDefault="00A22095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761">
        <w:rPr>
          <w:rFonts w:ascii="Times New Roman" w:hAnsi="Times New Roman" w:cs="Times New Roman"/>
          <w:sz w:val="28"/>
          <w:szCs w:val="28"/>
        </w:rPr>
        <w:t xml:space="preserve"> </w:t>
      </w:r>
      <w:r w:rsidR="00086761" w:rsidRPr="00D17133">
        <w:rPr>
          <w:rFonts w:ascii="Times New Roman" w:hAnsi="Times New Roman" w:cs="Times New Roman"/>
          <w:sz w:val="28"/>
          <w:szCs w:val="28"/>
        </w:rPr>
        <w:t xml:space="preserve">Влияние  информации </w:t>
      </w:r>
      <w:r w:rsidR="00086761">
        <w:rPr>
          <w:rFonts w:ascii="Times New Roman" w:hAnsi="Times New Roman" w:cs="Times New Roman"/>
          <w:sz w:val="28"/>
          <w:szCs w:val="28"/>
        </w:rPr>
        <w:t>через  СМИ  на жизнь  человека  в  современном  обществе  не  вызывает  ни  у  кого никакого  сомнения,  это  реальный  факт.  Характер  этого  влияния  может  оцениваться  как  положительно,  так  и   отрицательно</w:t>
      </w:r>
      <w:r w:rsidR="00235354">
        <w:rPr>
          <w:rFonts w:ascii="Times New Roman" w:hAnsi="Times New Roman" w:cs="Times New Roman"/>
          <w:sz w:val="28"/>
          <w:szCs w:val="28"/>
        </w:rPr>
        <w:t xml:space="preserve"> </w:t>
      </w:r>
      <w:r w:rsidR="00235354" w:rsidRPr="00235354">
        <w:rPr>
          <w:rFonts w:ascii="Times New Roman" w:hAnsi="Times New Roman" w:cs="Times New Roman"/>
          <w:sz w:val="28"/>
          <w:szCs w:val="28"/>
        </w:rPr>
        <w:t>[4-6</w:t>
      </w:r>
      <w:r w:rsidR="0098139C" w:rsidRPr="0098139C">
        <w:rPr>
          <w:rFonts w:ascii="Times New Roman" w:hAnsi="Times New Roman" w:cs="Times New Roman"/>
          <w:sz w:val="28"/>
          <w:szCs w:val="28"/>
        </w:rPr>
        <w:t>,8</w:t>
      </w:r>
      <w:r w:rsidR="00235354" w:rsidRPr="00235354">
        <w:rPr>
          <w:rFonts w:ascii="Times New Roman" w:hAnsi="Times New Roman" w:cs="Times New Roman"/>
          <w:sz w:val="28"/>
          <w:szCs w:val="28"/>
        </w:rPr>
        <w:t>]</w:t>
      </w:r>
      <w:r w:rsidR="00086761">
        <w:rPr>
          <w:rFonts w:ascii="Times New Roman" w:hAnsi="Times New Roman" w:cs="Times New Roman"/>
          <w:sz w:val="28"/>
          <w:szCs w:val="28"/>
        </w:rPr>
        <w:t xml:space="preserve">.  Многочисленные  информационные  каналы  (телевидение,  </w:t>
      </w:r>
      <w:proofErr w:type="spellStart"/>
      <w:r w:rsidR="0008676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086761">
        <w:rPr>
          <w:rFonts w:ascii="Times New Roman" w:hAnsi="Times New Roman" w:cs="Times New Roman"/>
          <w:sz w:val="28"/>
          <w:szCs w:val="28"/>
        </w:rPr>
        <w:t xml:space="preserve">,  радио  и  т.д.)  неустанно пытаются  формировать  мнения  населения,  его  оценки  и  установки  по  самым  различным  вопросам –  от потребления  напитков и  мясопродуктов  до  одобрения  действия  Правительства  или  поведения  </w:t>
      </w:r>
      <w:proofErr w:type="spellStart"/>
      <w:r w:rsidR="00086761">
        <w:rPr>
          <w:rFonts w:ascii="Times New Roman" w:hAnsi="Times New Roman" w:cs="Times New Roman"/>
          <w:sz w:val="28"/>
          <w:szCs w:val="28"/>
        </w:rPr>
        <w:t>рок-музыкантов</w:t>
      </w:r>
      <w:proofErr w:type="spellEnd"/>
      <w:r w:rsidR="0008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0DC" w:rsidRPr="00A277D5" w:rsidRDefault="000A00DC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61" w:rsidRPr="000A00DC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 социологические  и  официально-статистические службы регулярно  проводят   опросы  населения  и  публикуют  более  или  менее  достоверные  цифры  о  потреблении  информации  разными  группами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 Естественно,  учёные  разных  категорий  анализируют  ситуацию  в  «информационном  поле»,  изучают  роль рекламы,  критику  или  одобрение  поведения  </w:t>
      </w:r>
      <w:r w:rsidRPr="003F482B">
        <w:rPr>
          <w:rFonts w:ascii="Times New Roman" w:hAnsi="Times New Roman" w:cs="Times New Roman"/>
          <w:sz w:val="28"/>
          <w:szCs w:val="28"/>
        </w:rPr>
        <w:t>известных  лиц,  дают  свои  рекомендации  и  оценки  происходящих  событий</w:t>
      </w:r>
      <w:r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689E"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многочисленных работах отмечается роль информации,  особенно Интернета, в оформлении  идеологии  и  организации  протестных  выступлений  </w:t>
      </w:r>
      <w:proofErr w:type="gramStart"/>
      <w:r w:rsidR="00FD689E"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 </w:t>
      </w:r>
      <w:proofErr w:type="gramEnd"/>
      <w:r w:rsidR="0098139C" w:rsidRPr="0098139C">
        <w:rPr>
          <w:rFonts w:ascii="Times New Roman" w:hAnsi="Times New Roman" w:cs="Times New Roman"/>
          <w:color w:val="000000" w:themeColor="text1"/>
          <w:sz w:val="28"/>
          <w:szCs w:val="28"/>
        </w:rPr>
        <w:t>1,3,7,9,10,11</w:t>
      </w:r>
      <w:r w:rsidR="00FD689E"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0A00DC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6761" w:rsidRPr="00D73DBE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настоящей  работе  рассматривается  модель   распространения  </w:t>
      </w:r>
      <w:r w:rsidRPr="00E00AA7">
        <w:rPr>
          <w:rFonts w:ascii="Times New Roman" w:hAnsi="Times New Roman" w:cs="Times New Roman"/>
          <w:i/>
          <w:sz w:val="28"/>
          <w:szCs w:val="28"/>
        </w:rPr>
        <w:t>информации  определённой 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 когда  некий   </w:t>
      </w:r>
      <w:r w:rsidRPr="00E00AA7"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 информации,  имеет  своей целью  обеспечить  максимальный  охват  этой  информацией  определённых  групп  населения.  При  этом  возможное распространение  информации  (</w:t>
      </w:r>
      <w:r w:rsidRPr="00705012">
        <w:rPr>
          <w:rFonts w:ascii="Times New Roman" w:hAnsi="Times New Roman" w:cs="Times New Roman"/>
          <w:i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) по  отдельным  </w:t>
      </w:r>
      <w:r w:rsidRPr="00705012">
        <w:rPr>
          <w:rFonts w:ascii="Times New Roman" w:hAnsi="Times New Roman" w:cs="Times New Roman"/>
          <w:i/>
          <w:sz w:val="28"/>
          <w:szCs w:val="28"/>
        </w:rPr>
        <w:t>каналам</w:t>
      </w:r>
      <w:r>
        <w:rPr>
          <w:rFonts w:ascii="Times New Roman" w:hAnsi="Times New Roman" w:cs="Times New Roman"/>
          <w:sz w:val="28"/>
          <w:szCs w:val="28"/>
        </w:rPr>
        <w:t xml:space="preserve"> связано   с  затратами  ограниченных  ресурсов,  которыми  располагает  </w:t>
      </w:r>
      <w:r w:rsidRPr="00146411">
        <w:rPr>
          <w:rFonts w:ascii="Times New Roman" w:hAnsi="Times New Roman" w:cs="Times New Roman"/>
          <w:i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 и  для  которых известны  цены  на  отправление  одного  сообщения. Данная  работа  в  определённом  отношении  продолжает   исследования </w:t>
      </w:r>
      <w:r w:rsidRPr="00D73DBE">
        <w:rPr>
          <w:rFonts w:ascii="Times New Roman" w:hAnsi="Times New Roman" w:cs="Times New Roman"/>
          <w:sz w:val="28"/>
          <w:szCs w:val="28"/>
        </w:rPr>
        <w:t>[</w:t>
      </w:r>
      <w:r w:rsidR="0098139C" w:rsidRPr="0098139C">
        <w:rPr>
          <w:rFonts w:ascii="Times New Roman" w:hAnsi="Times New Roman" w:cs="Times New Roman"/>
          <w:sz w:val="28"/>
          <w:szCs w:val="28"/>
        </w:rPr>
        <w:t>1,2</w:t>
      </w:r>
      <w:r w:rsidRPr="00D73D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 в  которых  использовались  компьютерные  модели  формирования идеологической  структуры  общества. </w:t>
      </w:r>
    </w:p>
    <w:p w:rsidR="00086761" w:rsidRDefault="00086761" w:rsidP="0008676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6761" w:rsidRPr="00E76438" w:rsidRDefault="00086761" w:rsidP="00E76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6438">
        <w:rPr>
          <w:rFonts w:ascii="Times New Roman" w:hAnsi="Times New Roman" w:cs="Times New Roman"/>
          <w:b/>
          <w:sz w:val="28"/>
          <w:szCs w:val="28"/>
        </w:rPr>
        <w:t xml:space="preserve">Математическая  модель  оптимизации  информационного  влияния  при ограниченных ресурсах. </w:t>
      </w:r>
    </w:p>
    <w:p w:rsidR="00E76438" w:rsidRPr="00E76438" w:rsidRDefault="00E76438" w:rsidP="00E76438">
      <w:pPr>
        <w:pStyle w:val="ListParagraph"/>
        <w:ind w:left="-147"/>
        <w:rPr>
          <w:rFonts w:ascii="Times New Roman" w:hAnsi="Times New Roman" w:cs="Times New Roman"/>
          <w:b/>
          <w:sz w:val="28"/>
          <w:szCs w:val="28"/>
        </w:rPr>
      </w:pPr>
    </w:p>
    <w:p w:rsidR="00086761" w:rsidRPr="00D73DBE" w:rsidRDefault="000A00DC" w:rsidP="002D57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761">
        <w:rPr>
          <w:rFonts w:ascii="Times New Roman" w:hAnsi="Times New Roman" w:cs="Times New Roman"/>
          <w:sz w:val="28"/>
          <w:szCs w:val="28"/>
        </w:rPr>
        <w:t>Предполагается,  что  потенциальные  потребители  информационных  сообщений   образуют  группы  различной  численности,  разной  активност</w:t>
      </w:r>
      <w:r w:rsidR="0047278A">
        <w:rPr>
          <w:rFonts w:ascii="Times New Roman" w:hAnsi="Times New Roman" w:cs="Times New Roman"/>
          <w:sz w:val="28"/>
          <w:szCs w:val="28"/>
        </w:rPr>
        <w:t>и</w:t>
      </w:r>
      <w:r w:rsidR="00086761">
        <w:rPr>
          <w:rFonts w:ascii="Times New Roman" w:hAnsi="Times New Roman" w:cs="Times New Roman"/>
          <w:sz w:val="28"/>
          <w:szCs w:val="28"/>
        </w:rPr>
        <w:t xml:space="preserve"> потребления  сообщений  и  </w:t>
      </w:r>
      <w:r w:rsidR="0047278A">
        <w:rPr>
          <w:rFonts w:ascii="Times New Roman" w:hAnsi="Times New Roman" w:cs="Times New Roman"/>
          <w:sz w:val="28"/>
          <w:szCs w:val="28"/>
        </w:rPr>
        <w:t xml:space="preserve">с  </w:t>
      </w:r>
      <w:r w:rsidR="00086761">
        <w:rPr>
          <w:rFonts w:ascii="Times New Roman" w:hAnsi="Times New Roman" w:cs="Times New Roman"/>
          <w:sz w:val="28"/>
          <w:szCs w:val="28"/>
        </w:rPr>
        <w:t>разной  степен</w:t>
      </w:r>
      <w:r w:rsidR="0047278A">
        <w:rPr>
          <w:rFonts w:ascii="Times New Roman" w:hAnsi="Times New Roman" w:cs="Times New Roman"/>
          <w:sz w:val="28"/>
          <w:szCs w:val="28"/>
        </w:rPr>
        <w:t>ью</w:t>
      </w:r>
      <w:r w:rsidR="00086761">
        <w:rPr>
          <w:rFonts w:ascii="Times New Roman" w:hAnsi="Times New Roman" w:cs="Times New Roman"/>
          <w:sz w:val="28"/>
          <w:szCs w:val="28"/>
        </w:rPr>
        <w:t xml:space="preserve">  доверия  к  этим  сообщениям.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Введём  следующие  обозначения: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8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номер  социальной  группы,  </w:t>
      </w:r>
      <w:r w:rsidRPr="003D4C85">
        <w:rPr>
          <w:rFonts w:ascii="Times New Roman" w:hAnsi="Times New Roman" w:cs="Times New Roman"/>
          <w:i/>
          <w:sz w:val="28"/>
          <w:szCs w:val="28"/>
        </w:rPr>
        <w:t>к=</w:t>
      </w:r>
      <w:r>
        <w:rPr>
          <w:rFonts w:ascii="Times New Roman" w:hAnsi="Times New Roman" w:cs="Times New Roman"/>
          <w:sz w:val="28"/>
          <w:szCs w:val="28"/>
        </w:rPr>
        <w:t>1,2,…,</w:t>
      </w:r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6438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64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-ой группы.</w:t>
      </w:r>
      <w:proofErr w:type="gramEnd"/>
    </w:p>
    <w:p w:rsidR="00086761" w:rsidRPr="00E405FB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40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1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38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E764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 канала,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405FB">
        <w:rPr>
          <w:rFonts w:ascii="Times New Roman" w:hAnsi="Times New Roman" w:cs="Times New Roman"/>
          <w:sz w:val="28"/>
          <w:szCs w:val="28"/>
        </w:rPr>
        <w:t>=1,2,…,</w:t>
      </w:r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405FB">
        <w:rPr>
          <w:rFonts w:ascii="Times New Roman" w:hAnsi="Times New Roman" w:cs="Times New Roman"/>
          <w:sz w:val="28"/>
          <w:szCs w:val="28"/>
        </w:rPr>
        <w:t>.</w:t>
      </w:r>
    </w:p>
    <w:p w:rsidR="00E76438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A4D">
        <w:rPr>
          <w:rFonts w:ascii="Times New Roman" w:hAnsi="Times New Roman" w:cs="Times New Roman"/>
          <w:i/>
          <w:sz w:val="32"/>
          <w:szCs w:val="32"/>
          <w:lang w:val="en-US"/>
        </w:rPr>
        <w:lastRenderedPageBreak/>
        <w:t>C</w:t>
      </w:r>
      <w:r w:rsidRPr="00003A4D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proofErr w:type="spellEnd"/>
      <w:proofErr w:type="gramStart"/>
      <w:r w:rsidRPr="00E405FB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gramEnd"/>
      <w:r w:rsidRPr="006410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 одного  сообщения  по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каналу  для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группы,</w:t>
      </w:r>
      <w:r w:rsidRPr="00E0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05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  ограничивающего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ресурса для  сообщений  по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каналу.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438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proofErr w:type="gramEnd"/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A2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 сообщений,  направленных  </w:t>
      </w:r>
      <w:r w:rsidRPr="00146411">
        <w:rPr>
          <w:rFonts w:ascii="Times New Roman" w:hAnsi="Times New Roman" w:cs="Times New Roman"/>
          <w:i/>
          <w:sz w:val="28"/>
          <w:szCs w:val="28"/>
        </w:rPr>
        <w:t xml:space="preserve">Источником </w:t>
      </w:r>
      <w:r>
        <w:rPr>
          <w:rFonts w:ascii="Times New Roman" w:hAnsi="Times New Roman" w:cs="Times New Roman"/>
          <w:sz w:val="28"/>
          <w:szCs w:val="28"/>
        </w:rPr>
        <w:t xml:space="preserve">  по 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каналу  для  </w:t>
      </w:r>
      <w:proofErr w:type="spellStart"/>
      <w:r w:rsidRPr="00B02810">
        <w:rPr>
          <w:rFonts w:ascii="Times New Roman" w:hAnsi="Times New Roman" w:cs="Times New Roman"/>
          <w:i/>
          <w:sz w:val="28"/>
          <w:szCs w:val="28"/>
        </w:rPr>
        <w:t>к</w:t>
      </w:r>
      <w:r w:rsidR="00E76438">
        <w:rPr>
          <w:rFonts w:ascii="Times New Roman" w:hAnsi="Times New Roman" w:cs="Times New Roman"/>
          <w:sz w:val="28"/>
          <w:szCs w:val="28"/>
        </w:rPr>
        <w:t>-ой</w:t>
      </w:r>
      <w:proofErr w:type="spellEnd"/>
      <w:r w:rsidR="00E76438">
        <w:rPr>
          <w:rFonts w:ascii="Times New Roman" w:hAnsi="Times New Roman" w:cs="Times New Roman"/>
          <w:sz w:val="28"/>
          <w:szCs w:val="28"/>
        </w:rPr>
        <w:t xml:space="preserve">  группы,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A4D">
        <w:rPr>
          <w:rFonts w:ascii="Times New Roman" w:hAnsi="Times New Roman" w:cs="Times New Roman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207A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20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доля  членов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20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группы,  пользующейся 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207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643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76438">
        <w:rPr>
          <w:rFonts w:ascii="Times New Roman" w:hAnsi="Times New Roman" w:cs="Times New Roman"/>
          <w:sz w:val="28"/>
          <w:szCs w:val="28"/>
        </w:rPr>
        <w:t xml:space="preserve">  каналом,</w:t>
      </w:r>
    </w:p>
    <w:p w:rsidR="00086761" w:rsidRPr="00E054B7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A4D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E405FB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405F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A207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доля  членов 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</w:rPr>
        <w:t>к</w:t>
      </w:r>
      <w:r w:rsidRPr="00A20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группы,</w:t>
      </w:r>
      <w:r w:rsidRPr="00E0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доверяющих  сообщениям </w:t>
      </w:r>
      <w:proofErr w:type="spellStart"/>
      <w:r w:rsidRPr="00E405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A207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ого  канала.</w:t>
      </w:r>
    </w:p>
    <w:p w:rsidR="00086761" w:rsidRDefault="00086761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Нетрудно  видеть,  что,  согласно  введённым  предположениям, количества  сообщений  должно  удовлетворять  </w:t>
      </w:r>
      <w:r w:rsidRPr="00D0315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D37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ограничениям:</w:t>
      </w:r>
    </w:p>
    <w:p w:rsidR="00003A4D" w:rsidRDefault="00003A4D" w:rsidP="00B028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61" w:rsidRPr="000A00DC" w:rsidRDefault="0056020E" w:rsidP="00086761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0E">
        <w:rPr>
          <w:rFonts w:ascii="Times New Roman" w:hAnsi="Times New Roman"/>
          <w:color w:val="8DB3E2" w:themeColor="text2" w:themeTint="66"/>
          <w:position w:val="-28"/>
          <w:sz w:val="28"/>
          <w:szCs w:val="28"/>
        </w:rPr>
        <w:object w:dxaOrig="19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7pt;height:39.15pt" o:ole="">
            <v:imagedata r:id="rId8" o:title=""/>
          </v:shape>
          <o:OLEObject Type="Embed" ProgID="Equation.3" ShapeID="_x0000_i1025" DrawAspect="Content" ObjectID="_1630576244" r:id="rId9"/>
        </w:object>
      </w:r>
      <w:r w:rsidR="00B4337E" w:rsidRPr="0056020E">
        <w:rPr>
          <w:rFonts w:ascii="Times New Roman" w:hAnsi="Times New Roman"/>
          <w:color w:val="8DB3E2" w:themeColor="text2" w:themeTint="66"/>
          <w:sz w:val="28"/>
          <w:szCs w:val="28"/>
        </w:rPr>
        <w:t xml:space="preserve">,       </w:t>
      </w:r>
      <w:r w:rsidR="002E0269" w:rsidRPr="000A00D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="00B4337E" w:rsidRPr="000A00DC">
        <w:rPr>
          <w:rFonts w:ascii="Times New Roman" w:hAnsi="Times New Roman"/>
          <w:color w:val="000000" w:themeColor="text1"/>
          <w:sz w:val="28"/>
          <w:szCs w:val="28"/>
        </w:rPr>
        <w:t xml:space="preserve"> =1,…,</w:t>
      </w:r>
      <w:r w:rsidR="00B4337E" w:rsidRPr="000A00D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</w:t>
      </w:r>
      <w:r w:rsidR="00086761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6761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(1)</w:t>
      </w:r>
    </w:p>
    <w:p w:rsidR="00003A4D" w:rsidRPr="000A00DC" w:rsidRDefault="00003A4D" w:rsidP="00957683">
      <w:pPr>
        <w:ind w:left="-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83" w:rsidRDefault="005B27E3" w:rsidP="00747C5B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то  же  время  информационный  эффект  каждого  </w:t>
      </w:r>
      <w:r w:rsidR="007F54B8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>канала</w:t>
      </w:r>
      <w:r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определяется  количеством  получен</w:t>
      </w:r>
      <w:r w:rsidR="00086761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>ых  и  принятых  с  доверием</w:t>
      </w:r>
      <w:r w:rsidR="00086761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сообщений</w:t>
      </w:r>
      <w:r w:rsidR="007F54B8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т.е. величинами  </w:t>
      </w:r>
      <w:proofErr w:type="spellStart"/>
      <w:r w:rsidR="007F54B8" w:rsidRPr="000A00D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</w:t>
      </w:r>
      <w:proofErr w:type="gramStart"/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k</w:t>
      </w:r>
      <w:r w:rsidR="00086761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6020E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∙</w:t>
      </w:r>
      <w:r w:rsidR="00086761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F54B8" w:rsidRPr="000A00DC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q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k</w:t>
      </w:r>
      <w:r w:rsidR="00086761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6020E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∙</w:t>
      </w:r>
      <w:r w:rsidR="00086761" w:rsidRPr="000A00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x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32"/>
          <w:szCs w:val="32"/>
          <w:vertAlign w:val="subscript"/>
          <w:lang w:val="en-US"/>
        </w:rPr>
        <w:t>i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,</w:t>
      </w:r>
      <w:r w:rsidR="007F54B8" w:rsidRPr="000A00D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k</w:t>
      </w:r>
      <w:r w:rsidR="00086761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A9F" w:rsidRPr="000A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57683" w:rsidRPr="000A00D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Непосредственное  выражение  нашей  задачи  выглядит  так. Желательно</w:t>
      </w:r>
      <w:r w:rsidR="00957683">
        <w:rPr>
          <w:rFonts w:ascii="Times New Roman" w:eastAsiaTheme="minorEastAsia" w:hAnsi="Times New Roman" w:cs="Times New Roman"/>
          <w:sz w:val="28"/>
          <w:szCs w:val="28"/>
        </w:rPr>
        <w:t xml:space="preserve">   максимизировать  охват  всех  пользователей  доступными информационными  каналами, наилучшим  способом  расходуя  ограниченные  ресурсы на отправление  сообщений  нужного  характера. </w:t>
      </w:r>
      <w:r w:rsidR="00957683">
        <w:rPr>
          <w:rFonts w:ascii="Times New Roman" w:hAnsi="Times New Roman" w:cs="Times New Roman"/>
          <w:sz w:val="28"/>
          <w:szCs w:val="28"/>
        </w:rPr>
        <w:t xml:space="preserve">Модель  оптимизации  будет  завершена,  если  мы  укажем  целевой  функционал  </w:t>
      </w:r>
      <w:r w:rsidR="00957683" w:rsidRPr="00003A4D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 w:rsidR="00957683" w:rsidRPr="00003A4D">
        <w:rPr>
          <w:rFonts w:ascii="Times New Roman" w:hAnsi="Times New Roman" w:cs="Times New Roman"/>
          <w:i/>
          <w:sz w:val="32"/>
          <w:szCs w:val="32"/>
        </w:rPr>
        <w:t>(||</w:t>
      </w:r>
      <w:r w:rsidR="00957683" w:rsidRPr="00003A4D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957683" w:rsidRPr="00003A4D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="00957683" w:rsidRPr="00003A4D">
        <w:rPr>
          <w:rFonts w:ascii="Times New Roman" w:hAnsi="Times New Roman" w:cs="Times New Roman"/>
          <w:i/>
          <w:sz w:val="32"/>
          <w:szCs w:val="32"/>
          <w:vertAlign w:val="subscript"/>
        </w:rPr>
        <w:t>,</w:t>
      </w:r>
      <w:r w:rsidR="00957683" w:rsidRPr="00003A4D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k</w:t>
      </w:r>
      <w:r w:rsidR="00957683" w:rsidRPr="00086761">
        <w:rPr>
          <w:rFonts w:ascii="Times New Roman" w:hAnsi="Times New Roman" w:cs="Times New Roman"/>
          <w:i/>
          <w:sz w:val="28"/>
          <w:szCs w:val="28"/>
        </w:rPr>
        <w:t>||)</w:t>
      </w:r>
      <w:r w:rsidR="00957683">
        <w:rPr>
          <w:rFonts w:ascii="Times New Roman" w:hAnsi="Times New Roman" w:cs="Times New Roman"/>
          <w:sz w:val="28"/>
          <w:szCs w:val="28"/>
        </w:rPr>
        <w:t xml:space="preserve">,  который  необходимо  максимизировать  соответствующим  набором сообщений </w:t>
      </w:r>
      <w:r w:rsidR="00957683" w:rsidRPr="00463A3E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957683" w:rsidRPr="0008676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957683" w:rsidRPr="00086761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957683" w:rsidRPr="0008676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95768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C0701" w:rsidRDefault="00957683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01">
        <w:rPr>
          <w:rFonts w:ascii="Times New Roman" w:hAnsi="Times New Roman" w:cs="Times New Roman"/>
          <w:sz w:val="28"/>
          <w:szCs w:val="28"/>
        </w:rPr>
        <w:t>Здесь  возможны</w:t>
      </w:r>
      <w:r w:rsidR="00362A9F">
        <w:rPr>
          <w:rFonts w:ascii="Times New Roman" w:hAnsi="Times New Roman" w:cs="Times New Roman"/>
          <w:sz w:val="28"/>
          <w:szCs w:val="28"/>
        </w:rPr>
        <w:t>,</w:t>
      </w:r>
      <w:r w:rsidR="007C0701">
        <w:rPr>
          <w:rFonts w:ascii="Times New Roman" w:hAnsi="Times New Roman" w:cs="Times New Roman"/>
          <w:sz w:val="28"/>
          <w:szCs w:val="28"/>
        </w:rPr>
        <w:t xml:space="preserve">    по  крайней  мере</w:t>
      </w:r>
      <w:r w:rsidR="00362A9F">
        <w:rPr>
          <w:rFonts w:ascii="Times New Roman" w:hAnsi="Times New Roman" w:cs="Times New Roman"/>
          <w:sz w:val="28"/>
          <w:szCs w:val="28"/>
        </w:rPr>
        <w:t>,</w:t>
      </w:r>
      <w:r w:rsidR="007C0701">
        <w:rPr>
          <w:rFonts w:ascii="Times New Roman" w:hAnsi="Times New Roman" w:cs="Times New Roman"/>
          <w:sz w:val="28"/>
          <w:szCs w:val="28"/>
        </w:rPr>
        <w:t xml:space="preserve">  два  подхода.</w:t>
      </w:r>
    </w:p>
    <w:p w:rsidR="00E76438" w:rsidRPr="007C0701" w:rsidRDefault="00E76438" w:rsidP="00D1713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01" w:rsidRDefault="00362A9F" w:rsidP="00D17133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2A9F">
        <w:rPr>
          <w:rFonts w:ascii="Times New Roman" w:hAnsi="Times New Roman" w:cs="Times New Roman"/>
          <w:b/>
          <w:sz w:val="28"/>
          <w:szCs w:val="28"/>
        </w:rPr>
        <w:t>2.Оптимизация  структуры  «окрашенных»  сообщений.</w:t>
      </w:r>
    </w:p>
    <w:p w:rsidR="00E76438" w:rsidRDefault="00E76438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A4D" w:rsidRDefault="00362A9F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62A9F">
        <w:rPr>
          <w:rFonts w:ascii="Times New Roman" w:hAnsi="Times New Roman" w:cs="Times New Roman"/>
          <w:sz w:val="28"/>
          <w:szCs w:val="28"/>
        </w:rPr>
        <w:t xml:space="preserve">Данный  подход </w:t>
      </w:r>
      <w:r>
        <w:rPr>
          <w:rFonts w:ascii="Times New Roman" w:hAnsi="Times New Roman" w:cs="Times New Roman"/>
          <w:sz w:val="28"/>
          <w:szCs w:val="28"/>
        </w:rPr>
        <w:t xml:space="preserve">особенно  </w:t>
      </w:r>
      <w:r w:rsidR="000A525B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="000A525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 в 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 одного  ресурсного  ограничения</w:t>
      </w:r>
      <w:r w:rsidR="0056020E"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>,  которым  мы  здесь  и  ограничимся</w:t>
      </w:r>
      <w:r w:rsidRPr="003F4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20E">
        <w:rPr>
          <w:rFonts w:ascii="Times New Roman" w:hAnsi="Times New Roman" w:cs="Times New Roman"/>
          <w:sz w:val="28"/>
          <w:szCs w:val="28"/>
        </w:rPr>
        <w:t>Будем</w:t>
      </w:r>
      <w:r w:rsidR="00957683">
        <w:rPr>
          <w:rFonts w:ascii="Times New Roman" w:hAnsi="Times New Roman" w:cs="Times New Roman"/>
          <w:sz w:val="28"/>
          <w:szCs w:val="28"/>
        </w:rPr>
        <w:t xml:space="preserve">  добиваться  максимума суммы всех полученных  с  доверием  сообщений в  условиях </w:t>
      </w:r>
      <w:r w:rsidR="0056020E">
        <w:rPr>
          <w:rFonts w:ascii="Times New Roman" w:hAnsi="Times New Roman" w:cs="Times New Roman"/>
          <w:sz w:val="28"/>
          <w:szCs w:val="28"/>
        </w:rPr>
        <w:lastRenderedPageBreak/>
        <w:t xml:space="preserve">одного </w:t>
      </w:r>
      <w:r w:rsidR="00957683">
        <w:rPr>
          <w:rFonts w:ascii="Times New Roman" w:hAnsi="Times New Roman" w:cs="Times New Roman"/>
          <w:sz w:val="28"/>
          <w:szCs w:val="28"/>
        </w:rPr>
        <w:t xml:space="preserve">ресурсного  ограничения  (1). Однако  ясно, что формально это  приведёт </w:t>
      </w:r>
      <w:r w:rsidR="004C251F">
        <w:rPr>
          <w:rFonts w:ascii="Times New Roman" w:hAnsi="Times New Roman" w:cs="Times New Roman"/>
          <w:sz w:val="28"/>
          <w:szCs w:val="28"/>
        </w:rPr>
        <w:t>к вырожденному случаю,  когда все  сообщения,  скорее  всего, должны  будут  направлены какой-то  одной  группе.</w:t>
      </w:r>
      <w:r w:rsidR="00957683">
        <w:rPr>
          <w:rFonts w:ascii="Times New Roman" w:hAnsi="Times New Roman" w:cs="Times New Roman"/>
          <w:sz w:val="28"/>
          <w:szCs w:val="28"/>
        </w:rPr>
        <w:t xml:space="preserve">  </w:t>
      </w:r>
      <w:r w:rsidR="004C251F">
        <w:rPr>
          <w:rFonts w:ascii="Times New Roman" w:hAnsi="Times New Roman" w:cs="Times New Roman"/>
          <w:sz w:val="28"/>
          <w:szCs w:val="28"/>
        </w:rPr>
        <w:t xml:space="preserve">Чтобы избежать  такой  однобокости,  можно задать  некоторую  </w:t>
      </w:r>
      <w:r w:rsidR="00A51608">
        <w:rPr>
          <w:rFonts w:ascii="Times New Roman" w:hAnsi="Times New Roman" w:cs="Times New Roman"/>
          <w:sz w:val="28"/>
          <w:szCs w:val="28"/>
        </w:rPr>
        <w:t xml:space="preserve">желательную </w:t>
      </w:r>
      <w:r w:rsidR="004C251F">
        <w:rPr>
          <w:rFonts w:ascii="Times New Roman" w:hAnsi="Times New Roman" w:cs="Times New Roman"/>
          <w:sz w:val="28"/>
          <w:szCs w:val="28"/>
        </w:rPr>
        <w:t>пропорцию  между  сообщениями    по  разным  направлениям</w:t>
      </w:r>
      <w:r w:rsidR="00A51608">
        <w:rPr>
          <w:rFonts w:ascii="Times New Roman" w:hAnsi="Times New Roman" w:cs="Times New Roman"/>
          <w:sz w:val="28"/>
          <w:szCs w:val="28"/>
        </w:rPr>
        <w:t>.</w:t>
      </w:r>
      <w:r w:rsidR="004C2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Будем  искать  такие  пропорции  между  однотипными  сообщениями,  при  которых  достигается  максимальный  охват аудитории.</w:t>
      </w:r>
      <w:r w:rsidR="007C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  есть  предпол</w:t>
      </w:r>
      <w:r w:rsidR="00A51608">
        <w:rPr>
          <w:rFonts w:ascii="Times New Roman" w:hAnsi="Times New Roman" w:cs="Times New Roman"/>
          <w:sz w:val="28"/>
          <w:szCs w:val="28"/>
        </w:rPr>
        <w:t>ожи</w:t>
      </w:r>
      <w:r w:rsidR="007C0EAF">
        <w:rPr>
          <w:rFonts w:ascii="Times New Roman" w:hAnsi="Times New Roman" w:cs="Times New Roman"/>
          <w:sz w:val="28"/>
          <w:szCs w:val="28"/>
        </w:rPr>
        <w:t>м</w:t>
      </w:r>
      <w:r w:rsidR="00A51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 эта  искомая  пропорциональность</w:t>
      </w:r>
      <w:r w:rsidR="00EB335D">
        <w:rPr>
          <w:rFonts w:ascii="Times New Roman" w:hAnsi="Times New Roman" w:cs="Times New Roman"/>
          <w:sz w:val="28"/>
          <w:szCs w:val="28"/>
        </w:rPr>
        <w:t xml:space="preserve">  </w:t>
      </w:r>
      <w:r w:rsidR="00A51608">
        <w:rPr>
          <w:rFonts w:ascii="Times New Roman" w:hAnsi="Times New Roman" w:cs="Times New Roman"/>
          <w:sz w:val="28"/>
          <w:szCs w:val="28"/>
        </w:rPr>
        <w:t>(</w:t>
      </w:r>
      <w:r w:rsidR="00EB335D" w:rsidRPr="00003A4D">
        <w:rPr>
          <w:rFonts w:ascii="Times New Roman" w:hAnsi="Times New Roman" w:cs="Times New Roman"/>
          <w:i/>
          <w:sz w:val="32"/>
          <w:szCs w:val="32"/>
        </w:rPr>
        <w:t>у</w:t>
      </w:r>
      <w:proofErr w:type="spellStart"/>
      <w:r w:rsidR="00EB335D" w:rsidRPr="00EB33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EB335D" w:rsidRPr="00EB335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EB335D" w:rsidRPr="00EB33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gramStart"/>
      <w:r w:rsidR="00EB33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5160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51608">
        <w:rPr>
          <w:rFonts w:ascii="Times New Roman" w:hAnsi="Times New Roman" w:cs="Times New Roman"/>
          <w:sz w:val="28"/>
          <w:szCs w:val="28"/>
        </w:rPr>
        <w:t xml:space="preserve"> </w:t>
      </w:r>
      <w:r w:rsidR="00EB335D">
        <w:rPr>
          <w:rFonts w:ascii="Times New Roman" w:hAnsi="Times New Roman" w:cs="Times New Roman"/>
          <w:sz w:val="28"/>
          <w:szCs w:val="28"/>
        </w:rPr>
        <w:t xml:space="preserve"> удовлетворяет  соотношениям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A9F" w:rsidRDefault="00362A9F" w:rsidP="00D17133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B81" w:rsidRPr="00116B81" w:rsidRDefault="00EB335D" w:rsidP="00116B81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A75B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EB33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EB335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proofErr w:type="gramEnd"/>
      <w:r w:rsidRPr="00EB335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5BF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EB335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EB335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608" w:rsidRPr="006A75BF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1B00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1B0010" w:rsidRPr="007F54B8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B00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75BF">
        <w:rPr>
          <w:rFonts w:ascii="Times New Roman" w:hAnsi="Times New Roman" w:cs="Times New Roman"/>
          <w:i/>
          <w:sz w:val="32"/>
          <w:szCs w:val="32"/>
        </w:rPr>
        <w:t>у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r w:rsidRPr="00EB335D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EB335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16B81" w:rsidRPr="006A75BF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λ</w:t>
      </w:r>
      <w:proofErr w:type="spellEnd"/>
      <w:r w:rsidR="00116B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6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10">
        <w:rPr>
          <w:rFonts w:ascii="Times New Roman" w:hAnsi="Times New Roman" w:cs="Times New Roman"/>
          <w:sz w:val="28"/>
          <w:szCs w:val="28"/>
        </w:rPr>
        <w:t xml:space="preserve">  </w:t>
      </w:r>
      <w:r w:rsidR="00116B81">
        <w:rPr>
          <w:rFonts w:ascii="Times New Roman" w:hAnsi="Times New Roman" w:cs="Times New Roman"/>
          <w:sz w:val="28"/>
          <w:szCs w:val="28"/>
        </w:rPr>
        <w:t xml:space="preserve">(2) </w:t>
      </w:r>
      <w:r w:rsidR="001B001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335D" w:rsidRDefault="00116B81" w:rsidP="001B0010">
      <w:pPr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E76438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10">
        <w:rPr>
          <w:rFonts w:ascii="Times New Roman" w:hAnsi="Times New Roman" w:cs="Times New Roman"/>
          <w:sz w:val="28"/>
          <w:szCs w:val="28"/>
        </w:rPr>
        <w:t xml:space="preserve"> – как  бы  аналог числа  «комплектов» всех  сообщений.  Из  соотношений  (2)  следует,  что  число  сообщений   </w:t>
      </w:r>
      <w:r w:rsidR="001B0010" w:rsidRPr="006A75BF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1B0010"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1B0010"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1B0010"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1B0010">
        <w:rPr>
          <w:rFonts w:ascii="Times New Roman" w:hAnsi="Times New Roman" w:cs="Times New Roman"/>
          <w:sz w:val="28"/>
          <w:szCs w:val="28"/>
        </w:rPr>
        <w:t xml:space="preserve"> </w:t>
      </w:r>
      <w:r w:rsidR="00F4188C">
        <w:rPr>
          <w:rFonts w:ascii="Times New Roman" w:hAnsi="Times New Roman" w:cs="Times New Roman"/>
          <w:sz w:val="28"/>
          <w:szCs w:val="28"/>
        </w:rPr>
        <w:t xml:space="preserve"> </w:t>
      </w:r>
      <w:r w:rsidR="001B0010">
        <w:rPr>
          <w:rFonts w:ascii="Times New Roman" w:hAnsi="Times New Roman" w:cs="Times New Roman"/>
          <w:sz w:val="28"/>
          <w:szCs w:val="28"/>
        </w:rPr>
        <w:t xml:space="preserve">пропорционально  </w:t>
      </w:r>
      <w:proofErr w:type="gramStart"/>
      <w:r w:rsidR="001B0010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="001B0010">
        <w:rPr>
          <w:rFonts w:ascii="Times New Roman" w:hAnsi="Times New Roman" w:cs="Times New Roman"/>
          <w:sz w:val="28"/>
          <w:szCs w:val="28"/>
        </w:rPr>
        <w:t xml:space="preserve"> </w:t>
      </w:r>
      <w:r w:rsidR="00F4188C">
        <w:rPr>
          <w:rFonts w:ascii="Times New Roman" w:hAnsi="Times New Roman" w:cs="Times New Roman"/>
          <w:sz w:val="28"/>
          <w:szCs w:val="28"/>
        </w:rPr>
        <w:t xml:space="preserve"> </w:t>
      </w:r>
      <w:r w:rsidR="001B0010" w:rsidRPr="00003A4D">
        <w:rPr>
          <w:rFonts w:ascii="Times New Roman" w:hAnsi="Times New Roman" w:cs="Times New Roman"/>
          <w:i/>
          <w:sz w:val="32"/>
          <w:szCs w:val="32"/>
        </w:rPr>
        <w:t>у</w:t>
      </w:r>
      <w:proofErr w:type="spellStart"/>
      <w:r w:rsidR="001B0010"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B0010" w:rsidRPr="00F4188C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B0010" w:rsidRPr="00F418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1B0010">
        <w:rPr>
          <w:rFonts w:ascii="Times New Roman" w:hAnsi="Times New Roman" w:cs="Times New Roman"/>
          <w:sz w:val="28"/>
          <w:szCs w:val="28"/>
        </w:rPr>
        <w:t xml:space="preserve"> с коэффиц</w:t>
      </w:r>
      <w:r>
        <w:rPr>
          <w:rFonts w:ascii="Times New Roman" w:hAnsi="Times New Roman" w:cs="Times New Roman"/>
          <w:sz w:val="28"/>
          <w:szCs w:val="28"/>
        </w:rPr>
        <w:t xml:space="preserve">иентом  </w:t>
      </w:r>
      <w:r w:rsidRPr="006A75BF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λ</w:t>
      </w:r>
      <w:r w:rsidR="001B0010" w:rsidRPr="00F4188C">
        <w:rPr>
          <w:rFonts w:ascii="Times New Roman" w:hAnsi="Times New Roman" w:cs="Times New Roman"/>
          <w:i/>
          <w:sz w:val="28"/>
          <w:szCs w:val="28"/>
        </w:rPr>
        <w:t>:</w:t>
      </w:r>
    </w:p>
    <w:p w:rsidR="00747C5B" w:rsidRPr="001B0010" w:rsidRDefault="00747C5B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010" w:rsidRDefault="001B0010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25B">
        <w:rPr>
          <w:rStyle w:val="SubtleEmphasis"/>
          <w:i w:val="0"/>
        </w:rPr>
        <w:t xml:space="preserve">                 </w:t>
      </w:r>
      <w:r w:rsidR="00072E08" w:rsidRPr="000A525B">
        <w:rPr>
          <w:rStyle w:val="SubtleEmphasis"/>
          <w:i w:val="0"/>
        </w:rPr>
        <w:t xml:space="preserve">                 </w:t>
      </w:r>
      <w:r w:rsidRPr="000A525B">
        <w:rPr>
          <w:rStyle w:val="SubtleEmphasis"/>
          <w:i w:val="0"/>
        </w:rPr>
        <w:t xml:space="preserve"> </w:t>
      </w:r>
      <w:proofErr w:type="gramStart"/>
      <w:r w:rsidRPr="006A75BF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proofErr w:type="gramEnd"/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0A525B">
        <w:rPr>
          <w:rFonts w:ascii="Times New Roman" w:hAnsi="Times New Roman" w:cs="Times New Roman"/>
          <w:sz w:val="28"/>
          <w:szCs w:val="28"/>
        </w:rPr>
        <w:t>=</w:t>
      </w:r>
      <w:r w:rsidRPr="000A525B">
        <w:rPr>
          <w:rStyle w:val="SubtleEmphasis"/>
          <w:i w:val="0"/>
        </w:rPr>
        <w:t xml:space="preserve"> </w:t>
      </w:r>
      <w:r w:rsidR="00116B81" w:rsidRPr="00116B8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="00116B81" w:rsidRPr="00F4188C"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  <w:t>λ</w:t>
      </w:r>
      <w:proofErr w:type="spellEnd"/>
      <w:r w:rsidR="00116B81" w:rsidRPr="00F41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8A4" w:rsidRPr="00F4188C">
        <w:rPr>
          <w:rFonts w:ascii="Times New Roman" w:hAnsi="Times New Roman" w:cs="Times New Roman"/>
          <w:i/>
          <w:sz w:val="28"/>
          <w:szCs w:val="28"/>
        </w:rPr>
        <w:t>∙</w:t>
      </w:r>
      <w:r w:rsidRPr="00F4188C">
        <w:rPr>
          <w:rStyle w:val="SubtleEmphasis"/>
          <w:i w:val="0"/>
        </w:rPr>
        <w:t xml:space="preserve">  </w:t>
      </w:r>
      <w:r w:rsidRPr="006A75BF">
        <w:rPr>
          <w:rFonts w:ascii="Times New Roman" w:hAnsi="Times New Roman" w:cs="Times New Roman"/>
          <w:i/>
          <w:sz w:val="32"/>
          <w:szCs w:val="32"/>
        </w:rPr>
        <w:t>у</w:t>
      </w:r>
      <w:proofErr w:type="spellStart"/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;</w:t>
      </w:r>
      <w:r w:rsidR="006D1F68" w:rsidRPr="000A5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(3)</w:t>
      </w:r>
    </w:p>
    <w:p w:rsidR="00747C5B" w:rsidRPr="00747C5B" w:rsidRDefault="00747C5B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E08" w:rsidRDefault="00072E08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учётом  доверия  полученным  сообщениям  их  число  будет    равно  величине</w:t>
      </w:r>
    </w:p>
    <w:p w:rsidR="00747C5B" w:rsidRDefault="00747C5B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E08" w:rsidRDefault="00072E08" w:rsidP="001B0010">
      <w:pPr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BC3385" w:rsidRPr="006A75BF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BC3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C3385" w:rsidRPr="00BC338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gramEnd"/>
      <w:r w:rsidR="00BC3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A51608" w:rsidRPr="00BC3385">
        <w:rPr>
          <w:rFonts w:ascii="Times New Roman" w:hAnsi="Times New Roman" w:cs="Times New Roman"/>
          <w:sz w:val="28"/>
          <w:szCs w:val="28"/>
        </w:rPr>
        <w:t>=</w:t>
      </w:r>
      <w:r w:rsidR="00BC3385" w:rsidRPr="00BC3385">
        <w:rPr>
          <w:rFonts w:ascii="Times New Roman" w:hAnsi="Times New Roman" w:cs="Times New Roman"/>
          <w:sz w:val="28"/>
          <w:szCs w:val="28"/>
        </w:rPr>
        <w:t xml:space="preserve"> </w:t>
      </w:r>
      <w:r w:rsidR="00BC3385" w:rsidRPr="00F418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3385" w:rsidRPr="006A75BF"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  <w:t>λ</w:t>
      </w:r>
      <w:proofErr w:type="spellEnd"/>
      <w:r w:rsidR="00BC3385" w:rsidRPr="00F4188C">
        <w:rPr>
          <w:rFonts w:ascii="Times New Roman" w:hAnsi="Times New Roman" w:cs="Times New Roman"/>
          <w:i/>
          <w:sz w:val="28"/>
          <w:szCs w:val="28"/>
        </w:rPr>
        <w:t>∙</w:t>
      </w:r>
      <w:r w:rsidR="00BC3385" w:rsidRPr="00BC3385">
        <w:rPr>
          <w:rFonts w:ascii="Times New Roman" w:hAnsi="Times New Roman" w:cs="Times New Roman"/>
          <w:sz w:val="28"/>
          <w:szCs w:val="28"/>
        </w:rPr>
        <w:t xml:space="preserve"> </w:t>
      </w:r>
      <w:r w:rsidRPr="006A75BF">
        <w:rPr>
          <w:rFonts w:ascii="Times New Roman" w:hAnsi="Times New Roman" w:cs="Times New Roman"/>
          <w:i/>
          <w:sz w:val="32"/>
          <w:szCs w:val="32"/>
          <w:lang w:val="en-US"/>
        </w:rPr>
        <w:t>p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F4188C">
        <w:rPr>
          <w:rFonts w:ascii="Times New Roman" w:hAnsi="Times New Roman" w:cs="Times New Roman"/>
          <w:i/>
          <w:sz w:val="28"/>
          <w:szCs w:val="28"/>
        </w:rPr>
        <w:t xml:space="preserve">∙ </w:t>
      </w:r>
      <w:proofErr w:type="spellStart"/>
      <w:r w:rsidRPr="00F4188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F4188C">
        <w:rPr>
          <w:rFonts w:ascii="Times New Roman" w:hAnsi="Times New Roman" w:cs="Times New Roman"/>
          <w:i/>
          <w:sz w:val="28"/>
          <w:szCs w:val="28"/>
        </w:rPr>
        <w:t xml:space="preserve"> ∙ </w:t>
      </w:r>
      <w:proofErr w:type="spellStart"/>
      <w:r w:rsidRPr="006A75BF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116B81" w:rsidRPr="00F418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7C5B" w:rsidRPr="00747C5B" w:rsidRDefault="00747C5B" w:rsidP="001B0010">
      <w:pPr>
        <w:ind w:left="-567"/>
        <w:contextualSpacing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115899" w:rsidRDefault="00115899" w:rsidP="0011589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Подставляя  (3)  в  равенство (1),  получим:</w:t>
      </w:r>
    </w:p>
    <w:p w:rsidR="00115899" w:rsidRPr="00115899" w:rsidRDefault="00115899" w:rsidP="001B0010">
      <w:pPr>
        <w:ind w:left="-567"/>
        <w:contextualSpacing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B02810" w:rsidRDefault="00F4057E" w:rsidP="001B0010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F4188C">
        <w:rPr>
          <w:rFonts w:ascii="Times New Roman" w:hAnsi="Times New Roman"/>
          <w:position w:val="-28"/>
          <w:sz w:val="28"/>
          <w:szCs w:val="28"/>
        </w:rPr>
        <w:object w:dxaOrig="2079" w:dyaOrig="540">
          <v:shape id="_x0000_i1026" type="#_x0000_t75" style="width:140.1pt;height:36.8pt" o:ole="">
            <v:imagedata r:id="rId10" o:title=""/>
          </v:shape>
          <o:OLEObject Type="Embed" ProgID="Equation.3" ShapeID="_x0000_i1026" DrawAspect="Content" ObjectID="_1630576245" r:id="rId11"/>
        </w:object>
      </w:r>
      <w:r w:rsidR="00115899" w:rsidRPr="00115899">
        <w:rPr>
          <w:rFonts w:ascii="Times New Roman" w:hAnsi="Times New Roman"/>
          <w:sz w:val="28"/>
          <w:szCs w:val="28"/>
        </w:rPr>
        <w:t xml:space="preserve">, </w:t>
      </w:r>
      <w:r w:rsidR="00115899" w:rsidRPr="00150E5E">
        <w:rPr>
          <w:rFonts w:ascii="Times New Roman" w:hAnsi="Times New Roman"/>
          <w:sz w:val="28"/>
          <w:szCs w:val="28"/>
        </w:rPr>
        <w:t xml:space="preserve">  </w:t>
      </w:r>
    </w:p>
    <w:p w:rsidR="00B02810" w:rsidRDefault="00115899" w:rsidP="001B0010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5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откуда</w:t>
      </w:r>
      <w:r w:rsidRPr="0011589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150E5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8101DF" w:rsidRPr="00F4188C">
        <w:rPr>
          <w:rFonts w:ascii="Times New Roman" w:hAnsi="Times New Roman"/>
          <w:position w:val="-28"/>
          <w:sz w:val="28"/>
          <w:szCs w:val="28"/>
        </w:rPr>
        <w:object w:dxaOrig="2100" w:dyaOrig="540">
          <v:shape id="_x0000_i1027" type="#_x0000_t75" style="width:141.65pt;height:36.8pt" o:ole="">
            <v:imagedata r:id="rId12" o:title=""/>
          </v:shape>
          <o:OLEObject Type="Embed" ProgID="Equation.3" ShapeID="_x0000_i1027" DrawAspect="Content" ObjectID="_1630576246" r:id="rId13"/>
        </w:object>
      </w:r>
      <w:r w:rsidRPr="00115899">
        <w:rPr>
          <w:rFonts w:ascii="Times New Roman" w:hAnsi="Times New Roman"/>
          <w:sz w:val="28"/>
          <w:szCs w:val="28"/>
        </w:rPr>
        <w:t xml:space="preserve">  </w:t>
      </w:r>
      <w:r w:rsidRPr="00150E5E">
        <w:rPr>
          <w:rFonts w:ascii="Times New Roman" w:hAnsi="Times New Roman"/>
          <w:sz w:val="28"/>
          <w:szCs w:val="28"/>
        </w:rPr>
        <w:t xml:space="preserve">     </w:t>
      </w:r>
    </w:p>
    <w:p w:rsidR="00F4188C" w:rsidRDefault="00115899" w:rsidP="001B0010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E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57E">
        <w:rPr>
          <w:rFonts w:ascii="Times New Roman" w:hAnsi="Times New Roman" w:cs="Times New Roman"/>
          <w:sz w:val="28"/>
          <w:szCs w:val="28"/>
        </w:rPr>
        <w:t xml:space="preserve">  число  полученных  с  доверием  сообщений  </w:t>
      </w:r>
      <w:r w:rsidR="00BC3385">
        <w:rPr>
          <w:rFonts w:ascii="Times New Roman" w:hAnsi="Times New Roman" w:cs="Times New Roman"/>
          <w:sz w:val="28"/>
          <w:szCs w:val="28"/>
        </w:rPr>
        <w:t xml:space="preserve">  при  известных  пропорциях </w:t>
      </w:r>
      <w:proofErr w:type="spellStart"/>
      <w:r w:rsidR="0076281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C3385"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BC3385" w:rsidRPr="00F4188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BC3385" w:rsidRPr="00F4188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BC3385">
        <w:rPr>
          <w:rFonts w:ascii="Times New Roman" w:hAnsi="Times New Roman" w:cs="Times New Roman"/>
          <w:sz w:val="28"/>
          <w:szCs w:val="28"/>
        </w:rPr>
        <w:t xml:space="preserve"> </w:t>
      </w:r>
      <w:r w:rsidR="00F4057E">
        <w:rPr>
          <w:rFonts w:ascii="Times New Roman" w:hAnsi="Times New Roman" w:cs="Times New Roman"/>
          <w:sz w:val="28"/>
          <w:szCs w:val="28"/>
        </w:rPr>
        <w:t>будет  равно</w:t>
      </w:r>
    </w:p>
    <w:p w:rsidR="00747C5B" w:rsidRPr="00115899" w:rsidRDefault="00747C5B" w:rsidP="001B0010">
      <w:pPr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C5B" w:rsidRDefault="001F6056" w:rsidP="006765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E5E">
        <w:rPr>
          <w:rFonts w:ascii="Times New Roman" w:hAnsi="Times New Roman" w:cs="Times New Roman"/>
          <w:sz w:val="28"/>
          <w:szCs w:val="28"/>
        </w:rPr>
        <w:t xml:space="preserve">   </w:t>
      </w:r>
      <w:r w:rsidR="00B20CD3" w:rsidRPr="0077119F">
        <w:rPr>
          <w:rFonts w:ascii="Times New Roman" w:hAnsi="Times New Roman"/>
          <w:position w:val="-28"/>
          <w:sz w:val="28"/>
          <w:szCs w:val="28"/>
        </w:rPr>
        <w:object w:dxaOrig="3660" w:dyaOrig="540">
          <v:shape id="_x0000_i1028" type="#_x0000_t75" style="width:248.1pt;height:36.8pt" o:ole="">
            <v:imagedata r:id="rId14" o:title=""/>
          </v:shape>
          <o:OLEObject Type="Embed" ProgID="Equation.3" ShapeID="_x0000_i1028" DrawAspect="Content" ObjectID="_1630576247" r:id="rId15"/>
        </w:object>
      </w:r>
      <w:r w:rsidRPr="00150E5E">
        <w:rPr>
          <w:rFonts w:ascii="Times New Roman" w:hAnsi="Times New Roman" w:cs="Times New Roman"/>
          <w:sz w:val="28"/>
          <w:szCs w:val="28"/>
        </w:rPr>
        <w:t xml:space="preserve"> </w:t>
      </w:r>
      <w:r w:rsidR="00115899" w:rsidRPr="00150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50E5E">
        <w:rPr>
          <w:rFonts w:ascii="Times New Roman" w:hAnsi="Times New Roman" w:cs="Times New Roman"/>
          <w:sz w:val="28"/>
          <w:szCs w:val="28"/>
        </w:rPr>
        <w:t xml:space="preserve">    </w:t>
      </w:r>
      <w:r w:rsidR="0067655D" w:rsidRPr="00150E5E">
        <w:rPr>
          <w:rFonts w:ascii="Times New Roman" w:hAnsi="Times New Roman" w:cs="Times New Roman"/>
          <w:sz w:val="28"/>
          <w:szCs w:val="28"/>
        </w:rPr>
        <w:t xml:space="preserve">(4) </w:t>
      </w:r>
    </w:p>
    <w:p w:rsidR="00B4337E" w:rsidRPr="00150E5E" w:rsidRDefault="0067655D" w:rsidP="006765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27" w:rsidRDefault="0067655D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50E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результате  для  нахождения  оптимальных  пропорций,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максимизирующих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охват  аудитории  нужными</w:t>
      </w:r>
      <w:r w:rsidR="00F64A4D">
        <w:rPr>
          <w:rFonts w:ascii="Times New Roman" w:hAnsi="Times New Roman" w:cs="Times New Roman"/>
          <w:sz w:val="28"/>
          <w:szCs w:val="28"/>
        </w:rPr>
        <w:t xml:space="preserve"> («окрашенными»)</w:t>
      </w:r>
      <w:r>
        <w:rPr>
          <w:rFonts w:ascii="Times New Roman" w:hAnsi="Times New Roman" w:cs="Times New Roman"/>
          <w:sz w:val="28"/>
          <w:szCs w:val="28"/>
        </w:rPr>
        <w:t xml:space="preserve">  сообщениями</w:t>
      </w:r>
      <w:r w:rsidR="00240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 найти  максимум</w:t>
      </w:r>
      <w:r w:rsidR="002408A4" w:rsidRPr="002408A4">
        <w:rPr>
          <w:rFonts w:ascii="Times New Roman" w:hAnsi="Times New Roman" w:cs="Times New Roman"/>
          <w:sz w:val="28"/>
          <w:szCs w:val="28"/>
        </w:rPr>
        <w:t xml:space="preserve">    </w:t>
      </w:r>
      <w:r w:rsidR="002408A4">
        <w:rPr>
          <w:rFonts w:ascii="Times New Roman" w:hAnsi="Times New Roman" w:cs="Times New Roman"/>
          <w:sz w:val="28"/>
          <w:szCs w:val="28"/>
        </w:rPr>
        <w:t xml:space="preserve">дробно-линейной  функции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7E">
        <w:rPr>
          <w:rFonts w:ascii="Times New Roman" w:hAnsi="Times New Roman" w:cs="Times New Roman"/>
          <w:sz w:val="28"/>
          <w:szCs w:val="28"/>
        </w:rPr>
        <w:t xml:space="preserve">от </w:t>
      </w:r>
      <w:r w:rsidR="0077119F" w:rsidRPr="007711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281A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="00F4057E" w:rsidRPr="00F405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F4057E" w:rsidRPr="00F4057E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="00F4057E" w:rsidRPr="00F405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6E374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</w:p>
    <w:p w:rsidR="006E3740" w:rsidRPr="006E3740" w:rsidRDefault="006E3740" w:rsidP="007C0EA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B1E" w:rsidRDefault="00F4057E" w:rsidP="00482AD2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6B1E">
        <w:rPr>
          <w:rFonts w:ascii="Times New Roman" w:hAnsi="Times New Roman"/>
          <w:position w:val="-28"/>
          <w:sz w:val="28"/>
          <w:szCs w:val="28"/>
        </w:rPr>
        <w:object w:dxaOrig="4040" w:dyaOrig="540">
          <v:shape id="_x0000_i1029" type="#_x0000_t75" style="width:273.15pt;height:36.8pt" o:ole="">
            <v:imagedata r:id="rId16" o:title=""/>
          </v:shape>
          <o:OLEObject Type="Embed" ProgID="Equation.3" ShapeID="_x0000_i1029" DrawAspect="Content" ObjectID="_1630576248" r:id="rId17"/>
        </w:object>
      </w:r>
      <w:r w:rsidR="00BF67DE" w:rsidRPr="00BF67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2AD2" w:rsidRPr="00482A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67DE" w:rsidRPr="00BF67DE">
        <w:rPr>
          <w:rFonts w:ascii="Times New Roman" w:hAnsi="Times New Roman" w:cs="Times New Roman"/>
          <w:sz w:val="28"/>
          <w:szCs w:val="28"/>
        </w:rPr>
        <w:t xml:space="preserve">   (5)</w:t>
      </w:r>
    </w:p>
    <w:p w:rsidR="00747C5B" w:rsidRPr="00482AD2" w:rsidRDefault="00747C5B" w:rsidP="00482AD2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655D" w:rsidRPr="002408A4" w:rsidRDefault="00482AD2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408A4">
        <w:rPr>
          <w:rFonts w:ascii="Times New Roman" w:hAnsi="Times New Roman" w:cs="Times New Roman"/>
          <w:sz w:val="28"/>
          <w:szCs w:val="28"/>
        </w:rPr>
        <w:t>айдя  оптимальные  пропорции,  мы  получим   и  количества  сообщений  по  каждому  каналу  для  всех  групп  по  формуле  (4).</w:t>
      </w:r>
    </w:p>
    <w:p w:rsidR="00482AD2" w:rsidRDefault="00C60016" w:rsidP="00747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Переход  к  поиску  фиксированных пропорций позвол</w:t>
      </w:r>
      <w:r w:rsidR="007C0EAF">
        <w:rPr>
          <w:rFonts w:ascii="Times New Roman" w:eastAsiaTheme="minorEastAsia" w:hAnsi="Times New Roman" w:cs="Times New Roman"/>
          <w:sz w:val="28"/>
          <w:szCs w:val="28"/>
        </w:rPr>
        <w:t>яет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уйти  от  ресурсного  ограничения  (1),  но  остаются  содержательные  ограничения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неотрицательности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переменных  </w:t>
      </w:r>
      <w:r w:rsidRPr="006E3740">
        <w:rPr>
          <w:rFonts w:ascii="Times New Roman" w:hAnsi="Times New Roman" w:cs="Times New Roman"/>
          <w:i/>
          <w:sz w:val="32"/>
          <w:szCs w:val="32"/>
        </w:rPr>
        <w:t>у</w:t>
      </w:r>
      <w:proofErr w:type="spellStart"/>
      <w:proofErr w:type="gramStart"/>
      <w:r w:rsidRPr="006E3740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Pr="00482AD2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482AD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6E3740" w:rsidRPr="00482AD2" w:rsidRDefault="006E3740" w:rsidP="00747C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740" w:rsidRDefault="00482AD2" w:rsidP="00747C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 удобства  представления процедуры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 </w:t>
      </w:r>
      <w:r w:rsidR="0076281A" w:rsidRPr="007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</w:t>
      </w:r>
      <w:r w:rsidR="00762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  переменные,  последовательно упорядочив  их,  в  виде  одного вектора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83AF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E3740">
        <w:rPr>
          <w:rFonts w:ascii="Segoe UI" w:eastAsia="Times New Roman" w:hAnsi="Segoe UI" w:cs="Segoe UI"/>
          <w:sz w:val="17"/>
          <w:szCs w:val="17"/>
          <w:lang w:eastAsia="ru-RU"/>
        </w:rPr>
        <w:t xml:space="preserve">    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E3740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6E3740" w:rsidRDefault="006E3740" w:rsidP="006E3740">
      <w:pPr>
        <w:spacing w:after="0" w:line="240" w:lineRule="auto"/>
        <w:ind w:left="454" w:firstLine="52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82AD2" w:rsidRPr="006E3740" w:rsidRDefault="00482AD2" w:rsidP="006E3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Y</w:t>
      </w:r>
      <w:proofErr w:type="gramStart"/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=(</w:t>
      </w:r>
      <w:proofErr w:type="gramEnd"/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Y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1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Y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2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 … 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Y</w:t>
      </w:r>
      <w:r w:rsidR="007B3CD4" w:rsidRPr="00E76438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R</w:t>
      </w:r>
      <w:r w:rsidRPr="00D83A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 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B3CD4"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m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∙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D06E7" w:rsidRPr="005D06E7" w:rsidRDefault="005D06E7" w:rsidP="00482AD2">
      <w:pPr>
        <w:spacing w:after="0" w:line="240" w:lineRule="auto"/>
        <w:ind w:left="-536" w:firstLine="52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83AF8" w:rsidRDefault="007B3CD4" w:rsidP="00482AD2">
      <w:pPr>
        <w:spacing w:after="0" w:line="240" w:lineRule="auto"/>
        <w:ind w:left="-536" w:firstLine="52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6B1E">
        <w:rPr>
          <w:rFonts w:ascii="Times New Roman" w:hAnsi="Times New Roman"/>
          <w:position w:val="-28"/>
          <w:sz w:val="28"/>
          <w:szCs w:val="28"/>
        </w:rPr>
        <w:object w:dxaOrig="2960" w:dyaOrig="540">
          <v:shape id="_x0000_i1030" type="#_x0000_t75" style="width:200.35pt;height:36.8pt" o:ole="">
            <v:imagedata r:id="rId18" o:title=""/>
          </v:shape>
          <o:OLEObject Type="Embed" ProgID="Equation.3" ShapeID="_x0000_i1030" DrawAspect="Content" ObjectID="_1630576249" r:id="rId19"/>
        </w:object>
      </w:r>
      <w:r w:rsidR="00777942" w:rsidRPr="00777942">
        <w:rPr>
          <w:rFonts w:ascii="Times New Roman" w:hAnsi="Times New Roman"/>
          <w:sz w:val="28"/>
          <w:szCs w:val="28"/>
        </w:rPr>
        <w:t xml:space="preserve">                             </w:t>
      </w:r>
      <w:r w:rsidRPr="00150E5E">
        <w:rPr>
          <w:rFonts w:ascii="Times New Roman" w:hAnsi="Times New Roman"/>
          <w:sz w:val="28"/>
          <w:szCs w:val="28"/>
        </w:rPr>
        <w:t xml:space="preserve">          </w:t>
      </w:r>
      <w:r w:rsidR="00777942" w:rsidRPr="00777942">
        <w:rPr>
          <w:rFonts w:ascii="Times New Roman" w:hAnsi="Times New Roman"/>
          <w:sz w:val="28"/>
          <w:szCs w:val="28"/>
        </w:rPr>
        <w:t xml:space="preserve">                       (6)</w:t>
      </w:r>
    </w:p>
    <w:p w:rsidR="006E3740" w:rsidRPr="00482AD2" w:rsidRDefault="006E3740" w:rsidP="00482AD2">
      <w:pPr>
        <w:spacing w:after="0" w:line="240" w:lineRule="auto"/>
        <w:ind w:left="-536" w:firstLine="522"/>
        <w:jc w:val="both"/>
        <w:textAlignment w:val="baseline"/>
        <w:rPr>
          <w:rFonts w:ascii="Segoe UI" w:eastAsia="Times New Roman" w:hAnsi="Segoe UI" w:cs="Segoe UI"/>
          <w:sz w:val="17"/>
          <w:szCs w:val="17"/>
          <w:lang w:eastAsia="ru-RU"/>
        </w:rPr>
      </w:pPr>
    </w:p>
    <w:p w:rsidR="00482AD2" w:rsidRDefault="00482AD2" w:rsidP="0072252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Приравняв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нулю  ч</w:t>
      </w:r>
      <w:r w:rsidR="00777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астные  производные  функции  (</w:t>
      </w:r>
      <w:r w:rsidR="00777942" w:rsidRPr="007779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7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мы  получим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   однородных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  с  матрицей  коэффициентов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E374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6E37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=|| </w:t>
      </w:r>
      <w:proofErr w:type="spellStart"/>
      <w:r w:rsidRPr="006E3740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6E3740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j</w:t>
      </w:r>
      <w:proofErr w:type="spellEnd"/>
      <w:r w:rsidRPr="006E3740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,</w:t>
      </w:r>
      <w:r w:rsidRPr="006E3740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val="en-US" w:eastAsia="ru-RU"/>
        </w:rPr>
        <w:t>r</w:t>
      </w:r>
      <w:r w:rsidRPr="006E37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||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где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77942">
        <w:rPr>
          <w:rFonts w:ascii="Times New Roman" w:eastAsia="Times New Roman" w:hAnsi="Times New Roman" w:cs="Times New Roman"/>
          <w:i/>
          <w:sz w:val="28"/>
          <w:lang w:eastAsia="ru-RU"/>
        </w:rPr>
        <w:t> </w:t>
      </w:r>
      <w:r w:rsidRPr="0077794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пробегают  все  значения  от 1  до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  условия  </w:t>
      </w:r>
      <w:r w:rsidR="007C0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экстремума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  вид: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E3740" w:rsidRPr="00482AD2" w:rsidRDefault="006E3740" w:rsidP="00482AD2">
      <w:pPr>
        <w:spacing w:after="0" w:line="240" w:lineRule="auto"/>
        <w:ind w:left="-536" w:firstLine="522"/>
        <w:jc w:val="both"/>
        <w:textAlignment w:val="baseline"/>
        <w:rPr>
          <w:rFonts w:ascii="Segoe UI" w:eastAsia="Times New Roman" w:hAnsi="Segoe UI" w:cs="Segoe UI"/>
          <w:sz w:val="17"/>
          <w:szCs w:val="17"/>
          <w:lang w:eastAsia="ru-RU"/>
        </w:rPr>
      </w:pPr>
    </w:p>
    <w:p w:rsidR="00482AD2" w:rsidRDefault="00482AD2" w:rsidP="00482AD2">
      <w:pPr>
        <w:spacing w:after="0" w:line="240" w:lineRule="auto"/>
        <w:ind w:left="-536" w:firstLine="52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∙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Y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=0</w:t>
      </w:r>
      <w:r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AD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6762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(7)</w:t>
      </w:r>
    </w:p>
    <w:p w:rsidR="006E3740" w:rsidRPr="006E3740" w:rsidRDefault="006E3740" w:rsidP="00482AD2">
      <w:pPr>
        <w:spacing w:after="0" w:line="240" w:lineRule="auto"/>
        <w:ind w:left="-536" w:firstLine="52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6E3740" w:rsidRPr="00482AD2" w:rsidRDefault="00967622" w:rsidP="00722526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функция  (6)  выпуклая  вверх,  то  матрица</w:t>
      </w:r>
      <w:r w:rsidRPr="009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  определённой  и  тогда  </w:t>
      </w:r>
      <w:r w:rsidRPr="009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 (7)  является  необходимым  условием  максимума  функции  </w:t>
      </w:r>
      <w:r w:rsidRPr="00E76438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W</w:t>
      </w:r>
      <w:r w:rsidRPr="00967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2AD2"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  неотрицательное  решение </w:t>
      </w:r>
      <w:r w:rsidR="007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482AD2"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D2" w:rsidRPr="00482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этой  системы  даёт оптимальные  значения  коэффициентов  пропорциональности  между  сообщениями. </w:t>
      </w:r>
    </w:p>
    <w:p w:rsidR="00212E9D" w:rsidRPr="00E64144" w:rsidRDefault="00944996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 как  коэффициенты </w:t>
      </w:r>
      <w:r w:rsidRPr="009449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пропорциональности </w:t>
      </w:r>
      <w:r w:rsidRPr="009449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4499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944996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r</w:t>
      </w:r>
      <w:r w:rsidRPr="009449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фактически  играют роль  рангов  или  баллов,   отражая  относительную   важность  для  </w:t>
      </w:r>
      <w:r w:rsidRPr="0042405D">
        <w:rPr>
          <w:rFonts w:ascii="Times New Roman" w:eastAsiaTheme="minorEastAsia" w:hAnsi="Times New Roman" w:cs="Times New Roman"/>
          <w:i/>
          <w:sz w:val="28"/>
          <w:szCs w:val="28"/>
        </w:rPr>
        <w:t>Источника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охвата сообщениями  конкретн</w:t>
      </w:r>
      <w:r w:rsidR="001B3950">
        <w:rPr>
          <w:rFonts w:ascii="Times New Roman" w:eastAsiaTheme="minorEastAsia" w:hAnsi="Times New Roman" w:cs="Times New Roman"/>
          <w:sz w:val="28"/>
          <w:szCs w:val="28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социальн</w:t>
      </w:r>
      <w:r w:rsidR="001B3950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BB09FB">
        <w:rPr>
          <w:rFonts w:ascii="Times New Roman" w:eastAsiaTheme="minorEastAsia" w:hAnsi="Times New Roman" w:cs="Times New Roman"/>
          <w:sz w:val="28"/>
          <w:szCs w:val="28"/>
        </w:rPr>
        <w:t xml:space="preserve">  группы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то  </w:t>
      </w:r>
      <w:r w:rsidRPr="0042405D">
        <w:rPr>
          <w:rFonts w:ascii="Times New Roman" w:eastAsiaTheme="minorEastAsia" w:hAnsi="Times New Roman" w:cs="Times New Roman"/>
          <w:i/>
          <w:sz w:val="28"/>
          <w:szCs w:val="28"/>
        </w:rPr>
        <w:t>Источник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может  целевым  образом  задать  их   верхнюю  и  нижнюю  границу. </w:t>
      </w:r>
      <w:r w:rsidR="00212E9D">
        <w:rPr>
          <w:rFonts w:ascii="Times New Roman" w:eastAsiaTheme="minorEastAsia" w:hAnsi="Times New Roman" w:cs="Times New Roman"/>
          <w:sz w:val="28"/>
          <w:szCs w:val="28"/>
        </w:rPr>
        <w:t>Пусть  диапазон  возможных  значений  определяется  границами</w:t>
      </w:r>
      <w:r w:rsidR="00212E9D" w:rsidRPr="00212E9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212E9D" w:rsidRPr="00212E9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212E9D">
        <w:rPr>
          <w:rFonts w:ascii="Times New Roman" w:eastAsiaTheme="minorEastAsia" w:hAnsi="Times New Roman" w:cs="Times New Roman"/>
          <w:sz w:val="28"/>
          <w:szCs w:val="28"/>
        </w:rPr>
        <w:t xml:space="preserve"> мерного  куба:   </w:t>
      </w:r>
      <w:r w:rsidR="00212E9D" w:rsidRPr="00212E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</w:rPr>
        <w:t xml:space="preserve"> ≤ 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r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</w:rPr>
        <w:t xml:space="preserve"> ≤  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z</w:t>
      </w:r>
      <w:r w:rsidR="00212E9D">
        <w:rPr>
          <w:rFonts w:ascii="Times New Roman" w:eastAsiaTheme="minorEastAsia" w:hAnsi="Times New Roman" w:cs="Times New Roman"/>
          <w:sz w:val="28"/>
          <w:szCs w:val="28"/>
        </w:rPr>
        <w:t xml:space="preserve"> .  Тогда  необходимо  найти  точку  этого  куба,  которая  максимизирует  функцию  </w:t>
      </w:r>
      <w:r w:rsidR="00212E9D" w:rsidRPr="005D06E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W</w:t>
      </w:r>
      <w:r w:rsidR="00212E9D" w:rsidRPr="00212E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2E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6281A">
        <w:rPr>
          <w:rFonts w:ascii="Times New Roman" w:eastAsiaTheme="minorEastAsia" w:hAnsi="Times New Roman" w:cs="Times New Roman"/>
          <w:sz w:val="28"/>
          <w:szCs w:val="28"/>
        </w:rPr>
        <w:t>Тем  самы</w:t>
      </w:r>
      <w:r w:rsidR="00E64144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76281A">
        <w:rPr>
          <w:rFonts w:ascii="Times New Roman" w:eastAsiaTheme="minorEastAsia" w:hAnsi="Times New Roman" w:cs="Times New Roman"/>
          <w:sz w:val="28"/>
          <w:szCs w:val="28"/>
        </w:rPr>
        <w:t xml:space="preserve">  мы </w:t>
      </w:r>
      <w:r w:rsidR="00E64144">
        <w:rPr>
          <w:rFonts w:ascii="Times New Roman" w:eastAsiaTheme="minorEastAsia" w:hAnsi="Times New Roman" w:cs="Times New Roman"/>
          <w:sz w:val="28"/>
          <w:szCs w:val="28"/>
        </w:rPr>
        <w:t xml:space="preserve"> не  занимаемся необходимыми  условиями (7),  </w:t>
      </w:r>
      <w:r w:rsidR="00762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4144">
        <w:rPr>
          <w:rFonts w:ascii="Times New Roman" w:eastAsiaTheme="minorEastAsia" w:hAnsi="Times New Roman" w:cs="Times New Roman"/>
          <w:sz w:val="28"/>
          <w:szCs w:val="28"/>
        </w:rPr>
        <w:t xml:space="preserve">а  просто  будем  находить точку  на  гиперкубе,    непосредственно  </w:t>
      </w:r>
      <w:proofErr w:type="spellStart"/>
      <w:r w:rsidR="00E64144">
        <w:rPr>
          <w:rFonts w:ascii="Times New Roman" w:eastAsiaTheme="minorEastAsia" w:hAnsi="Times New Roman" w:cs="Times New Roman"/>
          <w:sz w:val="28"/>
          <w:szCs w:val="28"/>
        </w:rPr>
        <w:t>максимизирующую</w:t>
      </w:r>
      <w:proofErr w:type="spellEnd"/>
      <w:r w:rsidR="00E64144">
        <w:rPr>
          <w:rFonts w:ascii="Times New Roman" w:eastAsiaTheme="minorEastAsia" w:hAnsi="Times New Roman" w:cs="Times New Roman"/>
          <w:sz w:val="28"/>
          <w:szCs w:val="28"/>
        </w:rPr>
        <w:t xml:space="preserve">  нашу  функцию  </w:t>
      </w:r>
      <w:r w:rsidR="00E6414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E641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6438" w:rsidRDefault="00E76438" w:rsidP="00C60016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7C60" w:rsidRDefault="00212E9D" w:rsidP="00427C60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C60" w:rsidRPr="00E1676F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="005D06E7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427C60" w:rsidRPr="00E1676F">
        <w:rPr>
          <w:rFonts w:ascii="Times New Roman" w:eastAsiaTheme="minorEastAsia" w:hAnsi="Times New Roman" w:cs="Times New Roman"/>
          <w:b/>
          <w:sz w:val="28"/>
          <w:szCs w:val="28"/>
        </w:rPr>
        <w:t>Нахождение  оптимального  распределения  сообщений</w:t>
      </w:r>
    </w:p>
    <w:p w:rsidR="00E76438" w:rsidRPr="00E1676F" w:rsidRDefault="00E76438" w:rsidP="00427C60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7E4" w:rsidRPr="003F482B" w:rsidRDefault="0042405D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482B">
        <w:rPr>
          <w:rFonts w:ascii="Times New Roman" w:eastAsiaTheme="minorEastAsia" w:hAnsi="Times New Roman" w:cs="Times New Roman"/>
          <w:sz w:val="28"/>
          <w:szCs w:val="28"/>
        </w:rPr>
        <w:t>Для  примера  рассмотрим  ситуацию,</w:t>
      </w:r>
      <w:r w:rsidR="006570AA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когда  </w:t>
      </w:r>
      <w:r w:rsidRPr="003F482B">
        <w:rPr>
          <w:rFonts w:ascii="Times New Roman" w:eastAsiaTheme="minorEastAsia" w:hAnsi="Times New Roman" w:cs="Times New Roman"/>
          <w:i/>
          <w:sz w:val="28"/>
          <w:szCs w:val="28"/>
        </w:rPr>
        <w:t>Источник</w:t>
      </w:r>
      <w:r w:rsidR="00212E9D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3F482B">
        <w:rPr>
          <w:rFonts w:ascii="Times New Roman" w:eastAsiaTheme="minorEastAsia" w:hAnsi="Times New Roman" w:cs="Times New Roman"/>
          <w:sz w:val="28"/>
          <w:szCs w:val="28"/>
        </w:rPr>
        <w:t>передаёт  сообщения  по  трём  каналам (</w:t>
      </w:r>
      <w:proofErr w:type="gramStart"/>
      <w:r w:rsidRPr="003F482B">
        <w:rPr>
          <w:rFonts w:ascii="Times New Roman" w:eastAsiaTheme="minorEastAsia" w:hAnsi="Times New Roman" w:cs="Times New Roman"/>
          <w:sz w:val="28"/>
          <w:szCs w:val="28"/>
        </w:rPr>
        <w:t>телевидении</w:t>
      </w:r>
      <w:proofErr w:type="gramEnd"/>
      <w:r w:rsidRPr="003F482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D056D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482B">
        <w:rPr>
          <w:rFonts w:ascii="Times New Roman" w:eastAsiaTheme="minorEastAsia" w:hAnsi="Times New Roman" w:cs="Times New Roman"/>
          <w:sz w:val="28"/>
          <w:szCs w:val="28"/>
        </w:rPr>
        <w:t>Интернет, пресса),  а  получателями  информации  являются  члены  групп</w:t>
      </w:r>
      <w:r w:rsidR="008264FF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по  некоторо</w:t>
      </w:r>
      <w:r w:rsidR="008D056D" w:rsidRPr="003F482B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264FF" w:rsidRPr="003F482B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6570AA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D056D" w:rsidRPr="003F482B">
        <w:rPr>
          <w:rFonts w:ascii="Times New Roman" w:eastAsiaTheme="minorEastAsia" w:hAnsi="Times New Roman" w:cs="Times New Roman"/>
          <w:sz w:val="28"/>
          <w:szCs w:val="28"/>
        </w:rPr>
        <w:t>критерию</w:t>
      </w:r>
      <w:r w:rsidR="00D227E4" w:rsidRPr="003F482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2E9D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D227E4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 принимающих </w:t>
      </w:r>
      <w:r w:rsidR="005D06E7" w:rsidRPr="003F482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D227E4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и  доверяющих </w:t>
      </w:r>
      <w:r w:rsidR="005D06E7" w:rsidRPr="003F482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D227E4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сообщения</w:t>
      </w:r>
      <w:r w:rsidR="008D056D" w:rsidRPr="003F482B">
        <w:rPr>
          <w:rFonts w:ascii="Times New Roman" w:eastAsiaTheme="minorEastAsia" w:hAnsi="Times New Roman" w:cs="Times New Roman"/>
          <w:sz w:val="28"/>
          <w:szCs w:val="28"/>
        </w:rPr>
        <w:t>м  представим  в  матрицах (</w:t>
      </w:r>
      <w:r w:rsidR="00D227E4" w:rsidRPr="003F482B">
        <w:rPr>
          <w:rFonts w:ascii="Times New Roman" w:eastAsiaTheme="minorEastAsia" w:hAnsi="Times New Roman" w:cs="Times New Roman"/>
          <w:sz w:val="28"/>
          <w:szCs w:val="28"/>
        </w:rPr>
        <w:t>стр</w:t>
      </w:r>
      <w:r w:rsidR="008D056D" w:rsidRPr="003F482B">
        <w:rPr>
          <w:rFonts w:ascii="Times New Roman" w:eastAsiaTheme="minorEastAsia" w:hAnsi="Times New Roman" w:cs="Times New Roman"/>
          <w:sz w:val="28"/>
          <w:szCs w:val="28"/>
        </w:rPr>
        <w:t>ока – каналы, столбцы – группы).</w:t>
      </w:r>
      <w:r w:rsidR="00212E9D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gramEnd"/>
    </w:p>
    <w:p w:rsidR="00D227E4" w:rsidRPr="003F482B" w:rsidRDefault="00D227E4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50F7" w:rsidRDefault="00E1676F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sz w:val="28"/>
          <w:szCs w:val="28"/>
        </w:rPr>
        <w:t>Согласно  данным  опроса  1500  респондентов центром  «</w:t>
      </w:r>
      <w:proofErr w:type="spellStart"/>
      <w:r w:rsidRPr="00E1676F">
        <w:rPr>
          <w:rFonts w:ascii="Times New Roman" w:eastAsiaTheme="minorEastAsia" w:hAnsi="Times New Roman" w:cs="Times New Roman"/>
          <w:sz w:val="28"/>
          <w:szCs w:val="28"/>
        </w:rPr>
        <w:t>ФОМнибус</w:t>
      </w:r>
      <w:proofErr w:type="spellEnd"/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»  на 29-30 апреля 2018  по 104 населённым  пунктам РФ </w:t>
      </w:r>
      <w:r w:rsidR="00A277D5" w:rsidRPr="00A277D5">
        <w:rPr>
          <w:rFonts w:ascii="Times New Roman" w:eastAsiaTheme="minorEastAsia" w:hAnsi="Times New Roman" w:cs="Times New Roman"/>
          <w:sz w:val="28"/>
          <w:szCs w:val="28"/>
        </w:rPr>
        <w:t xml:space="preserve">[9]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>были  получены  ответы  о  количестве  пользователей  каналами  СМИ  и  колич</w:t>
      </w:r>
      <w:r w:rsidR="00B02810">
        <w:rPr>
          <w:rFonts w:ascii="Times New Roman" w:eastAsiaTheme="minorEastAsia" w:hAnsi="Times New Roman" w:cs="Times New Roman"/>
          <w:sz w:val="28"/>
          <w:szCs w:val="28"/>
        </w:rPr>
        <w:t>естве  тех,  которые  доверяю</w:t>
      </w:r>
      <w:r w:rsidR="00C412F1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2150F7">
        <w:rPr>
          <w:rFonts w:ascii="Times New Roman" w:eastAsiaTheme="minorEastAsia" w:hAnsi="Times New Roman" w:cs="Times New Roman"/>
          <w:sz w:val="28"/>
          <w:szCs w:val="28"/>
        </w:rPr>
        <w:t> этим каналам  (таб.1).</w:t>
      </w:r>
    </w:p>
    <w:p w:rsidR="00E76438" w:rsidRDefault="00E76438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50F7" w:rsidRDefault="002150F7" w:rsidP="00722526">
      <w:pPr>
        <w:spacing w:line="360" w:lineRule="auto"/>
        <w:ind w:left="-567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</w:t>
      </w:r>
      <w:proofErr w:type="gramStart"/>
      <w:r w:rsidR="007D3BB6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="007D3BB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3BB6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аспределени</w:t>
      </w:r>
      <w:r w:rsidR="007D3BB6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>респондентов</w:t>
      </w:r>
      <w:r w:rsidR="007D3BB6">
        <w:rPr>
          <w:rFonts w:ascii="Times New Roman" w:eastAsiaTheme="minorEastAsia" w:hAnsi="Times New Roman" w:cs="Times New Roman"/>
          <w:sz w:val="28"/>
          <w:szCs w:val="28"/>
        </w:rPr>
        <w:t xml:space="preserve"> по каналам</w:t>
      </w:r>
      <w:r w:rsidR="007D3BB6"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СМИ</w:t>
      </w:r>
      <w:r w:rsidR="007D3BB6">
        <w:rPr>
          <w:rFonts w:ascii="Times New Roman" w:eastAsiaTheme="minorEastAsia" w:hAnsi="Times New Roman" w:cs="Times New Roman"/>
          <w:sz w:val="28"/>
          <w:szCs w:val="28"/>
        </w:rPr>
        <w:t xml:space="preserve"> и доверие этим каналам</w:t>
      </w:r>
    </w:p>
    <w:p w:rsidR="00E76438" w:rsidRDefault="00E76438" w:rsidP="00722526">
      <w:pPr>
        <w:spacing w:line="360" w:lineRule="auto"/>
        <w:ind w:left="-567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B5DBB" w:rsidRPr="00DA2BDE" w:rsidRDefault="00CB5DBB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5DBB">
        <w:rPr>
          <w:noProof/>
          <w:szCs w:val="28"/>
          <w:lang w:eastAsia="ru-RU"/>
        </w:rPr>
        <w:lastRenderedPageBreak/>
        <w:drawing>
          <wp:inline distT="0" distB="0" distL="0" distR="0">
            <wp:extent cx="5941256" cy="2083242"/>
            <wp:effectExtent l="19050" t="0" r="234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62" w:rsidRDefault="00044F62" w:rsidP="00CB5DBB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B5DBB" w:rsidRPr="008D056D" w:rsidRDefault="007D3BB6" w:rsidP="00CB5DBB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44F62">
        <w:rPr>
          <w:rFonts w:ascii="Times New Roman" w:eastAsiaTheme="minorEastAsia" w:hAnsi="Times New Roman" w:cs="Times New Roman"/>
          <w:b/>
          <w:sz w:val="28"/>
          <w:szCs w:val="28"/>
        </w:rPr>
        <w:t>Рассмотрим 1-й случай</w:t>
      </w:r>
      <w:r w:rsidR="00044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r w:rsidRPr="00E74F24">
        <w:rPr>
          <w:rFonts w:ascii="Times New Roman" w:eastAsiaTheme="minorEastAsia" w:hAnsi="Times New Roman" w:cs="Times New Roman"/>
          <w:sz w:val="28"/>
          <w:szCs w:val="28"/>
        </w:rPr>
        <w:t>распределение</w:t>
      </w:r>
      <w:r w:rsidRPr="00044F62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 </w:t>
      </w:r>
      <w:r w:rsidRPr="008D056D">
        <w:rPr>
          <w:rFonts w:ascii="Times New Roman" w:eastAsiaTheme="minorEastAsia" w:hAnsi="Times New Roman" w:cs="Times New Roman"/>
          <w:b/>
          <w:i/>
          <w:sz w:val="28"/>
          <w:szCs w:val="28"/>
        </w:rPr>
        <w:t>четырём  возрастным  группам</w:t>
      </w:r>
      <w:r w:rsidRPr="008D056D">
        <w:rPr>
          <w:rFonts w:ascii="Times New Roman" w:eastAsiaTheme="minorEastAsia" w:hAnsi="Times New Roman" w:cs="Times New Roman"/>
          <w:i/>
          <w:sz w:val="28"/>
          <w:szCs w:val="28"/>
        </w:rPr>
        <w:t xml:space="preserve">.  </w:t>
      </w:r>
    </w:p>
    <w:p w:rsidR="005953D0" w:rsidRPr="00DA2BDE" w:rsidRDefault="005953D0" w:rsidP="00CB5DBB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</w:p>
    <w:p w:rsidR="00CB5DBB" w:rsidRDefault="005953D0" w:rsidP="008D056D">
      <w:pPr>
        <w:ind w:left="-567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2. Распределение  по  возрасту.</w:t>
      </w:r>
    </w:p>
    <w:tbl>
      <w:tblPr>
        <w:tblStyle w:val="TableGrid"/>
        <w:tblW w:w="0" w:type="auto"/>
        <w:tblInd w:w="2093" w:type="dxa"/>
        <w:tblLook w:val="04A0"/>
      </w:tblPr>
      <w:tblGrid>
        <w:gridCol w:w="1534"/>
        <w:gridCol w:w="776"/>
        <w:gridCol w:w="776"/>
        <w:gridCol w:w="776"/>
        <w:gridCol w:w="592"/>
      </w:tblGrid>
      <w:tr w:rsidR="000C36E8" w:rsidRPr="00FC7950" w:rsidTr="008D056D">
        <w:tc>
          <w:tcPr>
            <w:tcW w:w="240" w:type="dxa"/>
          </w:tcPr>
          <w:p w:rsidR="000C36E8" w:rsidRPr="005953D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</w:tcPr>
          <w:p w:rsidR="000C36E8" w:rsidRPr="005953D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53D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36E8" w:rsidRPr="005953D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53D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36E8" w:rsidRPr="005953D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53D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36E8" w:rsidRPr="005953D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53D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0C36E8" w:rsidRPr="00FC7950" w:rsidTr="008D056D">
        <w:tc>
          <w:tcPr>
            <w:tcW w:w="240" w:type="dxa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Возраст (годы)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31-45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46-60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&gt;60</w:t>
            </w:r>
          </w:p>
        </w:tc>
      </w:tr>
      <w:tr w:rsidR="000C36E8" w:rsidRPr="00FC7950" w:rsidTr="008D056D">
        <w:tc>
          <w:tcPr>
            <w:tcW w:w="240" w:type="dxa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0C36E8" w:rsidRPr="00FC7950" w:rsidRDefault="000C36E8" w:rsidP="000C36E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950">
              <w:rPr>
                <w:rFonts w:ascii="Times New Roman" w:eastAsiaTheme="minorEastAsia" w:hAnsi="Times New Roman" w:cs="Times New Roman"/>
                <w:sz w:val="24"/>
                <w:szCs w:val="24"/>
              </w:rPr>
              <w:t>360</w:t>
            </w:r>
          </w:p>
        </w:tc>
      </w:tr>
    </w:tbl>
    <w:p w:rsidR="000C36E8" w:rsidRPr="00FC7950" w:rsidRDefault="000C36E8" w:rsidP="00CB5DBB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76F" w:rsidRPr="00E1676F" w:rsidRDefault="00E1676F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676F" w:rsidRPr="004966A5" w:rsidRDefault="00E1676F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sz w:val="28"/>
          <w:szCs w:val="28"/>
        </w:rPr>
        <w:t>Распределение</w:t>
      </w:r>
      <w:r w:rsidR="00044F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участников  групп</w:t>
      </w:r>
      <w:r w:rsidR="00044F62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044F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каналам  </w:t>
      </w:r>
      <w:r w:rsidR="004966A5">
        <w:rPr>
          <w:rFonts w:ascii="Times New Roman" w:eastAsiaTheme="minorEastAsia" w:hAnsi="Times New Roman" w:cs="Times New Roman"/>
          <w:sz w:val="28"/>
          <w:szCs w:val="28"/>
        </w:rPr>
        <w:t>и  по  доверию отражено  в  матрицах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7119F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B19B6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="004966A5" w:rsidRPr="001B19B6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="004966A5" w:rsidRPr="001B19B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4966A5" w:rsidRPr="001B19B6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="004966A5">
        <w:rPr>
          <w:rFonts w:ascii="Times New Roman" w:eastAsiaTheme="minorEastAsia" w:hAnsi="Times New Roman" w:cs="Times New Roman"/>
          <w:sz w:val="28"/>
          <w:szCs w:val="28"/>
        </w:rPr>
        <w:t>,  где  строки  (</w:t>
      </w:r>
      <w:proofErr w:type="spellStart"/>
      <w:r w:rsidR="004966A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4966A5">
        <w:rPr>
          <w:rFonts w:ascii="Times New Roman" w:eastAsiaTheme="minorEastAsia" w:hAnsi="Times New Roman" w:cs="Times New Roman"/>
          <w:sz w:val="28"/>
          <w:szCs w:val="28"/>
        </w:rPr>
        <w:t xml:space="preserve">)  характеризуют  информационные  каналы,  а  столбцы  </w:t>
      </w:r>
      <w:r w:rsidR="0077119F" w:rsidRPr="0077119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7119F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77119F" w:rsidRPr="0077119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4966A5">
        <w:rPr>
          <w:rFonts w:ascii="Times New Roman" w:eastAsiaTheme="minorEastAsia" w:hAnsi="Times New Roman" w:cs="Times New Roman"/>
          <w:sz w:val="28"/>
          <w:szCs w:val="28"/>
        </w:rPr>
        <w:t>относятся  к  номеру  группы  по  возрасту.</w:t>
      </w:r>
    </w:p>
    <w:p w:rsidR="00E1676F" w:rsidRPr="00E1676F" w:rsidRDefault="00E1676F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676F" w:rsidRDefault="00E1676F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265" cy="58293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B6" w:rsidRPr="001B19B6" w:rsidRDefault="001B19B6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676F" w:rsidRDefault="00E1676F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E1676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4150" cy="5829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Pr="00E1676F" w:rsidRDefault="006E3740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</w:p>
    <w:p w:rsidR="00E1676F" w:rsidRDefault="00E1676F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sz w:val="28"/>
          <w:szCs w:val="28"/>
        </w:rPr>
        <w:t>Разделив  элементы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953D0">
        <w:rPr>
          <w:rFonts w:ascii="Times New Roman" w:eastAsiaTheme="minorEastAsia" w:hAnsi="Times New Roman" w:cs="Times New Roman"/>
          <w:sz w:val="28"/>
          <w:szCs w:val="28"/>
        </w:rPr>
        <w:t>к-ого</w:t>
      </w:r>
      <w:proofErr w:type="spellEnd"/>
      <w:proofErr w:type="gramEnd"/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  столбца </w:t>
      </w:r>
      <w:r w:rsidR="005953D0"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этих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>матриц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ах 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на  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>число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опрошенных 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 этого  возраста (Таб.2)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,  мы  получим   доли  </w:t>
      </w:r>
      <w:r w:rsidR="00930FC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C412F1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,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</w:rPr>
        <w:t xml:space="preserve"> , 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которые  можно  интерпретировать,  как    вероятности  соответствующих контактов  </w:t>
      </w:r>
      <w:r w:rsidR="002D0557">
        <w:rPr>
          <w:rFonts w:ascii="Times New Roman" w:eastAsiaTheme="minorEastAsia" w:hAnsi="Times New Roman" w:cs="Times New Roman"/>
          <w:sz w:val="28"/>
          <w:szCs w:val="28"/>
        </w:rPr>
        <w:t xml:space="preserve">с  каналами.  </w:t>
      </w:r>
      <w:proofErr w:type="gramStart"/>
      <w:r w:rsidR="002D0557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End"/>
      <w:r w:rsidR="002D0557">
        <w:rPr>
          <w:rFonts w:ascii="Times New Roman" w:eastAsiaTheme="minorEastAsia" w:hAnsi="Times New Roman" w:cs="Times New Roman"/>
          <w:sz w:val="28"/>
          <w:szCs w:val="28"/>
        </w:rPr>
        <w:t xml:space="preserve">  разделив  элементы  второй  матрицы  на  аналогичные  </w:t>
      </w:r>
      <w:r w:rsidR="002D0557">
        <w:rPr>
          <w:rFonts w:ascii="Times New Roman" w:eastAsiaTheme="minorEastAsia" w:hAnsi="Times New Roman" w:cs="Times New Roman"/>
          <w:sz w:val="28"/>
          <w:szCs w:val="28"/>
        </w:rPr>
        <w:lastRenderedPageBreak/>
        <w:t>элементы  первой,  получим  вероятность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доверия  членами  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-групп  рассматриваемым  </w:t>
      </w:r>
      <w:proofErr w:type="spellStart"/>
      <w:r w:rsidRPr="00CB5D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CB5DBB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2D0557">
        <w:rPr>
          <w:rFonts w:ascii="Times New Roman" w:eastAsiaTheme="minorEastAsia" w:hAnsi="Times New Roman" w:cs="Times New Roman"/>
          <w:sz w:val="28"/>
          <w:szCs w:val="28"/>
        </w:rPr>
        <w:t>канала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>м.</w:t>
      </w:r>
      <w:r w:rsidR="002D0557">
        <w:rPr>
          <w:rFonts w:ascii="Times New Roman" w:eastAsiaTheme="minorEastAsia" w:hAnsi="Times New Roman" w:cs="Times New Roman"/>
          <w:sz w:val="28"/>
          <w:szCs w:val="28"/>
        </w:rPr>
        <w:t xml:space="preserve"> Произведение  этих  вероятностей  даёт вероятность  просмотра канала  с  доверием,  которая  обозначена  выше  буквой  </w:t>
      </w:r>
      <w:proofErr w:type="spellStart"/>
      <w:r w:rsidR="002D0557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2D055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2D0557" w:rsidRPr="002D05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,</w:t>
      </w:r>
      <w:r w:rsidR="002D055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="002D055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586D" w:rsidRDefault="0019586D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740" w:rsidRDefault="00DC748E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748E">
        <w:rPr>
          <w:noProof/>
          <w:szCs w:val="28"/>
          <w:lang w:eastAsia="ru-RU"/>
        </w:rPr>
        <w:drawing>
          <wp:inline distT="0" distB="0" distL="0" distR="0">
            <wp:extent cx="3687445" cy="675640"/>
            <wp:effectExtent l="1905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6D" w:rsidRPr="00E1676F" w:rsidRDefault="0019586D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66A5" w:rsidRDefault="00E1676F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 Для  завершения  количественной  модели  мы  добавим  реальные  данные условно  «экспертными»  оценками  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spellStart"/>
      <w:proofErr w:type="gramStart"/>
      <w:r w:rsidRPr="00CB5DB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B5DBB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,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коэффициентами  затрат  условного  ресурса  объёма  </w:t>
      </w:r>
      <w:r w:rsidRPr="00CB5D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E1676F">
        <w:rPr>
          <w:rFonts w:ascii="Times New Roman" w:eastAsiaTheme="minorEastAsia" w:hAnsi="Times New Roman" w:cs="Times New Roman"/>
          <w:sz w:val="28"/>
          <w:szCs w:val="28"/>
        </w:rPr>
        <w:t xml:space="preserve">=5000. </w:t>
      </w:r>
      <w:r w:rsidR="004966A5">
        <w:rPr>
          <w:rFonts w:ascii="Times New Roman" w:eastAsiaTheme="minorEastAsia" w:hAnsi="Times New Roman" w:cs="Times New Roman"/>
          <w:sz w:val="28"/>
          <w:szCs w:val="28"/>
        </w:rPr>
        <w:t xml:space="preserve">Принимаем,  что  затраты  на  одну  телевизионную  передачу  в  5  раз  больше,  чем  на  передачу  по  печатным  каналам,  а  затраты  на   </w:t>
      </w:r>
      <w:proofErr w:type="spellStart"/>
      <w:r w:rsidR="004966A5">
        <w:rPr>
          <w:rFonts w:ascii="Times New Roman" w:eastAsiaTheme="minorEastAsia" w:hAnsi="Times New Roman" w:cs="Times New Roman"/>
          <w:sz w:val="28"/>
          <w:szCs w:val="28"/>
        </w:rPr>
        <w:t>интернет-сообщение</w:t>
      </w:r>
      <w:proofErr w:type="spellEnd"/>
      <w:r w:rsidR="004966A5">
        <w:rPr>
          <w:rFonts w:ascii="Times New Roman" w:eastAsiaTheme="minorEastAsia" w:hAnsi="Times New Roman" w:cs="Times New Roman"/>
          <w:sz w:val="28"/>
          <w:szCs w:val="28"/>
        </w:rPr>
        <w:t xml:space="preserve">  в  2  раза  больше</w:t>
      </w:r>
      <w:r w:rsidR="0077119F" w:rsidRPr="007711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7119F">
        <w:rPr>
          <w:rFonts w:ascii="Times New Roman" w:eastAsiaTheme="minorEastAsia" w:hAnsi="Times New Roman" w:cs="Times New Roman"/>
          <w:sz w:val="28"/>
          <w:szCs w:val="28"/>
        </w:rPr>
        <w:t>чем на  печатное издани</w:t>
      </w:r>
      <w:proofErr w:type="gramStart"/>
      <w:r w:rsidR="0077119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B949D5">
        <w:rPr>
          <w:rFonts w:ascii="Times New Roman" w:eastAsiaTheme="minorEastAsia" w:hAnsi="Times New Roman" w:cs="Times New Roman"/>
          <w:sz w:val="28"/>
          <w:szCs w:val="28"/>
        </w:rPr>
        <w:t xml:space="preserve"> предполагается,  что  все  передачи  по  своим  позициям  равноправны)</w:t>
      </w:r>
      <w:r w:rsidR="004966A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E3740" w:rsidRPr="00E1676F" w:rsidRDefault="006E3740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1676F" w:rsidRPr="00E1676F" w:rsidRDefault="00E1676F" w:rsidP="00E1676F">
      <w:pPr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1676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582930"/>
            <wp:effectExtent l="1905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35" w:rsidRDefault="000855C6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31D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0307">
        <w:rPr>
          <w:rFonts w:ascii="Times New Roman" w:eastAsiaTheme="minorEastAsia" w:hAnsi="Times New Roman" w:cs="Times New Roman"/>
          <w:sz w:val="28"/>
          <w:szCs w:val="28"/>
        </w:rPr>
        <w:t xml:space="preserve">Непосредственное  выражение  нашей  задачи  выглядит  так. </w:t>
      </w:r>
      <w:r w:rsidR="00957683">
        <w:rPr>
          <w:rFonts w:ascii="Times New Roman" w:eastAsiaTheme="minorEastAsia" w:hAnsi="Times New Roman" w:cs="Times New Roman"/>
          <w:sz w:val="28"/>
          <w:szCs w:val="28"/>
        </w:rPr>
        <w:t xml:space="preserve">Желательно </w:t>
      </w:r>
      <w:r w:rsidR="00360307">
        <w:rPr>
          <w:rFonts w:ascii="Times New Roman" w:eastAsiaTheme="minorEastAsia" w:hAnsi="Times New Roman" w:cs="Times New Roman"/>
          <w:sz w:val="28"/>
          <w:szCs w:val="28"/>
        </w:rPr>
        <w:t xml:space="preserve">  максимизировать  охват  всех  пользователей  </w:t>
      </w:r>
      <w:r w:rsidR="00957683">
        <w:rPr>
          <w:rFonts w:ascii="Times New Roman" w:eastAsiaTheme="minorEastAsia" w:hAnsi="Times New Roman" w:cs="Times New Roman"/>
          <w:sz w:val="28"/>
          <w:szCs w:val="28"/>
        </w:rPr>
        <w:t>доступными</w:t>
      </w:r>
      <w:r w:rsidR="003603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1818">
        <w:rPr>
          <w:rFonts w:ascii="Times New Roman" w:eastAsiaTheme="minorEastAsia" w:hAnsi="Times New Roman" w:cs="Times New Roman"/>
          <w:sz w:val="28"/>
          <w:szCs w:val="28"/>
        </w:rPr>
        <w:t>информационными  каналами, наилучшим  спос</w:t>
      </w:r>
      <w:r w:rsidR="0095768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B1818">
        <w:rPr>
          <w:rFonts w:ascii="Times New Roman" w:eastAsiaTheme="minorEastAsia" w:hAnsi="Times New Roman" w:cs="Times New Roman"/>
          <w:sz w:val="28"/>
          <w:szCs w:val="28"/>
        </w:rPr>
        <w:t>бом  расходуя  ограниченные  ресурсы</w:t>
      </w:r>
      <w:r w:rsidR="00957683">
        <w:rPr>
          <w:rFonts w:ascii="Times New Roman" w:eastAsiaTheme="minorEastAsia" w:hAnsi="Times New Roman" w:cs="Times New Roman"/>
          <w:sz w:val="28"/>
          <w:szCs w:val="28"/>
        </w:rPr>
        <w:t xml:space="preserve"> на отправление  сообщений  нужного  характера.</w:t>
      </w:r>
      <w:r w:rsidR="0051544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 xml:space="preserve">Запишем  </w:t>
      </w:r>
      <w:proofErr w:type="spellStart"/>
      <w:r w:rsidR="00B949D5">
        <w:rPr>
          <w:rFonts w:ascii="Times New Roman" w:eastAsiaTheme="minorEastAsia" w:hAnsi="Times New Roman" w:cs="Times New Roman"/>
          <w:sz w:val="28"/>
          <w:szCs w:val="28"/>
        </w:rPr>
        <w:t>максимизируемую</w:t>
      </w:r>
      <w:proofErr w:type="spellEnd"/>
      <w:r w:rsidR="00B949D5">
        <w:rPr>
          <w:rFonts w:ascii="Times New Roman" w:eastAsiaTheme="minorEastAsia" w:hAnsi="Times New Roman" w:cs="Times New Roman"/>
          <w:sz w:val="28"/>
          <w:szCs w:val="28"/>
        </w:rPr>
        <w:t xml:space="preserve">  функцию, используя  обозначения  коэффициентов пропорциональности  </w:t>
      </w:r>
      <w:r w:rsidR="00B949D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B949D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949D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 xml:space="preserve">  в  виде:</w:t>
      </w:r>
    </w:p>
    <w:p w:rsidR="00515444" w:rsidRPr="00B6302B" w:rsidRDefault="00515444" w:rsidP="00722526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515444" w:rsidRDefault="00515444" w:rsidP="00DC32C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C748E" w:rsidRPr="00F6422F">
        <w:rPr>
          <w:rFonts w:ascii="Times New Roman" w:hAnsi="Times New Roman"/>
          <w:position w:val="-46"/>
          <w:sz w:val="28"/>
          <w:szCs w:val="28"/>
        </w:rPr>
        <w:object w:dxaOrig="2480" w:dyaOrig="1040">
          <v:shape id="_x0000_i1031" type="#_x0000_t75" style="width:167.5pt;height:71.2pt" o:ole="">
            <v:imagedata r:id="rId25" o:title=""/>
          </v:shape>
          <o:OLEObject Type="Embed" ProgID="Equation.3" ShapeID="_x0000_i1031" DrawAspect="Content" ObjectID="_1630576250" r:id="rId26"/>
        </w:object>
      </w:r>
      <w:r w:rsidR="0077119F">
        <w:rPr>
          <w:rFonts w:ascii="Times New Roman" w:hAnsi="Times New Roman"/>
          <w:sz w:val="28"/>
          <w:szCs w:val="28"/>
        </w:rPr>
        <w:t xml:space="preserve">                                                              (8)</w:t>
      </w:r>
    </w:p>
    <w:p w:rsidR="006E3740" w:rsidRDefault="006E3740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3740" w:rsidRDefault="00B6302B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Решим задачу на максимум, полагая, что пропорции рангов лежат в области от  </w:t>
      </w:r>
      <w:r w:rsidRPr="00B630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B6302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  </w:t>
      </w:r>
      <w:r w:rsidRPr="00B630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t xml:space="preserve"> </w:t>
      </w:r>
      <w:r w:rsidR="00DA2BDE">
        <w:t xml:space="preserve">  </w:t>
      </w:r>
      <w:r w:rsidR="00DA2BDE" w:rsidRPr="00DA2BDE">
        <w:rPr>
          <w:rFonts w:ascii="Times New Roman" w:hAnsi="Times New Roman" w:cs="Times New Roman"/>
          <w:sz w:val="28"/>
          <w:szCs w:val="28"/>
        </w:rPr>
        <w:t>При</w:t>
      </w:r>
      <w:r w:rsidR="00DA2BDE">
        <w:rPr>
          <w:rFonts w:ascii="Times New Roman" w:hAnsi="Times New Roman" w:cs="Times New Roman"/>
          <w:sz w:val="28"/>
          <w:szCs w:val="28"/>
        </w:rPr>
        <w:t xml:space="preserve">   </w:t>
      </w:r>
      <w:r w:rsidR="00DA2BDE" w:rsidRPr="00B630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="00DA2BDE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DA2BDE" w:rsidRPr="00B6302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A2BDE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DA2BDE" w:rsidRPr="00B6302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DA2BDE">
        <w:rPr>
          <w:rFonts w:ascii="Times New Roman" w:eastAsiaTheme="minorEastAsia" w:hAnsi="Times New Roman" w:cs="Times New Roman"/>
          <w:sz w:val="28"/>
          <w:szCs w:val="28"/>
        </w:rPr>
        <w:t xml:space="preserve">=5  максимальное  значение  </w:t>
      </w:r>
      <w:r w:rsidR="00B949D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W</w:t>
      </w:r>
      <w:r w:rsidR="00DA2BDE" w:rsidRPr="00D351DA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77119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DA2BDE" w:rsidRPr="00D351DA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DA2BDE" w:rsidRPr="000855C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855C6">
        <w:rPr>
          <w:rFonts w:ascii="Times New Roman" w:eastAsiaTheme="minorEastAsia" w:hAnsi="Times New Roman" w:cs="Times New Roman"/>
          <w:sz w:val="28"/>
          <w:szCs w:val="28"/>
        </w:rPr>
        <w:t xml:space="preserve">достигается  при </w:t>
      </w:r>
      <w:r w:rsidR="00E54842" w:rsidRPr="00E5484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56091">
        <w:rPr>
          <w:rFonts w:ascii="Times New Roman" w:eastAsiaTheme="minorEastAsia" w:hAnsi="Times New Roman" w:cs="Times New Roman"/>
          <w:sz w:val="28"/>
          <w:szCs w:val="28"/>
        </w:rPr>
        <w:t xml:space="preserve">    коэффициентах  пропорциональности </w:t>
      </w:r>
    </w:p>
    <w:p w:rsidR="00515444" w:rsidRDefault="00F56091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0879" w:rsidRDefault="00DC748E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748E">
        <w:rPr>
          <w:noProof/>
          <w:szCs w:val="28"/>
          <w:lang w:eastAsia="ru-RU"/>
        </w:rPr>
        <w:drawing>
          <wp:inline distT="0" distB="0" distL="0" distR="0">
            <wp:extent cx="904240" cy="5765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A4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56091" w:rsidRPr="00B0281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E54842" w:rsidRPr="000C4E28" w:rsidRDefault="00F56091" w:rsidP="00515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1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</w:p>
    <w:p w:rsidR="004966A5" w:rsidRDefault="0075726C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 о</w:t>
      </w:r>
      <w:r w:rsidR="0065593A">
        <w:rPr>
          <w:rFonts w:ascii="Times New Roman" w:eastAsiaTheme="minorEastAsia" w:hAnsi="Times New Roman" w:cs="Times New Roman"/>
          <w:sz w:val="28"/>
          <w:szCs w:val="28"/>
        </w:rPr>
        <w:t>бразом,  при  фиксированных  выш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  условиях  для максимального  охвата   аудитории  все  передачи  разделяются  на  два  типа. Первый  тип – </w:t>
      </w:r>
      <w:r w:rsidR="0077119F">
        <w:rPr>
          <w:rFonts w:ascii="Times New Roman" w:eastAsiaTheme="minorEastAsia" w:hAnsi="Times New Roman" w:cs="Times New Roman"/>
          <w:sz w:val="28"/>
          <w:szCs w:val="28"/>
        </w:rPr>
        <w:t xml:space="preserve">«условно  важные»  передачи,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второй  тип – «менее   важные».   К  первому  типу относятся  телепередачи  для </w:t>
      </w:r>
      <w:r w:rsidR="00DC74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548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748E">
        <w:rPr>
          <w:rFonts w:ascii="Times New Roman" w:eastAsiaTheme="minorEastAsia" w:hAnsi="Times New Roman" w:cs="Times New Roman"/>
          <w:sz w:val="28"/>
          <w:szCs w:val="28"/>
        </w:rPr>
        <w:t xml:space="preserve"> старшей  возрастной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групп</w:t>
      </w:r>
      <w:r w:rsidR="00DC748E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805B08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spellStart"/>
      <w:r w:rsidR="00DC748E"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proofErr w:type="spellEnd"/>
      <w:r w:rsidR="00DC748E">
        <w:rPr>
          <w:rFonts w:ascii="Times New Roman" w:eastAsiaTheme="minorEastAsia" w:hAnsi="Times New Roman" w:cs="Times New Roman"/>
          <w:sz w:val="28"/>
          <w:szCs w:val="28"/>
        </w:rPr>
        <w:t xml:space="preserve">  сообщения </w:t>
      </w:r>
      <w:r w:rsidR="00805B08">
        <w:rPr>
          <w:rFonts w:ascii="Times New Roman" w:eastAsiaTheme="minorEastAsia" w:hAnsi="Times New Roman" w:cs="Times New Roman"/>
          <w:sz w:val="28"/>
          <w:szCs w:val="28"/>
        </w:rPr>
        <w:t xml:space="preserve">для  трёх первых  групп  по  возрасту,  и  пресса   </w:t>
      </w:r>
      <w:r w:rsidR="00DC748E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05B08">
        <w:rPr>
          <w:rFonts w:ascii="Times New Roman" w:eastAsiaTheme="minorEastAsia" w:hAnsi="Times New Roman" w:cs="Times New Roman"/>
          <w:sz w:val="28"/>
          <w:szCs w:val="28"/>
        </w:rPr>
        <w:t>самой  старшей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группы  населения. Все  остальные  группы  и  передачи  имеют  одинаковое  значение.</w:t>
      </w:r>
    </w:p>
    <w:p w:rsidR="006E3740" w:rsidRDefault="006E3740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5726C" w:rsidRDefault="0075726C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К</w:t>
      </w:r>
      <w:r w:rsidR="00E54842">
        <w:rPr>
          <w:rFonts w:ascii="Times New Roman" w:eastAsiaTheme="minorEastAsia" w:hAnsi="Times New Roman" w:cs="Times New Roman"/>
          <w:sz w:val="28"/>
          <w:szCs w:val="28"/>
        </w:rPr>
        <w:t>оличество передач  по  каналам для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разных  групп</w:t>
      </w:r>
      <w:r w:rsidR="00E54842">
        <w:rPr>
          <w:rFonts w:ascii="Times New Roman" w:eastAsiaTheme="minorEastAsia" w:hAnsi="Times New Roman" w:cs="Times New Roman"/>
          <w:sz w:val="28"/>
          <w:szCs w:val="28"/>
        </w:rPr>
        <w:t xml:space="preserve">  выч</w:t>
      </w:r>
      <w:r w:rsidR="00B20CD3">
        <w:rPr>
          <w:rFonts w:ascii="Times New Roman" w:eastAsiaTheme="minorEastAsia" w:hAnsi="Times New Roman" w:cs="Times New Roman"/>
          <w:sz w:val="28"/>
          <w:szCs w:val="28"/>
        </w:rPr>
        <w:t>исляются  по  формуле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B20CD3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>).  О</w:t>
      </w:r>
      <w:r w:rsidR="00E54842">
        <w:rPr>
          <w:rFonts w:ascii="Times New Roman" w:eastAsiaTheme="minorEastAsia" w:hAnsi="Times New Roman" w:cs="Times New Roman"/>
          <w:sz w:val="28"/>
          <w:szCs w:val="28"/>
        </w:rPr>
        <w:t>ни  приведены  в  матрице</w:t>
      </w:r>
    </w:p>
    <w:p w:rsidR="00C63DF2" w:rsidRPr="00B02810" w:rsidRDefault="00C63DF2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56091" w:rsidRPr="00B02810" w:rsidRDefault="00CE4634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634">
        <w:rPr>
          <w:noProof/>
          <w:szCs w:val="28"/>
          <w:lang w:eastAsia="ru-RU"/>
        </w:rPr>
        <w:drawing>
          <wp:inline distT="0" distB="0" distL="0" distR="0">
            <wp:extent cx="1719580" cy="5765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91" w:rsidRPr="00B02810" w:rsidRDefault="00F56091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6438" w:rsidRPr="00463A3E" w:rsidRDefault="00F56091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 соответствии с  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 xml:space="preserve">найденной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матрицей </w:t>
      </w:r>
      <w:r w:rsidR="00D83DFE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коэффициентов  пропорциональности </w:t>
      </w:r>
      <w:r w:rsidR="00D83DFE" w:rsidRPr="00D83DF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949D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D83DFE">
        <w:rPr>
          <w:rFonts w:ascii="Times New Roman" w:eastAsiaTheme="minorEastAsia" w:hAnsi="Times New Roman" w:cs="Times New Roman"/>
          <w:sz w:val="28"/>
          <w:szCs w:val="28"/>
        </w:rPr>
        <w:t>оличества  сообщений (матрица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2C6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D83DFE">
        <w:rPr>
          <w:rFonts w:ascii="Times New Roman" w:eastAsiaTheme="minorEastAsia" w:hAnsi="Times New Roman" w:cs="Times New Roman"/>
          <w:i/>
          <w:sz w:val="28"/>
          <w:szCs w:val="28"/>
        </w:rPr>
        <w:t xml:space="preserve">),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наиболее  важные  группы  должно  быть направлено  по 312.5  сообщения,  а в  остальные – по  62.5.  </w:t>
      </w:r>
    </w:p>
    <w:p w:rsidR="00F56091" w:rsidRDefault="00F56091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45E51" w:rsidRPr="00E74F24" w:rsidRDefault="00145E51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9034DE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Рассмотрим  также </w:t>
      </w:r>
      <w:r w:rsidR="009034DE" w:rsidRPr="009034DE">
        <w:rPr>
          <w:rFonts w:ascii="Times New Roman" w:eastAsiaTheme="minorEastAsia" w:hAnsi="Times New Roman" w:cs="Times New Roman"/>
          <w:b/>
          <w:sz w:val="28"/>
          <w:szCs w:val="28"/>
        </w:rPr>
        <w:t>2-ой</w:t>
      </w:r>
      <w:r w:rsidR="00044F62" w:rsidRPr="009034DE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случай</w:t>
      </w:r>
      <w:r w:rsidR="005953D0">
        <w:rPr>
          <w:rFonts w:ascii="Times New Roman" w:eastAsiaTheme="minorEastAsia" w:hAnsi="Times New Roman" w:cs="Times New Roman"/>
          <w:sz w:val="28"/>
          <w:szCs w:val="28"/>
        </w:rPr>
        <w:t>,  когда  группы  образов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аны  </w:t>
      </w:r>
      <w:r w:rsidRPr="00E74F2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по типу  места  проживания. </w:t>
      </w:r>
    </w:p>
    <w:p w:rsidR="00E76438" w:rsidRPr="00463A3E" w:rsidRDefault="00E76438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00AA" w:rsidRPr="00E76438" w:rsidRDefault="008200AA" w:rsidP="006F29F8">
      <w:pPr>
        <w:ind w:left="-567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3. Расп</w:t>
      </w:r>
      <w:r w:rsidR="00E76438">
        <w:rPr>
          <w:rFonts w:ascii="Times New Roman" w:eastAsiaTheme="minorEastAsia" w:hAnsi="Times New Roman" w:cs="Times New Roman"/>
          <w:sz w:val="28"/>
          <w:szCs w:val="28"/>
        </w:rPr>
        <w:t xml:space="preserve">ределение  по  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 xml:space="preserve">типу </w:t>
      </w:r>
      <w:r w:rsidR="00E76438">
        <w:rPr>
          <w:rFonts w:ascii="Times New Roman" w:eastAsiaTheme="minorEastAsia" w:hAnsi="Times New Roman" w:cs="Times New Roman"/>
          <w:sz w:val="28"/>
          <w:szCs w:val="28"/>
        </w:rPr>
        <w:t>мест</w:t>
      </w:r>
      <w:r w:rsidR="00E74F24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E764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>проживания</w:t>
      </w:r>
    </w:p>
    <w:p w:rsidR="008200AA" w:rsidRDefault="008200AA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34"/>
        <w:gridCol w:w="1197"/>
        <w:gridCol w:w="1197"/>
        <w:gridCol w:w="1197"/>
        <w:gridCol w:w="1197"/>
        <w:gridCol w:w="1198"/>
        <w:gridCol w:w="1198"/>
      </w:tblGrid>
      <w:tr w:rsidR="009034DE" w:rsidTr="00BF50A1">
        <w:trPr>
          <w:trHeight w:val="224"/>
        </w:trPr>
        <w:tc>
          <w:tcPr>
            <w:tcW w:w="1372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</w:p>
        </w:tc>
        <w:tc>
          <w:tcPr>
            <w:tcW w:w="1197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</w:tcPr>
          <w:p w:rsidR="009034DE" w:rsidRPr="00BF50A1" w:rsidRDefault="009034DE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034DE" w:rsidTr="00BF50A1">
        <w:trPr>
          <w:trHeight w:val="449"/>
        </w:trPr>
        <w:tc>
          <w:tcPr>
            <w:tcW w:w="1372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поселения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млн.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Города от 250000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&gt;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9034DE" w:rsidRPr="008200AA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Города </w:t>
            </w:r>
            <w:r w:rsidR="008200AA">
              <w:rPr>
                <w:rFonts w:ascii="Times New Roman" w:eastAsiaTheme="minorEastAsia" w:hAnsi="Times New Roman" w:cs="Times New Roman"/>
                <w:sz w:val="24"/>
                <w:szCs w:val="24"/>
              </w:rPr>
              <w:t>от 50000 до 250000</w:t>
            </w:r>
          </w:p>
        </w:tc>
        <w:tc>
          <w:tcPr>
            <w:tcW w:w="1198" w:type="dxa"/>
          </w:tcPr>
          <w:p w:rsidR="009034DE" w:rsidRDefault="008200AA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Города</w:t>
            </w:r>
          </w:p>
          <w:p w:rsidR="008200AA" w:rsidRPr="00BF50A1" w:rsidRDefault="008200AA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Менее 50000</w:t>
            </w:r>
          </w:p>
        </w:tc>
        <w:tc>
          <w:tcPr>
            <w:tcW w:w="1198" w:type="dxa"/>
          </w:tcPr>
          <w:p w:rsidR="009034DE" w:rsidRPr="00BF50A1" w:rsidRDefault="008200AA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Сёла</w:t>
            </w:r>
          </w:p>
        </w:tc>
      </w:tr>
      <w:tr w:rsidR="009034DE" w:rsidTr="00BF50A1">
        <w:trPr>
          <w:trHeight w:val="458"/>
        </w:trPr>
        <w:tc>
          <w:tcPr>
            <w:tcW w:w="1372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7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98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98" w:type="dxa"/>
          </w:tcPr>
          <w:p w:rsidR="009034DE" w:rsidRPr="00BF50A1" w:rsidRDefault="00BF50A1" w:rsidP="00BF50A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390</w:t>
            </w:r>
          </w:p>
        </w:tc>
      </w:tr>
    </w:tbl>
    <w:p w:rsidR="00E76438" w:rsidRDefault="00E76438" w:rsidP="00515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4DE" w:rsidRDefault="00C62146" w:rsidP="007225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146">
        <w:rPr>
          <w:rFonts w:ascii="Times New Roman" w:hAnsi="Times New Roman" w:cs="Times New Roman"/>
          <w:sz w:val="28"/>
          <w:szCs w:val="28"/>
        </w:rPr>
        <w:t>Аналогич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62146">
        <w:rPr>
          <w:rFonts w:ascii="Times New Roman" w:hAnsi="Times New Roman" w:cs="Times New Roman"/>
          <w:sz w:val="28"/>
          <w:szCs w:val="28"/>
        </w:rPr>
        <w:t xml:space="preserve">  предыдущему  </w:t>
      </w:r>
      <w:r>
        <w:rPr>
          <w:rFonts w:ascii="Times New Roman" w:hAnsi="Times New Roman" w:cs="Times New Roman"/>
          <w:sz w:val="28"/>
          <w:szCs w:val="28"/>
        </w:rPr>
        <w:t xml:space="preserve"> случаю  исходные  данные  опро</w:t>
      </w:r>
      <w:r w:rsidR="00E74F24">
        <w:rPr>
          <w:rFonts w:ascii="Times New Roman" w:hAnsi="Times New Roman" w:cs="Times New Roman"/>
          <w:sz w:val="28"/>
          <w:szCs w:val="28"/>
        </w:rPr>
        <w:t xml:space="preserve">сов (количество  просмотров – </w:t>
      </w:r>
      <w:proofErr w:type="spellStart"/>
      <w:proofErr w:type="gramStart"/>
      <w:r w:rsidR="00E74F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доверия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) и  условно-экспертные  оценки  стоимости – С  затрат  на  одно  сообщение приведены  ниже:</w:t>
      </w:r>
    </w:p>
    <w:p w:rsidR="00E76438" w:rsidRPr="00C62146" w:rsidRDefault="00E76438" w:rsidP="005154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0A1" w:rsidRDefault="00FB3C69" w:rsidP="00DC32C7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3C69">
        <w:rPr>
          <w:noProof/>
          <w:szCs w:val="28"/>
          <w:lang w:eastAsia="ru-RU"/>
        </w:rPr>
        <w:drawing>
          <wp:inline distT="0" distB="0" distL="0" distR="0">
            <wp:extent cx="4134485" cy="67564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Default="006E3740" w:rsidP="00515444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50A1" w:rsidRDefault="00FB3C69" w:rsidP="00DC32C7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FB3C69">
        <w:rPr>
          <w:noProof/>
          <w:szCs w:val="28"/>
          <w:lang w:eastAsia="ru-RU"/>
        </w:rPr>
        <w:drawing>
          <wp:inline distT="0" distB="0" distL="0" distR="0">
            <wp:extent cx="1183005" cy="57658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Default="006E3740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2146" w:rsidRDefault="007B2B0E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Количество  ограничивающего  ресурса оставляем  на  прежнем  уровне </w:t>
      </w:r>
      <w:r w:rsidRPr="007B2B0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B2B0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5000.  </w:t>
      </w:r>
      <w:r w:rsidR="00C62146">
        <w:rPr>
          <w:rFonts w:ascii="Times New Roman" w:eastAsiaTheme="minorEastAsia" w:hAnsi="Times New Roman" w:cs="Times New Roman"/>
          <w:sz w:val="28"/>
          <w:szCs w:val="28"/>
        </w:rPr>
        <w:t>Целевая  функция максимизации  охвата  сообщениями  имеет  пр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62146">
        <w:rPr>
          <w:rFonts w:ascii="Times New Roman" w:eastAsiaTheme="minorEastAsia" w:hAnsi="Times New Roman" w:cs="Times New Roman"/>
          <w:sz w:val="28"/>
          <w:szCs w:val="28"/>
        </w:rPr>
        <w:t xml:space="preserve">жний  </w:t>
      </w:r>
      <w:r>
        <w:rPr>
          <w:rFonts w:ascii="Times New Roman" w:eastAsiaTheme="minorEastAsia" w:hAnsi="Times New Roman" w:cs="Times New Roman"/>
          <w:sz w:val="28"/>
          <w:szCs w:val="28"/>
        </w:rPr>
        <w:t>вид,  н</w:t>
      </w:r>
      <w:r w:rsidR="00C618B9">
        <w:rPr>
          <w:rFonts w:ascii="Times New Roman" w:eastAsiaTheme="minorEastAsia" w:hAnsi="Times New Roman" w:cs="Times New Roman"/>
          <w:sz w:val="28"/>
          <w:szCs w:val="28"/>
        </w:rPr>
        <w:t>о  число  групп теперь  равно 6.</w:t>
      </w:r>
    </w:p>
    <w:p w:rsidR="00C62146" w:rsidRDefault="007B2B0E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</w:p>
    <w:p w:rsidR="004E5E85" w:rsidRPr="004E5E85" w:rsidRDefault="004E5E85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Максимизируем функцию (8) </w:t>
      </w:r>
      <w:r w:rsidR="00DC32C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Pr="004E5E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=0,…,2,   </w:t>
      </w:r>
      <w:r w:rsidRPr="004E5E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>=0,</w:t>
      </w:r>
      <w:r>
        <w:rPr>
          <w:rFonts w:ascii="Times New Roman" w:eastAsiaTheme="minorEastAsia" w:hAnsi="Times New Roman" w:cs="Times New Roman"/>
          <w:sz w:val="28"/>
          <w:szCs w:val="28"/>
        </w:rPr>
        <w:t>…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,5. </w:t>
      </w:r>
    </w:p>
    <w:p w:rsidR="007B2B0E" w:rsidRDefault="007B2B0E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Искомые  коэффициенты рангов  лежат  в  прежних  границах от  1 до 5.</w:t>
      </w:r>
    </w:p>
    <w:p w:rsidR="007B2B0E" w:rsidRDefault="007B2B0E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Оптимальное  решение  имеет  вид.</w:t>
      </w:r>
    </w:p>
    <w:p w:rsidR="00E76438" w:rsidRDefault="00E76438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2B0E" w:rsidRDefault="00FB3C69" w:rsidP="00DC32C7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3C69">
        <w:rPr>
          <w:noProof/>
          <w:szCs w:val="28"/>
          <w:lang w:eastAsia="ru-RU"/>
        </w:rPr>
        <w:drawing>
          <wp:inline distT="0" distB="0" distL="0" distR="0">
            <wp:extent cx="1192530" cy="576580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Default="00CE4634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Количество передач  по  каналам для  разных  групп</w:t>
      </w:r>
    </w:p>
    <w:p w:rsidR="00CE4634" w:rsidRDefault="00CE4634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E4634" w:rsidRDefault="00CE4634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634">
        <w:rPr>
          <w:noProof/>
          <w:szCs w:val="28"/>
          <w:lang w:eastAsia="ru-RU"/>
        </w:rPr>
        <w:drawing>
          <wp:inline distT="0" distB="0" distL="0" distR="0">
            <wp:extent cx="2912110" cy="576580"/>
            <wp:effectExtent l="1905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34" w:rsidRDefault="00CE4634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2B0E" w:rsidRDefault="007B2B0E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Несмотря  на  большое  количество  групп « важными» сообщениями  оказываются</w:t>
      </w:r>
      <w:r w:rsidR="00FB3C69">
        <w:rPr>
          <w:rFonts w:ascii="Times New Roman" w:eastAsiaTheme="minorEastAsia" w:hAnsi="Times New Roman" w:cs="Times New Roman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для  самых  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>крупных городов (в данном случае – Москва</w:t>
      </w:r>
      <w:r w:rsidR="00026E3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026E38">
        <w:rPr>
          <w:rFonts w:ascii="Times New Roman" w:eastAsiaTheme="minorEastAsia" w:hAnsi="Times New Roman" w:cs="Times New Roman"/>
          <w:sz w:val="28"/>
          <w:szCs w:val="28"/>
        </w:rPr>
        <w:t>города-миллионники</w:t>
      </w:r>
      <w:proofErr w:type="spellEnd"/>
      <w:r w:rsidR="00026E38">
        <w:rPr>
          <w:rFonts w:ascii="Times New Roman" w:eastAsiaTheme="minorEastAsia" w:hAnsi="Times New Roman" w:cs="Times New Roman"/>
          <w:sz w:val="28"/>
          <w:szCs w:val="28"/>
        </w:rPr>
        <w:t>, и малые города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FB3C69">
        <w:rPr>
          <w:rFonts w:ascii="Times New Roman" w:eastAsiaTheme="minorEastAsia" w:hAnsi="Times New Roman" w:cs="Times New Roman"/>
          <w:sz w:val="28"/>
          <w:szCs w:val="28"/>
        </w:rPr>
        <w:t xml:space="preserve"> и пресса для </w:t>
      </w:r>
      <w:proofErr w:type="spellStart"/>
      <w:r w:rsidR="00026E38">
        <w:rPr>
          <w:rFonts w:ascii="Times New Roman" w:eastAsiaTheme="minorEastAsia" w:hAnsi="Times New Roman" w:cs="Times New Roman"/>
          <w:sz w:val="28"/>
          <w:szCs w:val="28"/>
        </w:rPr>
        <w:t>миллионников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 Остал</w:t>
      </w:r>
      <w:r w:rsidR="006F29F8">
        <w:rPr>
          <w:rFonts w:ascii="Times New Roman" w:eastAsiaTheme="minorEastAsia" w:hAnsi="Times New Roman" w:cs="Times New Roman"/>
          <w:sz w:val="28"/>
          <w:szCs w:val="28"/>
        </w:rPr>
        <w:t xml:space="preserve">ьные  сообщения  для  всех  групп </w:t>
      </w:r>
      <w:r w:rsidR="00670187">
        <w:rPr>
          <w:rFonts w:ascii="Times New Roman" w:eastAsiaTheme="minorEastAsia" w:hAnsi="Times New Roman" w:cs="Times New Roman"/>
          <w:sz w:val="28"/>
          <w:szCs w:val="28"/>
        </w:rPr>
        <w:t xml:space="preserve">  оказываются  одинаково  значимыми  и  менее  важными. Интересно,  что  изменение  стоимости  затрат  на  сообщение  может  приводить  к  изменению  структуры  предпочтений. Так,  для  «ценовой  матрицы»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E3740" w:rsidRDefault="006E3740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0187" w:rsidRDefault="004375DA" w:rsidP="00DC32C7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375DA">
        <w:rPr>
          <w:noProof/>
          <w:szCs w:val="28"/>
          <w:lang w:eastAsia="ru-RU"/>
        </w:rPr>
        <w:drawing>
          <wp:inline distT="0" distB="0" distL="0" distR="0">
            <wp:extent cx="1202690" cy="57658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Default="006E3740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0187" w:rsidRDefault="00670187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структура  решения  будет  такой</w:t>
      </w:r>
    </w:p>
    <w:p w:rsidR="00670187" w:rsidRDefault="00670187" w:rsidP="0040058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</w:p>
    <w:p w:rsidR="004E5E85" w:rsidRDefault="004375DA" w:rsidP="00DC32C7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375DA">
        <w:rPr>
          <w:noProof/>
          <w:szCs w:val="28"/>
          <w:lang w:eastAsia="ru-RU"/>
        </w:rPr>
        <w:drawing>
          <wp:inline distT="0" distB="0" distL="0" distR="0">
            <wp:extent cx="1192530" cy="576580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40" w:rsidRPr="006E3740" w:rsidRDefault="006E3740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0187" w:rsidRDefault="00670187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482B">
        <w:rPr>
          <w:rFonts w:ascii="Times New Roman" w:eastAsiaTheme="minorEastAsia" w:hAnsi="Times New Roman" w:cs="Times New Roman"/>
          <w:sz w:val="28"/>
          <w:szCs w:val="28"/>
        </w:rPr>
        <w:t xml:space="preserve">Видим, что  увеличение  стоимости  </w:t>
      </w:r>
      <w:proofErr w:type="spellStart"/>
      <w:r w:rsidRPr="003F482B">
        <w:rPr>
          <w:rFonts w:ascii="Times New Roman" w:eastAsiaTheme="minorEastAsia" w:hAnsi="Times New Roman" w:cs="Times New Roman"/>
          <w:sz w:val="28"/>
          <w:szCs w:val="28"/>
        </w:rPr>
        <w:t>интернет-сообщений</w:t>
      </w:r>
      <w:proofErr w:type="spellEnd"/>
      <w:r w:rsidR="004375DA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для  </w:t>
      </w:r>
      <w:r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 крупных  населённых  пунктов  и  уменьшение  для  малонаселённых приводит  к  увеличению  «важности»</w:t>
      </w:r>
      <w:r w:rsidR="004375DA"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F482B">
        <w:rPr>
          <w:rFonts w:ascii="Times New Roman" w:eastAsiaTheme="minorEastAsia" w:hAnsi="Times New Roman" w:cs="Times New Roman"/>
          <w:sz w:val="28"/>
          <w:szCs w:val="28"/>
        </w:rPr>
        <w:t xml:space="preserve"> малочисленных  городов.</w:t>
      </w:r>
    </w:p>
    <w:p w:rsidR="004375DA" w:rsidRDefault="004375DA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75DA" w:rsidRPr="00E74F24" w:rsidRDefault="004375DA" w:rsidP="00722526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Рассмотрим  </w:t>
      </w:r>
      <w:r w:rsidRPr="009034D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9034DE">
        <w:rPr>
          <w:rFonts w:ascii="Times New Roman" w:eastAsiaTheme="minorEastAsia" w:hAnsi="Times New Roman" w:cs="Times New Roman"/>
          <w:b/>
          <w:sz w:val="28"/>
          <w:szCs w:val="28"/>
        </w:rPr>
        <w:t>-ой случай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когда  группы  образованы  </w:t>
      </w:r>
      <w:r w:rsidRPr="00E74F2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еже</w:t>
      </w:r>
      <w:r w:rsidR="007F77A6">
        <w:rPr>
          <w:rFonts w:ascii="Times New Roman" w:eastAsiaTheme="minorEastAsia" w:hAnsi="Times New Roman" w:cs="Times New Roman"/>
          <w:b/>
          <w:i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есячн</w:t>
      </w:r>
      <w:r w:rsidR="007F77A6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 </w:t>
      </w:r>
      <w:r w:rsidR="007F77A6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личным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доходам</w:t>
      </w:r>
    </w:p>
    <w:p w:rsidR="004375DA" w:rsidRPr="00463A3E" w:rsidRDefault="004375DA" w:rsidP="007F77A6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375DA" w:rsidRPr="00E76438" w:rsidRDefault="004375DA" w:rsidP="004375DA">
      <w:pPr>
        <w:ind w:left="-567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3. Распределение  по  </w:t>
      </w:r>
      <w:r w:rsidR="007F77A6">
        <w:rPr>
          <w:rFonts w:ascii="Times New Roman" w:eastAsiaTheme="minorEastAsia" w:hAnsi="Times New Roman" w:cs="Times New Roman"/>
          <w:sz w:val="28"/>
          <w:szCs w:val="28"/>
        </w:rPr>
        <w:t>доходам</w:t>
      </w:r>
    </w:p>
    <w:p w:rsidR="004375DA" w:rsidRDefault="004375DA" w:rsidP="004375DA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1152"/>
        <w:gridCol w:w="1152"/>
        <w:gridCol w:w="1151"/>
        <w:gridCol w:w="1151"/>
        <w:gridCol w:w="1152"/>
        <w:gridCol w:w="1152"/>
        <w:gridCol w:w="1126"/>
      </w:tblGrid>
      <w:tr w:rsidR="007F77A6" w:rsidTr="007F77A6">
        <w:trPr>
          <w:trHeight w:val="224"/>
        </w:trPr>
        <w:tc>
          <w:tcPr>
            <w:tcW w:w="1535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1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</w:tcPr>
          <w:p w:rsidR="007F77A6" w:rsidRPr="007F77A6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7F77A6" w:rsidTr="007F77A6">
        <w:trPr>
          <w:trHeight w:val="449"/>
        </w:trPr>
        <w:tc>
          <w:tcPr>
            <w:tcW w:w="1535" w:type="dxa"/>
          </w:tcPr>
          <w:p w:rsidR="007F77A6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Личные</w:t>
            </w:r>
          </w:p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7F77A6" w:rsidRPr="007F77A6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51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8001-12000</w:t>
            </w:r>
          </w:p>
        </w:tc>
        <w:tc>
          <w:tcPr>
            <w:tcW w:w="1151" w:type="dxa"/>
          </w:tcPr>
          <w:p w:rsidR="007F77A6" w:rsidRPr="008200AA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12000-20000</w:t>
            </w:r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21000-30000</w:t>
            </w:r>
          </w:p>
        </w:tc>
        <w:tc>
          <w:tcPr>
            <w:tcW w:w="1152" w:type="dxa"/>
          </w:tcPr>
          <w:p w:rsidR="007F77A6" w:rsidRPr="007F77A6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≥</w:t>
            </w:r>
            <w:r w:rsidR="00A019C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31000</w:t>
            </w:r>
          </w:p>
        </w:tc>
        <w:tc>
          <w:tcPr>
            <w:tcW w:w="1126" w:type="dxa"/>
          </w:tcPr>
          <w:p w:rsidR="007F77A6" w:rsidRPr="00A019C7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Отказ от ответа</w:t>
            </w:r>
          </w:p>
        </w:tc>
      </w:tr>
      <w:tr w:rsidR="007F77A6" w:rsidTr="007F77A6">
        <w:trPr>
          <w:trHeight w:val="458"/>
        </w:trPr>
        <w:tc>
          <w:tcPr>
            <w:tcW w:w="1535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52" w:type="dxa"/>
          </w:tcPr>
          <w:p w:rsidR="007F77A6" w:rsidRPr="00BF50A1" w:rsidRDefault="007F77A6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A019C7"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52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51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52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7F77A6" w:rsidRPr="00BF50A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26" w:type="dxa"/>
          </w:tcPr>
          <w:p w:rsidR="007F77A6" w:rsidRPr="00BF50A1" w:rsidRDefault="00A019C7" w:rsidP="00715B05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</w:tr>
    </w:tbl>
    <w:p w:rsidR="004375DA" w:rsidRDefault="004375DA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19C7" w:rsidRDefault="00A019C7" w:rsidP="007225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 данные  опросов (количество  просмотров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доверия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) и  условно-экспертные  оценки  стоимости – С  затрат  на  одно  сообщение приведены  ниже:</w:t>
      </w:r>
    </w:p>
    <w:p w:rsidR="00A019C7" w:rsidRDefault="00A019C7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19C7" w:rsidRDefault="00C618B9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8B9">
        <w:rPr>
          <w:noProof/>
          <w:szCs w:val="28"/>
          <w:lang w:eastAsia="ru-RU"/>
        </w:rPr>
        <w:drawing>
          <wp:inline distT="0" distB="0" distL="0" distR="0">
            <wp:extent cx="3657600" cy="6756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B9" w:rsidRDefault="00C618B9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8B9" w:rsidRDefault="00C618B9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618B9">
        <w:rPr>
          <w:noProof/>
          <w:szCs w:val="28"/>
          <w:lang w:eastAsia="ru-RU"/>
        </w:rPr>
        <w:drawing>
          <wp:inline distT="0" distB="0" distL="0" distR="0">
            <wp:extent cx="1322070" cy="57658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B9" w:rsidRDefault="00C618B9" w:rsidP="00A019C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8B9" w:rsidRDefault="00C618B9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 групп теперь  равно 7. Максимизируем функцию (8)     при 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Pr="004E5E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proofErr w:type="spellEnd"/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=0,…,2,   </w:t>
      </w:r>
      <w:r w:rsidRPr="004E5E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>=0,</w:t>
      </w:r>
      <w:r>
        <w:rPr>
          <w:rFonts w:ascii="Times New Roman" w:eastAsiaTheme="minorEastAsia" w:hAnsi="Times New Roman" w:cs="Times New Roman"/>
          <w:sz w:val="28"/>
          <w:szCs w:val="28"/>
        </w:rPr>
        <w:t>…,6</w:t>
      </w:r>
      <w:r w:rsidRPr="004E5E8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618B9" w:rsidRPr="004E5E85" w:rsidRDefault="00C618B9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8B9" w:rsidRDefault="00C618B9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Искомые  коэффициенты рангов  лежат  в  прежних  границах от  1 до 5.</w:t>
      </w:r>
    </w:p>
    <w:p w:rsidR="00C618B9" w:rsidRDefault="00C618B9" w:rsidP="00722526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Оптимальное  решение  имеет  вид:</w:t>
      </w:r>
    </w:p>
    <w:p w:rsidR="00C618B9" w:rsidRDefault="00C618B9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C717A" w:rsidRDefault="002C717A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17A">
        <w:rPr>
          <w:noProof/>
          <w:szCs w:val="28"/>
          <w:lang w:eastAsia="ru-RU"/>
        </w:rPr>
        <w:drawing>
          <wp:inline distT="0" distB="0" distL="0" distR="0">
            <wp:extent cx="1331595" cy="576580"/>
            <wp:effectExtent l="19050" t="0" r="190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95" w:rsidRDefault="00A22095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618B9" w:rsidRDefault="00CE4634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634">
        <w:rPr>
          <w:noProof/>
          <w:szCs w:val="28"/>
          <w:lang w:eastAsia="ru-RU"/>
        </w:rPr>
        <w:drawing>
          <wp:inline distT="0" distB="0" distL="0" distR="0">
            <wp:extent cx="3309620" cy="576580"/>
            <wp:effectExtent l="1905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34" w:rsidRDefault="00026E38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Интересно,  что  важными  сообщения  оказываются</w:t>
      </w:r>
      <w:r w:rsidR="002E388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2E388C">
        <w:rPr>
          <w:rFonts w:ascii="Times New Roman" w:eastAsiaTheme="minorEastAsia" w:hAnsi="Times New Roman" w:cs="Times New Roman"/>
          <w:sz w:val="28"/>
          <w:szCs w:val="28"/>
        </w:rPr>
        <w:t>интернет-сообщения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2E388C">
        <w:rPr>
          <w:rFonts w:ascii="Times New Roman" w:eastAsiaTheme="minorEastAsia" w:hAnsi="Times New Roman" w:cs="Times New Roman"/>
          <w:sz w:val="28"/>
          <w:szCs w:val="28"/>
        </w:rPr>
        <w:t xml:space="preserve">ориентированные  на респондентов с  минимальными  личными  доходами  и  не  указавшие  свой  доход,  как  и некоторые  потребители  прессы.  </w:t>
      </w:r>
    </w:p>
    <w:p w:rsidR="00CE4634" w:rsidRDefault="00CE4634" w:rsidP="00C618B9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0D9B" w:rsidRDefault="00D60D9B" w:rsidP="00D60D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0D9B">
        <w:rPr>
          <w:rFonts w:ascii="Times New Roman" w:hAnsi="Times New Roman"/>
          <w:b/>
          <w:sz w:val="28"/>
          <w:szCs w:val="28"/>
        </w:rPr>
        <w:t>Заключение</w:t>
      </w:r>
    </w:p>
    <w:p w:rsidR="00166BB8" w:rsidRDefault="00715B05" w:rsidP="00DC76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76EB" w:rsidRPr="00DC76EB">
        <w:rPr>
          <w:rFonts w:ascii="Times New Roman" w:hAnsi="Times New Roman"/>
          <w:sz w:val="28"/>
          <w:szCs w:val="28"/>
        </w:rPr>
        <w:t>В  данной  работе был</w:t>
      </w:r>
      <w:r w:rsidR="008B4D9C">
        <w:rPr>
          <w:rFonts w:ascii="Times New Roman" w:hAnsi="Times New Roman"/>
          <w:sz w:val="28"/>
          <w:szCs w:val="28"/>
        </w:rPr>
        <w:t>а</w:t>
      </w:r>
      <w:r w:rsidR="00DC76EB" w:rsidRPr="00DC76EB">
        <w:rPr>
          <w:rFonts w:ascii="Times New Roman" w:hAnsi="Times New Roman"/>
          <w:sz w:val="28"/>
          <w:szCs w:val="28"/>
        </w:rPr>
        <w:t xml:space="preserve">  проанализирован</w:t>
      </w:r>
      <w:r w:rsidR="00DC76EB">
        <w:rPr>
          <w:rFonts w:ascii="Times New Roman" w:hAnsi="Times New Roman"/>
          <w:sz w:val="28"/>
          <w:szCs w:val="28"/>
        </w:rPr>
        <w:t xml:space="preserve">а  одна  из возможностей  оптимизации  структуры   информационных  сообщений  определённой  ориентации, направляемых разным  социальным  группам  и  по  разным  каналам. </w:t>
      </w:r>
      <w:r w:rsidR="00F27AE7">
        <w:rPr>
          <w:rFonts w:ascii="Times New Roman" w:hAnsi="Times New Roman"/>
          <w:sz w:val="28"/>
          <w:szCs w:val="28"/>
        </w:rPr>
        <w:t>Известно,</w:t>
      </w:r>
      <w:r w:rsidR="00AA43A6">
        <w:rPr>
          <w:rFonts w:ascii="Times New Roman" w:hAnsi="Times New Roman"/>
          <w:sz w:val="28"/>
          <w:szCs w:val="28"/>
        </w:rPr>
        <w:t xml:space="preserve"> что</w:t>
      </w:r>
      <w:r w:rsidR="008B4D9C">
        <w:rPr>
          <w:rFonts w:ascii="Times New Roman" w:hAnsi="Times New Roman"/>
          <w:sz w:val="28"/>
          <w:szCs w:val="28"/>
        </w:rPr>
        <w:t xml:space="preserve">  активность  потребления  информации </w:t>
      </w:r>
      <w:r w:rsidR="00AA43A6">
        <w:rPr>
          <w:rFonts w:ascii="Times New Roman" w:hAnsi="Times New Roman"/>
          <w:sz w:val="28"/>
          <w:szCs w:val="28"/>
        </w:rPr>
        <w:t xml:space="preserve">и  степень  доверия </w:t>
      </w:r>
      <w:r w:rsidR="008B4D9C">
        <w:rPr>
          <w:rFonts w:ascii="Times New Roman" w:hAnsi="Times New Roman"/>
          <w:sz w:val="28"/>
          <w:szCs w:val="28"/>
        </w:rPr>
        <w:t xml:space="preserve"> у  разных  групп  и  для разных  каналов  </w:t>
      </w:r>
      <w:proofErr w:type="gramStart"/>
      <w:r w:rsidR="008B4D9C">
        <w:rPr>
          <w:rFonts w:ascii="Times New Roman" w:hAnsi="Times New Roman"/>
          <w:sz w:val="28"/>
          <w:szCs w:val="28"/>
        </w:rPr>
        <w:t>весьма  различн</w:t>
      </w:r>
      <w:r w:rsidR="00AA43A6">
        <w:rPr>
          <w:rFonts w:ascii="Times New Roman" w:hAnsi="Times New Roman"/>
          <w:sz w:val="28"/>
          <w:szCs w:val="28"/>
        </w:rPr>
        <w:t>ы</w:t>
      </w:r>
      <w:proofErr w:type="gramEnd"/>
      <w:r w:rsidR="008B4D9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Поэтому, чтобы  охватить сообщениями как  можно  большую  часть аудитории, необходимо </w:t>
      </w:r>
      <w:r w:rsidR="00F27AE7">
        <w:rPr>
          <w:rFonts w:ascii="Times New Roman" w:hAnsi="Times New Roman"/>
          <w:sz w:val="28"/>
          <w:szCs w:val="28"/>
        </w:rPr>
        <w:t xml:space="preserve"> явно  учесть</w:t>
      </w:r>
      <w:r w:rsidR="008B4D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эти  </w:t>
      </w:r>
      <w:r w:rsidR="00F27AE7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, а  также </w:t>
      </w:r>
      <w:r w:rsidR="00F60D02">
        <w:rPr>
          <w:rFonts w:ascii="Times New Roman" w:hAnsi="Times New Roman"/>
          <w:sz w:val="28"/>
          <w:szCs w:val="28"/>
        </w:rPr>
        <w:t xml:space="preserve">ресурсные  и  </w:t>
      </w:r>
      <w:r w:rsidR="008B4D9C">
        <w:rPr>
          <w:rFonts w:ascii="Times New Roman" w:hAnsi="Times New Roman"/>
          <w:sz w:val="28"/>
          <w:szCs w:val="28"/>
        </w:rPr>
        <w:lastRenderedPageBreak/>
        <w:t>ценовы</w:t>
      </w:r>
      <w:r>
        <w:rPr>
          <w:rFonts w:ascii="Times New Roman" w:hAnsi="Times New Roman"/>
          <w:sz w:val="28"/>
          <w:szCs w:val="28"/>
        </w:rPr>
        <w:t>е</w:t>
      </w:r>
      <w:r w:rsidR="00AA43A6">
        <w:rPr>
          <w:rFonts w:ascii="Times New Roman" w:hAnsi="Times New Roman"/>
          <w:sz w:val="28"/>
          <w:szCs w:val="28"/>
        </w:rPr>
        <w:t xml:space="preserve">  ограничения   на </w:t>
      </w:r>
      <w:r w:rsidR="008B4D9C">
        <w:rPr>
          <w:rFonts w:ascii="Times New Roman" w:hAnsi="Times New Roman"/>
          <w:sz w:val="28"/>
          <w:szCs w:val="28"/>
        </w:rPr>
        <w:t>передаваемые  сообщения  по  разным  каналам</w:t>
      </w:r>
      <w:r w:rsidR="00F27AE7">
        <w:rPr>
          <w:rFonts w:ascii="Times New Roman" w:hAnsi="Times New Roman"/>
          <w:sz w:val="28"/>
          <w:szCs w:val="28"/>
        </w:rPr>
        <w:t>.</w:t>
      </w:r>
      <w:r w:rsidR="008B4D9C">
        <w:rPr>
          <w:rFonts w:ascii="Times New Roman" w:hAnsi="Times New Roman"/>
          <w:sz w:val="28"/>
          <w:szCs w:val="28"/>
        </w:rPr>
        <w:t xml:space="preserve">  </w:t>
      </w:r>
      <w:r w:rsidR="00F60D02">
        <w:rPr>
          <w:rFonts w:ascii="Times New Roman" w:hAnsi="Times New Roman"/>
          <w:sz w:val="28"/>
          <w:szCs w:val="28"/>
        </w:rPr>
        <w:t>В  статье п</w:t>
      </w:r>
      <w:r w:rsidR="008B4D9C">
        <w:rPr>
          <w:rFonts w:ascii="Times New Roman" w:hAnsi="Times New Roman"/>
          <w:sz w:val="28"/>
          <w:szCs w:val="28"/>
        </w:rPr>
        <w:t>редл</w:t>
      </w:r>
      <w:r w:rsidR="00F60D02">
        <w:rPr>
          <w:rFonts w:ascii="Times New Roman" w:hAnsi="Times New Roman"/>
          <w:sz w:val="28"/>
          <w:szCs w:val="28"/>
        </w:rPr>
        <w:t>агается</w:t>
      </w:r>
      <w:r w:rsidR="008B4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оптимизировать охват  аудитории</w:t>
      </w:r>
      <w:r w:rsidR="00F60D02">
        <w:rPr>
          <w:rFonts w:ascii="Times New Roman" w:hAnsi="Times New Roman"/>
          <w:sz w:val="28"/>
          <w:szCs w:val="28"/>
        </w:rPr>
        <w:t xml:space="preserve"> выб</w:t>
      </w:r>
      <w:r w:rsidR="00547926">
        <w:rPr>
          <w:rFonts w:ascii="Times New Roman" w:hAnsi="Times New Roman"/>
          <w:sz w:val="28"/>
          <w:szCs w:val="28"/>
        </w:rPr>
        <w:t>о</w:t>
      </w:r>
      <w:r w:rsidR="00F60D02">
        <w:rPr>
          <w:rFonts w:ascii="Times New Roman" w:hAnsi="Times New Roman"/>
          <w:sz w:val="28"/>
          <w:szCs w:val="28"/>
        </w:rPr>
        <w:t>р</w:t>
      </w:r>
      <w:r w:rsidR="00547926">
        <w:rPr>
          <w:rFonts w:ascii="Times New Roman" w:hAnsi="Times New Roman"/>
          <w:sz w:val="28"/>
          <w:szCs w:val="28"/>
        </w:rPr>
        <w:t>ом</w:t>
      </w:r>
      <w:r w:rsidR="008B4D9C">
        <w:rPr>
          <w:rFonts w:ascii="Times New Roman" w:hAnsi="Times New Roman"/>
          <w:sz w:val="28"/>
          <w:szCs w:val="28"/>
        </w:rPr>
        <w:t xml:space="preserve"> </w:t>
      </w:r>
      <w:r w:rsidR="00F60D02">
        <w:rPr>
          <w:rFonts w:ascii="Times New Roman" w:hAnsi="Times New Roman"/>
          <w:sz w:val="28"/>
          <w:szCs w:val="28"/>
        </w:rPr>
        <w:t>правильны</w:t>
      </w:r>
      <w:r w:rsidR="0054792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п</w:t>
      </w:r>
      <w:r w:rsidR="008B4D9C">
        <w:rPr>
          <w:rFonts w:ascii="Times New Roman" w:hAnsi="Times New Roman"/>
          <w:sz w:val="28"/>
          <w:szCs w:val="28"/>
        </w:rPr>
        <w:t xml:space="preserve">ропорции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8B4D9C">
        <w:rPr>
          <w:rFonts w:ascii="Times New Roman" w:hAnsi="Times New Roman"/>
          <w:sz w:val="28"/>
          <w:szCs w:val="28"/>
        </w:rPr>
        <w:t>между количествам</w:t>
      </w:r>
      <w:r>
        <w:rPr>
          <w:rFonts w:ascii="Times New Roman" w:hAnsi="Times New Roman"/>
          <w:sz w:val="28"/>
          <w:szCs w:val="28"/>
        </w:rPr>
        <w:t xml:space="preserve">и  </w:t>
      </w:r>
      <w:r w:rsidR="008B4D9C">
        <w:rPr>
          <w:rFonts w:ascii="Times New Roman" w:hAnsi="Times New Roman"/>
          <w:sz w:val="28"/>
          <w:szCs w:val="28"/>
        </w:rPr>
        <w:t>сообщений</w:t>
      </w:r>
      <w:r w:rsidR="00F60D02">
        <w:rPr>
          <w:rFonts w:ascii="Times New Roman" w:hAnsi="Times New Roman"/>
          <w:sz w:val="28"/>
          <w:szCs w:val="28"/>
        </w:rPr>
        <w:t xml:space="preserve">.  Формально задача сводится  к  максимизации  дробно-линейной  функции  при  одном  линейном  ограничении,  что  </w:t>
      </w:r>
      <w:r w:rsidR="00547926">
        <w:rPr>
          <w:rFonts w:ascii="Times New Roman" w:hAnsi="Times New Roman"/>
          <w:sz w:val="28"/>
          <w:szCs w:val="28"/>
        </w:rPr>
        <w:t xml:space="preserve">приводит к </w:t>
      </w:r>
      <w:r w:rsidR="00F60D02">
        <w:rPr>
          <w:rFonts w:ascii="Times New Roman" w:hAnsi="Times New Roman"/>
          <w:sz w:val="28"/>
          <w:szCs w:val="28"/>
        </w:rPr>
        <w:t xml:space="preserve"> множественност</w:t>
      </w:r>
      <w:r w:rsidR="00547926">
        <w:rPr>
          <w:rFonts w:ascii="Times New Roman" w:hAnsi="Times New Roman"/>
          <w:sz w:val="28"/>
          <w:szCs w:val="28"/>
        </w:rPr>
        <w:t>и</w:t>
      </w:r>
      <w:r w:rsidR="00F60D02">
        <w:rPr>
          <w:rFonts w:ascii="Times New Roman" w:hAnsi="Times New Roman"/>
          <w:sz w:val="28"/>
          <w:szCs w:val="28"/>
        </w:rPr>
        <w:t xml:space="preserve">  оптимальн</w:t>
      </w:r>
      <w:r w:rsidR="00AA43A6">
        <w:rPr>
          <w:rFonts w:ascii="Times New Roman" w:hAnsi="Times New Roman"/>
          <w:sz w:val="28"/>
          <w:szCs w:val="28"/>
        </w:rPr>
        <w:t>ых  решений</w:t>
      </w:r>
      <w:r w:rsidR="00F60D02">
        <w:rPr>
          <w:rFonts w:ascii="Times New Roman" w:hAnsi="Times New Roman"/>
          <w:sz w:val="28"/>
          <w:szCs w:val="28"/>
        </w:rPr>
        <w:t>.</w:t>
      </w:r>
      <w:r w:rsidR="00AA43A6">
        <w:rPr>
          <w:rFonts w:ascii="Times New Roman" w:hAnsi="Times New Roman"/>
          <w:sz w:val="28"/>
          <w:szCs w:val="28"/>
        </w:rPr>
        <w:t xml:space="preserve"> </w:t>
      </w:r>
      <w:r w:rsidR="007B437D">
        <w:rPr>
          <w:rFonts w:ascii="Times New Roman" w:hAnsi="Times New Roman"/>
          <w:sz w:val="28"/>
          <w:szCs w:val="28"/>
        </w:rPr>
        <w:t>Для  проведения  численных расчётов были  з</w:t>
      </w:r>
      <w:r w:rsidR="00AA43A6">
        <w:rPr>
          <w:rFonts w:ascii="Times New Roman" w:hAnsi="Times New Roman"/>
          <w:sz w:val="28"/>
          <w:szCs w:val="28"/>
        </w:rPr>
        <w:t>ада</w:t>
      </w:r>
      <w:r w:rsidR="007B437D">
        <w:rPr>
          <w:rFonts w:ascii="Times New Roman" w:hAnsi="Times New Roman"/>
          <w:sz w:val="28"/>
          <w:szCs w:val="28"/>
        </w:rPr>
        <w:t xml:space="preserve">ны шкальные </w:t>
      </w:r>
      <w:r w:rsidR="00AA43A6">
        <w:rPr>
          <w:rFonts w:ascii="Times New Roman" w:hAnsi="Times New Roman"/>
          <w:sz w:val="28"/>
          <w:szCs w:val="28"/>
        </w:rPr>
        <w:t xml:space="preserve"> ограничения  на </w:t>
      </w:r>
      <w:r w:rsidR="007B437D">
        <w:rPr>
          <w:rFonts w:ascii="Times New Roman" w:hAnsi="Times New Roman"/>
          <w:sz w:val="28"/>
          <w:szCs w:val="28"/>
        </w:rPr>
        <w:t xml:space="preserve">диапазоны значений  </w:t>
      </w:r>
      <w:r w:rsidR="00AA43A6">
        <w:rPr>
          <w:rFonts w:ascii="Times New Roman" w:hAnsi="Times New Roman"/>
          <w:sz w:val="28"/>
          <w:szCs w:val="28"/>
        </w:rPr>
        <w:t>ранг</w:t>
      </w:r>
      <w:r w:rsidR="007B437D">
        <w:rPr>
          <w:rFonts w:ascii="Times New Roman" w:hAnsi="Times New Roman"/>
          <w:sz w:val="28"/>
          <w:szCs w:val="28"/>
        </w:rPr>
        <w:t>ов</w:t>
      </w:r>
      <w:r w:rsidR="00AA43A6">
        <w:rPr>
          <w:rFonts w:ascii="Times New Roman" w:hAnsi="Times New Roman"/>
          <w:sz w:val="28"/>
          <w:szCs w:val="28"/>
        </w:rPr>
        <w:t xml:space="preserve"> сообщений  между  группами  и  каналами</w:t>
      </w:r>
      <w:r w:rsidR="00547926">
        <w:rPr>
          <w:rFonts w:ascii="Times New Roman" w:hAnsi="Times New Roman"/>
          <w:sz w:val="28"/>
          <w:szCs w:val="28"/>
        </w:rPr>
        <w:t>.</w:t>
      </w:r>
      <w:r w:rsidR="00AA43A6">
        <w:rPr>
          <w:rFonts w:ascii="Times New Roman" w:hAnsi="Times New Roman"/>
          <w:sz w:val="28"/>
          <w:szCs w:val="28"/>
        </w:rPr>
        <w:t xml:space="preserve"> </w:t>
      </w:r>
      <w:r w:rsidR="00F47748">
        <w:rPr>
          <w:rFonts w:ascii="Times New Roman" w:hAnsi="Times New Roman"/>
          <w:sz w:val="28"/>
          <w:szCs w:val="28"/>
        </w:rPr>
        <w:t xml:space="preserve">При  этом  использовались  реальные  данные по  активности  населения в  сфере  потребления  информационных услуг </w:t>
      </w:r>
      <w:r w:rsidR="0065509C">
        <w:rPr>
          <w:rFonts w:ascii="Times New Roman" w:hAnsi="Times New Roman"/>
          <w:sz w:val="28"/>
          <w:szCs w:val="28"/>
        </w:rPr>
        <w:t>и  степени  доверия  для</w:t>
      </w:r>
      <w:r w:rsidR="00F47748">
        <w:rPr>
          <w:rFonts w:ascii="Times New Roman" w:hAnsi="Times New Roman"/>
          <w:sz w:val="28"/>
          <w:szCs w:val="28"/>
        </w:rPr>
        <w:t xml:space="preserve"> разных  каналов.</w:t>
      </w:r>
      <w:r w:rsidR="00AA43A6">
        <w:rPr>
          <w:rFonts w:ascii="Times New Roman" w:hAnsi="Times New Roman"/>
          <w:sz w:val="28"/>
          <w:szCs w:val="28"/>
        </w:rPr>
        <w:t xml:space="preserve"> </w:t>
      </w:r>
      <w:r w:rsidR="00547926">
        <w:rPr>
          <w:rFonts w:ascii="Times New Roman" w:hAnsi="Times New Roman"/>
          <w:sz w:val="28"/>
          <w:szCs w:val="28"/>
        </w:rPr>
        <w:t>В</w:t>
      </w:r>
      <w:r w:rsidR="007B437D">
        <w:rPr>
          <w:rFonts w:ascii="Times New Roman" w:hAnsi="Times New Roman"/>
          <w:sz w:val="28"/>
          <w:szCs w:val="28"/>
        </w:rPr>
        <w:t xml:space="preserve">  результате  </w:t>
      </w:r>
      <w:r w:rsidR="00547926">
        <w:rPr>
          <w:rFonts w:ascii="Times New Roman" w:hAnsi="Times New Roman"/>
          <w:sz w:val="28"/>
          <w:szCs w:val="28"/>
        </w:rPr>
        <w:t xml:space="preserve">расчётов  </w:t>
      </w:r>
      <w:r w:rsidR="007B437D">
        <w:rPr>
          <w:rFonts w:ascii="Times New Roman" w:hAnsi="Times New Roman"/>
          <w:sz w:val="28"/>
          <w:szCs w:val="28"/>
        </w:rPr>
        <w:t xml:space="preserve">были  </w:t>
      </w:r>
      <w:r w:rsidR="00AA43A6">
        <w:rPr>
          <w:rFonts w:ascii="Times New Roman" w:hAnsi="Times New Roman"/>
          <w:sz w:val="28"/>
          <w:szCs w:val="28"/>
        </w:rPr>
        <w:t>получ</w:t>
      </w:r>
      <w:r w:rsidR="007B437D">
        <w:rPr>
          <w:rFonts w:ascii="Times New Roman" w:hAnsi="Times New Roman"/>
          <w:sz w:val="28"/>
          <w:szCs w:val="28"/>
        </w:rPr>
        <w:t>ены</w:t>
      </w:r>
      <w:r w:rsidR="00AA43A6">
        <w:rPr>
          <w:rFonts w:ascii="Times New Roman" w:hAnsi="Times New Roman"/>
          <w:sz w:val="28"/>
          <w:szCs w:val="28"/>
        </w:rPr>
        <w:t xml:space="preserve">  оптимальные</w:t>
      </w:r>
      <w:r w:rsidR="00F60D02">
        <w:rPr>
          <w:rFonts w:ascii="Times New Roman" w:hAnsi="Times New Roman"/>
          <w:sz w:val="28"/>
          <w:szCs w:val="28"/>
        </w:rPr>
        <w:t xml:space="preserve"> </w:t>
      </w:r>
      <w:r w:rsidR="00AA43A6">
        <w:rPr>
          <w:rFonts w:ascii="Times New Roman" w:hAnsi="Times New Roman"/>
          <w:sz w:val="28"/>
          <w:szCs w:val="28"/>
        </w:rPr>
        <w:t xml:space="preserve">количества  сообщений  </w:t>
      </w:r>
      <w:r w:rsidR="007B437D">
        <w:rPr>
          <w:rFonts w:ascii="Times New Roman" w:hAnsi="Times New Roman"/>
          <w:sz w:val="28"/>
          <w:szCs w:val="28"/>
        </w:rPr>
        <w:t xml:space="preserve">для </w:t>
      </w:r>
      <w:r w:rsidR="00AA43A6">
        <w:rPr>
          <w:rFonts w:ascii="Times New Roman" w:hAnsi="Times New Roman"/>
          <w:sz w:val="28"/>
          <w:szCs w:val="28"/>
        </w:rPr>
        <w:t xml:space="preserve"> групп</w:t>
      </w:r>
      <w:r w:rsidR="007B437D">
        <w:rPr>
          <w:rFonts w:ascii="Times New Roman" w:hAnsi="Times New Roman"/>
          <w:sz w:val="28"/>
          <w:szCs w:val="28"/>
        </w:rPr>
        <w:t xml:space="preserve"> по  </w:t>
      </w:r>
      <w:r w:rsidR="00AA43A6">
        <w:rPr>
          <w:rFonts w:ascii="Times New Roman" w:hAnsi="Times New Roman"/>
          <w:sz w:val="28"/>
          <w:szCs w:val="28"/>
        </w:rPr>
        <w:t>канал</w:t>
      </w:r>
      <w:r w:rsidR="007B437D">
        <w:rPr>
          <w:rFonts w:ascii="Times New Roman" w:hAnsi="Times New Roman"/>
          <w:sz w:val="28"/>
          <w:szCs w:val="28"/>
        </w:rPr>
        <w:t>ам.</w:t>
      </w:r>
      <w:r w:rsidR="00547926">
        <w:rPr>
          <w:rFonts w:ascii="Times New Roman" w:hAnsi="Times New Roman"/>
          <w:sz w:val="28"/>
          <w:szCs w:val="28"/>
        </w:rPr>
        <w:t xml:space="preserve">   Показано  также   как   влияют  на  межканальную  и  межгрупповую структуру  сообщений  такие  внешние  факторы,  как </w:t>
      </w:r>
      <w:r w:rsidR="00166BB8">
        <w:rPr>
          <w:rFonts w:ascii="Times New Roman" w:hAnsi="Times New Roman"/>
          <w:sz w:val="28"/>
          <w:szCs w:val="28"/>
        </w:rPr>
        <w:t xml:space="preserve">стоимость  передачи  сообщений,  число  групп, </w:t>
      </w:r>
      <w:r w:rsidR="00547926">
        <w:rPr>
          <w:rFonts w:ascii="Times New Roman" w:hAnsi="Times New Roman"/>
          <w:sz w:val="28"/>
          <w:szCs w:val="28"/>
        </w:rPr>
        <w:t xml:space="preserve"> </w:t>
      </w:r>
      <w:r w:rsidR="00166BB8">
        <w:rPr>
          <w:rFonts w:ascii="Times New Roman" w:hAnsi="Times New Roman"/>
          <w:sz w:val="28"/>
          <w:szCs w:val="28"/>
        </w:rPr>
        <w:t>степень  доверия  и  т.д.</w:t>
      </w:r>
      <w:r w:rsidR="00547926">
        <w:rPr>
          <w:rFonts w:ascii="Times New Roman" w:hAnsi="Times New Roman"/>
          <w:sz w:val="28"/>
          <w:szCs w:val="28"/>
        </w:rPr>
        <w:t xml:space="preserve">    </w:t>
      </w:r>
    </w:p>
    <w:p w:rsidR="0044061D" w:rsidRPr="00DC76EB" w:rsidRDefault="00166BB8" w:rsidP="00DC76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силу того,  </w:t>
      </w:r>
      <w:r w:rsidRPr="00166BB8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численности  сообщений  по  каналам  и  гр</w:t>
      </w:r>
      <w:r w:rsidR="0064702A">
        <w:rPr>
          <w:rFonts w:ascii="Times New Roman" w:hAnsi="Times New Roman"/>
          <w:sz w:val="28"/>
          <w:szCs w:val="28"/>
        </w:rPr>
        <w:t>уппам  определяются</w:t>
      </w:r>
      <w:r>
        <w:rPr>
          <w:rFonts w:ascii="Times New Roman" w:hAnsi="Times New Roman"/>
          <w:sz w:val="28"/>
          <w:szCs w:val="28"/>
        </w:rPr>
        <w:t xml:space="preserve"> только  после нахождения  пропорций  между</w:t>
      </w:r>
      <w:r w:rsidR="005479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ними,  полученная  структура  оказывается   недостаточно  разнообразной  и  характеризуется  двумя  крайними  типами – «важные  направления»  и  «не  очень  важные».  </w:t>
      </w:r>
      <w:r w:rsidR="0064702A">
        <w:rPr>
          <w:rFonts w:ascii="Times New Roman" w:hAnsi="Times New Roman"/>
          <w:sz w:val="28"/>
          <w:szCs w:val="28"/>
        </w:rPr>
        <w:t>Как  показывают  наши  предварительные  расчёты,  введение  нелинейной  целевой  функции  непосредственно  от  объёмов  сообщений,  делает  структуру  более  разнообразной  и   реалистично</w:t>
      </w:r>
      <w:r w:rsidR="008B4983">
        <w:rPr>
          <w:rFonts w:ascii="Times New Roman" w:hAnsi="Times New Roman"/>
          <w:sz w:val="28"/>
          <w:szCs w:val="28"/>
        </w:rPr>
        <w:t xml:space="preserve">й.  Именно  этому  подходу </w:t>
      </w:r>
      <w:r w:rsidR="0064702A">
        <w:rPr>
          <w:rFonts w:ascii="Times New Roman" w:hAnsi="Times New Roman"/>
          <w:sz w:val="28"/>
          <w:szCs w:val="28"/>
        </w:rPr>
        <w:t xml:space="preserve">  посвящена  готовящаяся  публикация. </w:t>
      </w:r>
      <w:r w:rsidR="00547926">
        <w:rPr>
          <w:rFonts w:ascii="Times New Roman" w:hAnsi="Times New Roman"/>
          <w:sz w:val="28"/>
          <w:szCs w:val="28"/>
        </w:rPr>
        <w:t xml:space="preserve"> </w:t>
      </w:r>
      <w:r w:rsidR="0064702A">
        <w:rPr>
          <w:rFonts w:ascii="Times New Roman" w:hAnsi="Times New Roman"/>
          <w:sz w:val="28"/>
          <w:szCs w:val="28"/>
        </w:rPr>
        <w:t xml:space="preserve">Кроме  </w:t>
      </w:r>
      <w:proofErr w:type="gramStart"/>
      <w:r w:rsidR="0064702A">
        <w:rPr>
          <w:rFonts w:ascii="Times New Roman" w:hAnsi="Times New Roman"/>
          <w:sz w:val="28"/>
          <w:szCs w:val="28"/>
        </w:rPr>
        <w:t>того</w:t>
      </w:r>
      <w:proofErr w:type="gramEnd"/>
      <w:r w:rsidR="0064702A">
        <w:rPr>
          <w:rFonts w:ascii="Times New Roman" w:hAnsi="Times New Roman"/>
          <w:sz w:val="28"/>
          <w:szCs w:val="28"/>
        </w:rPr>
        <w:t xml:space="preserve">   при  максимизации  имеет  смысл учитывать </w:t>
      </w:r>
      <w:r w:rsidR="00A437F0">
        <w:rPr>
          <w:rFonts w:ascii="Times New Roman" w:hAnsi="Times New Roman"/>
          <w:sz w:val="28"/>
          <w:szCs w:val="28"/>
        </w:rPr>
        <w:t xml:space="preserve">и </w:t>
      </w:r>
      <w:r w:rsidR="0064702A">
        <w:rPr>
          <w:rFonts w:ascii="Times New Roman" w:hAnsi="Times New Roman"/>
          <w:sz w:val="28"/>
          <w:szCs w:val="28"/>
        </w:rPr>
        <w:t>более  одного  ограничения</w:t>
      </w:r>
      <w:r w:rsidR="00A437F0">
        <w:rPr>
          <w:rFonts w:ascii="Times New Roman" w:hAnsi="Times New Roman"/>
          <w:sz w:val="28"/>
          <w:szCs w:val="28"/>
        </w:rPr>
        <w:t>.</w:t>
      </w:r>
    </w:p>
    <w:p w:rsidR="00D60D9B" w:rsidRPr="00792A74" w:rsidRDefault="00D60D9B" w:rsidP="00D60D9B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792A74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15782" w:rsidRPr="00792A74" w:rsidRDefault="00D15782" w:rsidP="00792A74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A74">
        <w:rPr>
          <w:rFonts w:ascii="Times New Roman" w:hAnsi="Times New Roman" w:cs="Times New Roman"/>
          <w:color w:val="000000" w:themeColor="text1"/>
          <w:sz w:val="24"/>
          <w:szCs w:val="24"/>
        </w:rPr>
        <w:t>Гаврилец</w:t>
      </w:r>
      <w:proofErr w:type="spellEnd"/>
      <w:r w:rsidRPr="00792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Ю.Н</w:t>
      </w:r>
      <w:r w:rsidRPr="00A277D5">
        <w:t xml:space="preserve">.     </w:t>
      </w:r>
      <w:hyperlink r:id="rId39" w:tooltip="Перейти на страницу статьи" w:history="1">
        <w:r w:rsidRPr="00A277D5">
          <w:t>Компьютерная модель идеологического противостояния двух политических сил в обществе</w:t>
        </w:r>
      </w:hyperlink>
      <w:proofErr w:type="gramStart"/>
      <w:r w:rsidRPr="00A277D5">
        <w:t xml:space="preserve"> ,</w:t>
      </w:r>
      <w:proofErr w:type="gramEnd"/>
      <w:r w:rsidRPr="00A277D5">
        <w:t xml:space="preserve"> “</w:t>
      </w:r>
      <w:hyperlink r:id="rId40" w:tooltip="Перейти на страницу журнала" w:history="1">
        <w:r w:rsidRPr="00A277D5">
          <w:t>Экономика и математические методы</w:t>
        </w:r>
      </w:hyperlink>
      <w:r w:rsidRPr="00A277D5">
        <w:t xml:space="preserve">”, </w:t>
      </w:r>
      <w:hyperlink r:id="rId41" w:tooltip="Перейти на страницу издательства" w:history="1">
        <w:r w:rsidRPr="00A277D5">
          <w:t>Наука</w:t>
        </w:r>
      </w:hyperlink>
      <w:r w:rsidR="00A277D5" w:rsidRPr="00A277D5">
        <w:t>,</w:t>
      </w:r>
      <w:r w:rsidRPr="00792A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М.</w:t>
      </w:r>
      <w:r w:rsidRPr="007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92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92A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2014</w:t>
      </w:r>
      <w:r w:rsidRPr="00792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9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 50, № 3, с. 73-85.</w:t>
      </w:r>
    </w:p>
    <w:p w:rsidR="004D781B" w:rsidRPr="00792A74" w:rsidRDefault="004D781B" w:rsidP="00792A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7D5">
        <w:t xml:space="preserve">  </w:t>
      </w:r>
      <w:hyperlink r:id="rId42" w:tooltip="Гаврилец Юрий Николаевич (перейти на страницу сотрудника)" w:history="1">
        <w:proofErr w:type="spellStart"/>
        <w:r w:rsidRPr="00A277D5">
          <w:t>Гаврилец</w:t>
        </w:r>
        <w:proofErr w:type="spellEnd"/>
        <w:r w:rsidRPr="00A277D5">
          <w:t xml:space="preserve"> Ю.Н.</w:t>
        </w:r>
      </w:hyperlink>
      <w:r w:rsidRPr="007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Тараканова И.В. </w:t>
      </w:r>
      <w:hyperlink r:id="rId43" w:tooltip="Перейти на страницу статьи" w:history="1">
        <w:r w:rsidRPr="00A277D5">
          <w:t>Компьютерная модель формирования идеологической структуры социума с управлением</w:t>
        </w:r>
      </w:hyperlink>
      <w:r w:rsidRPr="007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</w:t>
      </w:r>
      <w:r w:rsidRPr="00792A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2018,  М., электронный журнал «Вестник ЦЭМИ РАН», </w:t>
      </w:r>
      <w:r w:rsidRPr="00792A74">
        <w:rPr>
          <w:color w:val="000000" w:themeColor="text1"/>
          <w:sz w:val="24"/>
          <w:szCs w:val="24"/>
        </w:rPr>
        <w:t>№ 2.</w:t>
      </w:r>
    </w:p>
    <w:p w:rsidR="00B34E61" w:rsidRPr="00792A74" w:rsidRDefault="00B34E61" w:rsidP="00792A7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277D5">
        <w:lastRenderedPageBreak/>
        <w:t>Гаврилец</w:t>
      </w:r>
      <w:proofErr w:type="spellEnd"/>
      <w:r w:rsidRPr="00A277D5">
        <w:t xml:space="preserve"> Ю. Н., </w:t>
      </w:r>
      <w:proofErr w:type="spellStart"/>
      <w:r w:rsidRPr="00A277D5">
        <w:t>Клименко</w:t>
      </w:r>
      <w:proofErr w:type="spellEnd"/>
      <w:r w:rsidRPr="00A277D5">
        <w:t xml:space="preserve"> К. В., </w:t>
      </w:r>
      <w:proofErr w:type="spellStart"/>
      <w:r w:rsidRPr="00A277D5">
        <w:t>Кудров</w:t>
      </w:r>
      <w:proofErr w:type="spellEnd"/>
      <w:r w:rsidRPr="00A277D5">
        <w:t xml:space="preserve"> А. В. </w:t>
      </w:r>
      <w:hyperlink r:id="rId44" w:tooltip="Перейти на страницу статьи" w:history="1">
        <w:r w:rsidRPr="00A277D5">
          <w:t>Статистический анализ факторов социальной напряженности в России</w:t>
        </w:r>
      </w:hyperlink>
      <w:r w:rsidRPr="00A277D5">
        <w:t>, «</w:t>
      </w:r>
      <w:hyperlink r:id="rId45" w:tooltip="Перейти на страницу журнала" w:history="1">
        <w:r w:rsidRPr="00A277D5">
          <w:t>Экономика и математические методы</w:t>
        </w:r>
      </w:hyperlink>
      <w:r w:rsidRPr="00A277D5">
        <w:t>»,</w:t>
      </w:r>
      <w:r w:rsidRPr="00792A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2016, </w:t>
      </w:r>
      <w:hyperlink r:id="rId46" w:tooltip="Перейти на страницу издательства" w:history="1">
        <w:r w:rsidRPr="00A277D5">
          <w:t>Наука</w:t>
        </w:r>
      </w:hyperlink>
      <w:r w:rsidR="008B4983" w:rsidRPr="008B4983">
        <w:t>,</w:t>
      </w:r>
      <w:r w:rsidR="008B4983">
        <w:t xml:space="preserve"> М.</w:t>
      </w:r>
      <w:r w:rsidRPr="00A277D5">
        <w:t xml:space="preserve">, </w:t>
      </w:r>
      <w:r w:rsidRPr="00792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 52, № 1, с. 45-66</w:t>
      </w:r>
    </w:p>
    <w:p w:rsidR="00B34E61" w:rsidRPr="00792A74" w:rsidRDefault="00B34E61" w:rsidP="00792A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4">
        <w:rPr>
          <w:rFonts w:ascii="Times New Roman" w:hAnsi="Times New Roman" w:cs="Times New Roman"/>
          <w:sz w:val="24"/>
          <w:szCs w:val="24"/>
        </w:rPr>
        <w:t>Волконский В.В. Многополярный мир. Идеология и экономика, М., 2015, «Книжный мир».</w:t>
      </w:r>
    </w:p>
    <w:p w:rsidR="00B34E61" w:rsidRPr="00792A74" w:rsidRDefault="00B34E61" w:rsidP="00792A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4">
        <w:rPr>
          <w:rFonts w:ascii="Times New Roman" w:hAnsi="Times New Roman" w:cs="Times New Roman"/>
          <w:sz w:val="24"/>
          <w:szCs w:val="24"/>
        </w:rPr>
        <w:t xml:space="preserve">Данило </w:t>
      </w:r>
      <w:proofErr w:type="spellStart"/>
      <w:r w:rsidRPr="00792A74">
        <w:rPr>
          <w:rFonts w:ascii="Times New Roman" w:hAnsi="Times New Roman" w:cs="Times New Roman"/>
          <w:sz w:val="24"/>
          <w:szCs w:val="24"/>
        </w:rPr>
        <w:t>Дзоло</w:t>
      </w:r>
      <w:proofErr w:type="spellEnd"/>
      <w:r w:rsidRPr="00792A74">
        <w:rPr>
          <w:rFonts w:ascii="Times New Roman" w:hAnsi="Times New Roman" w:cs="Times New Roman"/>
          <w:sz w:val="24"/>
          <w:szCs w:val="24"/>
        </w:rPr>
        <w:t xml:space="preserve">   Демократия и сложность</w:t>
      </w:r>
      <w:r w:rsidR="008B4983" w:rsidRPr="008B4983">
        <w:rPr>
          <w:rFonts w:ascii="Times New Roman" w:hAnsi="Times New Roman" w:cs="Times New Roman"/>
          <w:sz w:val="24"/>
          <w:szCs w:val="24"/>
        </w:rPr>
        <w:t>,</w:t>
      </w:r>
      <w:r w:rsidRPr="00792A74">
        <w:rPr>
          <w:rFonts w:ascii="Times New Roman" w:hAnsi="Times New Roman" w:cs="Times New Roman"/>
          <w:sz w:val="24"/>
          <w:szCs w:val="24"/>
        </w:rPr>
        <w:t xml:space="preserve"> </w:t>
      </w:r>
      <w:r w:rsidR="008B4983" w:rsidRPr="00792A74">
        <w:rPr>
          <w:rFonts w:ascii="Times New Roman" w:hAnsi="Times New Roman" w:cs="Times New Roman"/>
          <w:sz w:val="24"/>
          <w:szCs w:val="24"/>
        </w:rPr>
        <w:t>Издательский дом ВШУ</w:t>
      </w:r>
      <w:r w:rsidR="008B4983" w:rsidRPr="008B4983">
        <w:rPr>
          <w:rFonts w:ascii="Times New Roman" w:hAnsi="Times New Roman" w:cs="Times New Roman"/>
          <w:sz w:val="24"/>
          <w:szCs w:val="24"/>
        </w:rPr>
        <w:t>,</w:t>
      </w:r>
      <w:r w:rsidR="008B4983" w:rsidRPr="00792A74">
        <w:rPr>
          <w:rFonts w:ascii="Times New Roman" w:hAnsi="Times New Roman" w:cs="Times New Roman"/>
          <w:sz w:val="24"/>
          <w:szCs w:val="24"/>
        </w:rPr>
        <w:t xml:space="preserve"> </w:t>
      </w:r>
      <w:r w:rsidR="008B4983">
        <w:rPr>
          <w:rFonts w:ascii="Times New Roman" w:hAnsi="Times New Roman" w:cs="Times New Roman"/>
          <w:sz w:val="24"/>
          <w:szCs w:val="24"/>
        </w:rPr>
        <w:t>М, 2010</w:t>
      </w:r>
      <w:r w:rsidR="008B4983" w:rsidRPr="008B4983">
        <w:rPr>
          <w:rFonts w:ascii="Times New Roman" w:hAnsi="Times New Roman" w:cs="Times New Roman"/>
          <w:sz w:val="24"/>
          <w:szCs w:val="24"/>
        </w:rPr>
        <w:t>.</w:t>
      </w:r>
      <w:r w:rsidRPr="00792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61" w:rsidRPr="00792A74" w:rsidRDefault="00B34E61" w:rsidP="00792A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4">
        <w:rPr>
          <w:rFonts w:ascii="Times New Roman" w:hAnsi="Times New Roman" w:cs="Times New Roman"/>
          <w:sz w:val="24"/>
          <w:szCs w:val="24"/>
        </w:rPr>
        <w:t xml:space="preserve">Кара-Мурза С. Краткий курс манипуляции сознанием, Издательство ЭКСМО, </w:t>
      </w:r>
      <w:r w:rsidR="008B4983">
        <w:rPr>
          <w:rFonts w:ascii="Times New Roman" w:hAnsi="Times New Roman" w:cs="Times New Roman"/>
          <w:sz w:val="24"/>
          <w:szCs w:val="24"/>
        </w:rPr>
        <w:t>М</w:t>
      </w:r>
      <w:r w:rsidR="008B4983" w:rsidRPr="008B4983">
        <w:rPr>
          <w:rFonts w:ascii="Times New Roman" w:hAnsi="Times New Roman" w:cs="Times New Roman"/>
          <w:sz w:val="24"/>
          <w:szCs w:val="24"/>
        </w:rPr>
        <w:t xml:space="preserve">, </w:t>
      </w:r>
      <w:r w:rsidRPr="00792A74">
        <w:rPr>
          <w:rFonts w:ascii="Times New Roman" w:hAnsi="Times New Roman" w:cs="Times New Roman"/>
          <w:sz w:val="24"/>
          <w:szCs w:val="24"/>
        </w:rPr>
        <w:t>2003.</w:t>
      </w:r>
    </w:p>
    <w:p w:rsidR="00B34E61" w:rsidRPr="00792A74" w:rsidRDefault="00B34E61" w:rsidP="00792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92A74">
        <w:rPr>
          <w:rFonts w:ascii="Times New Roman" w:eastAsiaTheme="minorEastAsia" w:hAnsi="Times New Roman" w:cs="Times New Roman"/>
          <w:sz w:val="24"/>
          <w:szCs w:val="24"/>
        </w:rPr>
        <w:t>Жеребин</w:t>
      </w:r>
      <w:proofErr w:type="spellEnd"/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 В.М. Социальный аспект информатизации,</w:t>
      </w:r>
      <w:r w:rsidR="008B4983" w:rsidRPr="008B49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4983">
        <w:rPr>
          <w:rFonts w:ascii="Times New Roman" w:eastAsiaTheme="minorEastAsia" w:hAnsi="Times New Roman" w:cs="Times New Roman"/>
          <w:sz w:val="24"/>
          <w:szCs w:val="24"/>
        </w:rPr>
        <w:t>Экономическое образование</w:t>
      </w:r>
      <w:r w:rsidR="008B4983" w:rsidRPr="008B498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B4983">
        <w:rPr>
          <w:rFonts w:ascii="Times New Roman" w:eastAsiaTheme="minorEastAsia" w:hAnsi="Times New Roman" w:cs="Times New Roman"/>
          <w:sz w:val="24"/>
          <w:szCs w:val="24"/>
        </w:rPr>
        <w:t>М, 2013</w:t>
      </w:r>
      <w:r w:rsidR="008B4983" w:rsidRPr="008B498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4E61" w:rsidRPr="008B4983" w:rsidRDefault="00B34E61" w:rsidP="00792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Эйдельман Н.Я. </w:t>
      </w:r>
      <w:proofErr w:type="spellStart"/>
      <w:r w:rsidRPr="00792A74">
        <w:rPr>
          <w:rFonts w:ascii="Times New Roman" w:eastAsiaTheme="minorEastAsia" w:hAnsi="Times New Roman" w:cs="Times New Roman"/>
          <w:sz w:val="24"/>
          <w:szCs w:val="24"/>
        </w:rPr>
        <w:t>Герценовский</w:t>
      </w:r>
      <w:proofErr w:type="spellEnd"/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 «колокол», М., 2063.</w:t>
      </w:r>
    </w:p>
    <w:p w:rsidR="008B4983" w:rsidRPr="00792A74" w:rsidRDefault="008B4983" w:rsidP="008B49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92A74">
        <w:rPr>
          <w:rFonts w:ascii="Times New Roman" w:eastAsiaTheme="minorEastAsia" w:hAnsi="Times New Roman" w:cs="Times New Roman"/>
          <w:sz w:val="24"/>
          <w:szCs w:val="24"/>
        </w:rPr>
        <w:t>Д.Фантаццини</w:t>
      </w:r>
      <w:proofErr w:type="gramStart"/>
      <w:r w:rsidRPr="00792A74">
        <w:rPr>
          <w:rFonts w:ascii="Times New Roman" w:eastAsiaTheme="minorEastAsia" w:hAnsi="Times New Roman" w:cs="Times New Roman"/>
          <w:sz w:val="24"/>
          <w:szCs w:val="24"/>
        </w:rPr>
        <w:t>,М</w:t>
      </w:r>
      <w:proofErr w:type="gramEnd"/>
      <w:r w:rsidRPr="00792A74">
        <w:rPr>
          <w:rFonts w:ascii="Times New Roman" w:eastAsiaTheme="minorEastAsia" w:hAnsi="Times New Roman" w:cs="Times New Roman"/>
          <w:sz w:val="24"/>
          <w:szCs w:val="24"/>
        </w:rPr>
        <w:t>.В.Шаклеина,Н.А.Юрас</w:t>
      </w:r>
      <w:proofErr w:type="spellEnd"/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>Big</w:t>
      </w:r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>Data</w:t>
      </w:r>
      <w:r w:rsidRPr="00792A74">
        <w:rPr>
          <w:rFonts w:ascii="Times New Roman" w:eastAsiaTheme="minorEastAsia" w:hAnsi="Times New Roman" w:cs="Times New Roman"/>
          <w:sz w:val="24"/>
          <w:szCs w:val="24"/>
        </w:rPr>
        <w:t xml:space="preserve"> в  определении социального  са</w:t>
      </w:r>
      <w:r>
        <w:rPr>
          <w:rFonts w:ascii="Times New Roman" w:eastAsiaTheme="minorEastAsia" w:hAnsi="Times New Roman" w:cs="Times New Roman"/>
          <w:sz w:val="24"/>
          <w:szCs w:val="24"/>
        </w:rPr>
        <w:t>мочувствия  населения  России. Прикладная  Эконометрика</w:t>
      </w:r>
      <w:r w:rsidRPr="00792A74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792A74">
        <w:rPr>
          <w:rFonts w:ascii="Times New Roman" w:eastAsiaTheme="minorEastAsia" w:hAnsi="Times New Roman" w:cs="Times New Roman"/>
          <w:sz w:val="24"/>
          <w:szCs w:val="24"/>
        </w:rPr>
        <w:t>2018,т.50,стр. 43-66.</w:t>
      </w:r>
    </w:p>
    <w:p w:rsidR="00A277D5" w:rsidRPr="008B4983" w:rsidRDefault="00A277D5" w:rsidP="00792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https</w:t>
      </w:r>
      <w:r w:rsidRPr="008B4983">
        <w:rPr>
          <w:rFonts w:ascii="Times New Roman" w:eastAsiaTheme="minorEastAsia" w:hAnsi="Times New Roman" w:cs="Times New Roman"/>
          <w:sz w:val="24"/>
          <w:szCs w:val="24"/>
        </w:rPr>
        <w:t>://</w:t>
      </w:r>
      <w:proofErr w:type="spellStart"/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fom</w:t>
      </w:r>
      <w:proofErr w:type="spellEnd"/>
      <w:r w:rsidRPr="008B4983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Start"/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ru</w:t>
      </w:r>
      <w:proofErr w:type="spellEnd"/>
      <w:r w:rsidRPr="008B4983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SMI</w:t>
      </w:r>
      <w:r w:rsidRPr="008B4983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8B4983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B4983">
        <w:rPr>
          <w:rFonts w:ascii="Times New Roman" w:eastAsiaTheme="minorEastAsia" w:hAnsi="Times New Roman" w:cs="Times New Roman"/>
          <w:sz w:val="24"/>
          <w:szCs w:val="24"/>
          <w:lang w:val="en-US"/>
        </w:rPr>
        <w:t>internet</w:t>
      </w:r>
      <w:r w:rsidRPr="008B4983">
        <w:rPr>
          <w:rFonts w:ascii="Times New Roman" w:eastAsiaTheme="minorEastAsia" w:hAnsi="Times New Roman" w:cs="Times New Roman"/>
          <w:sz w:val="24"/>
          <w:szCs w:val="24"/>
        </w:rPr>
        <w:t>/14029.</w:t>
      </w:r>
    </w:p>
    <w:p w:rsidR="00792A74" w:rsidRPr="00792A74" w:rsidRDefault="00792A74" w:rsidP="00792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Jasper </w:t>
      </w:r>
      <w:proofErr w:type="spellStart"/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>J.M.</w:t>
      </w:r>
      <w:proofErr w:type="gramStart"/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>,Emocions</w:t>
      </w:r>
      <w:proofErr w:type="spellEnd"/>
      <w:proofErr w:type="gramEnd"/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Social Movements: 20 Years of  Theory and Research //Annual Review of  Sociology,2011,No.37,P.285-303.</w:t>
      </w:r>
    </w:p>
    <w:p w:rsidR="00792A74" w:rsidRPr="00792A74" w:rsidRDefault="00792A74" w:rsidP="00792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Prosser </w:t>
      </w:r>
      <w:proofErr w:type="spellStart"/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>B.,Knowledge</w:t>
      </w:r>
      <w:proofErr w:type="spellEnd"/>
      <w:r w:rsidRPr="00792A7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of the Heart: Ethical  Implications of Sociological Research with Emotion //Emotion Review, 2015, vol.7,No.2,P.175-180/</w:t>
      </w:r>
    </w:p>
    <w:p w:rsidR="00B34E61" w:rsidRPr="00792A74" w:rsidRDefault="00B34E61" w:rsidP="00792A74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4E61" w:rsidRPr="00792A74" w:rsidRDefault="00B34E61" w:rsidP="00792A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511" w:rsidRPr="00792A74" w:rsidRDefault="003C6511" w:rsidP="00792A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C6511" w:rsidRPr="00792A74" w:rsidRDefault="003C6511" w:rsidP="00792A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FA3C0C" w:rsidRPr="00E61186" w:rsidRDefault="00FA3C0C" w:rsidP="00792A74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A3C0C" w:rsidRPr="00E61186" w:rsidSect="007661FF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86" w:rsidRDefault="00E61186" w:rsidP="00A207A3">
      <w:pPr>
        <w:spacing w:after="0" w:line="240" w:lineRule="auto"/>
      </w:pPr>
      <w:r>
        <w:separator/>
      </w:r>
    </w:p>
  </w:endnote>
  <w:endnote w:type="continuationSeparator" w:id="1">
    <w:p w:rsidR="00E61186" w:rsidRDefault="00E61186" w:rsidP="00A2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86" w:rsidRDefault="00E61186" w:rsidP="00A207A3">
      <w:pPr>
        <w:spacing w:after="0" w:line="240" w:lineRule="auto"/>
      </w:pPr>
      <w:r>
        <w:separator/>
      </w:r>
    </w:p>
  </w:footnote>
  <w:footnote w:type="continuationSeparator" w:id="1">
    <w:p w:rsidR="00E61186" w:rsidRDefault="00E61186" w:rsidP="00A2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5736"/>
      <w:docPartObj>
        <w:docPartGallery w:val="Page Numbers (Top of Page)"/>
        <w:docPartUnique/>
      </w:docPartObj>
    </w:sdtPr>
    <w:sdtContent>
      <w:p w:rsidR="00E61186" w:rsidRDefault="00711B1C">
        <w:pPr>
          <w:pStyle w:val="Header"/>
          <w:jc w:val="center"/>
        </w:pPr>
        <w:fldSimple w:instr=" PAGE   \* MERGEFORMAT ">
          <w:r w:rsidR="00BB35DA">
            <w:rPr>
              <w:noProof/>
            </w:rPr>
            <w:t>1</w:t>
          </w:r>
        </w:fldSimple>
      </w:p>
    </w:sdtContent>
  </w:sdt>
  <w:p w:rsidR="00E61186" w:rsidRDefault="00E61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9B"/>
    <w:multiLevelType w:val="hybridMultilevel"/>
    <w:tmpl w:val="96C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6AC"/>
    <w:multiLevelType w:val="hybridMultilevel"/>
    <w:tmpl w:val="96C0C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96260"/>
    <w:multiLevelType w:val="hybridMultilevel"/>
    <w:tmpl w:val="96C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84B"/>
    <w:multiLevelType w:val="hybridMultilevel"/>
    <w:tmpl w:val="CAB41136"/>
    <w:lvl w:ilvl="0" w:tplc="58F6572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D17133"/>
    <w:rsid w:val="00003A4D"/>
    <w:rsid w:val="00010560"/>
    <w:rsid w:val="00026E38"/>
    <w:rsid w:val="00034AF6"/>
    <w:rsid w:val="00044F62"/>
    <w:rsid w:val="00072E08"/>
    <w:rsid w:val="000855C6"/>
    <w:rsid w:val="000857D7"/>
    <w:rsid w:val="00086761"/>
    <w:rsid w:val="000A00DC"/>
    <w:rsid w:val="000A525B"/>
    <w:rsid w:val="000C36E8"/>
    <w:rsid w:val="000C4E28"/>
    <w:rsid w:val="00100263"/>
    <w:rsid w:val="00115899"/>
    <w:rsid w:val="00116B81"/>
    <w:rsid w:val="0013612C"/>
    <w:rsid w:val="00145E51"/>
    <w:rsid w:val="00150E5E"/>
    <w:rsid w:val="00166BB8"/>
    <w:rsid w:val="001817E5"/>
    <w:rsid w:val="0019586D"/>
    <w:rsid w:val="001B0010"/>
    <w:rsid w:val="001B19B6"/>
    <w:rsid w:val="001B3950"/>
    <w:rsid w:val="001B7BBD"/>
    <w:rsid w:val="001F6056"/>
    <w:rsid w:val="00212E9D"/>
    <w:rsid w:val="002150F7"/>
    <w:rsid w:val="00226A32"/>
    <w:rsid w:val="00231D35"/>
    <w:rsid w:val="00235354"/>
    <w:rsid w:val="002408A4"/>
    <w:rsid w:val="002628AE"/>
    <w:rsid w:val="0027055D"/>
    <w:rsid w:val="00274287"/>
    <w:rsid w:val="00281C72"/>
    <w:rsid w:val="002906A7"/>
    <w:rsid w:val="002972E8"/>
    <w:rsid w:val="002C717A"/>
    <w:rsid w:val="002D0557"/>
    <w:rsid w:val="002D5709"/>
    <w:rsid w:val="002E0269"/>
    <w:rsid w:val="002E388C"/>
    <w:rsid w:val="002F400D"/>
    <w:rsid w:val="00327E17"/>
    <w:rsid w:val="00350898"/>
    <w:rsid w:val="00360307"/>
    <w:rsid w:val="00362A9F"/>
    <w:rsid w:val="003A7F59"/>
    <w:rsid w:val="003C4B5C"/>
    <w:rsid w:val="003C6511"/>
    <w:rsid w:val="003D4C85"/>
    <w:rsid w:val="003E0294"/>
    <w:rsid w:val="003F1A99"/>
    <w:rsid w:val="003F482B"/>
    <w:rsid w:val="0040058A"/>
    <w:rsid w:val="0040720A"/>
    <w:rsid w:val="00414577"/>
    <w:rsid w:val="0042405D"/>
    <w:rsid w:val="00427C60"/>
    <w:rsid w:val="004375DA"/>
    <w:rsid w:val="0044061D"/>
    <w:rsid w:val="00463A3E"/>
    <w:rsid w:val="0047278A"/>
    <w:rsid w:val="0048254E"/>
    <w:rsid w:val="00482AD2"/>
    <w:rsid w:val="004966A5"/>
    <w:rsid w:val="00497AC9"/>
    <w:rsid w:val="004B7142"/>
    <w:rsid w:val="004C251F"/>
    <w:rsid w:val="004D781B"/>
    <w:rsid w:val="004E5E85"/>
    <w:rsid w:val="004F427F"/>
    <w:rsid w:val="00515444"/>
    <w:rsid w:val="00523F16"/>
    <w:rsid w:val="0054447C"/>
    <w:rsid w:val="0054765F"/>
    <w:rsid w:val="00547926"/>
    <w:rsid w:val="0056020E"/>
    <w:rsid w:val="00584949"/>
    <w:rsid w:val="005953D0"/>
    <w:rsid w:val="005A6327"/>
    <w:rsid w:val="005B27E3"/>
    <w:rsid w:val="005D06E7"/>
    <w:rsid w:val="00601D16"/>
    <w:rsid w:val="00602C6D"/>
    <w:rsid w:val="00641097"/>
    <w:rsid w:val="00643DBD"/>
    <w:rsid w:val="0064601E"/>
    <w:rsid w:val="0064702A"/>
    <w:rsid w:val="0065509C"/>
    <w:rsid w:val="0065593A"/>
    <w:rsid w:val="006570AA"/>
    <w:rsid w:val="00670187"/>
    <w:rsid w:val="0067655D"/>
    <w:rsid w:val="00690216"/>
    <w:rsid w:val="006A75BF"/>
    <w:rsid w:val="006D1F68"/>
    <w:rsid w:val="006E3740"/>
    <w:rsid w:val="006F29F8"/>
    <w:rsid w:val="00704865"/>
    <w:rsid w:val="00705012"/>
    <w:rsid w:val="00711B1C"/>
    <w:rsid w:val="00715B05"/>
    <w:rsid w:val="00722526"/>
    <w:rsid w:val="007359DA"/>
    <w:rsid w:val="00747C5B"/>
    <w:rsid w:val="0075726C"/>
    <w:rsid w:val="0076281A"/>
    <w:rsid w:val="007661FF"/>
    <w:rsid w:val="0077119F"/>
    <w:rsid w:val="00777942"/>
    <w:rsid w:val="00792A74"/>
    <w:rsid w:val="007B2B0E"/>
    <w:rsid w:val="007B3CD4"/>
    <w:rsid w:val="007B437D"/>
    <w:rsid w:val="007C0701"/>
    <w:rsid w:val="007C0EAF"/>
    <w:rsid w:val="007C357B"/>
    <w:rsid w:val="007D3BB6"/>
    <w:rsid w:val="007F54B8"/>
    <w:rsid w:val="007F77A6"/>
    <w:rsid w:val="0080410D"/>
    <w:rsid w:val="00805B08"/>
    <w:rsid w:val="008101DF"/>
    <w:rsid w:val="008200AA"/>
    <w:rsid w:val="008264FF"/>
    <w:rsid w:val="008634AB"/>
    <w:rsid w:val="008B4983"/>
    <w:rsid w:val="008B4D9C"/>
    <w:rsid w:val="008D056D"/>
    <w:rsid w:val="009034DE"/>
    <w:rsid w:val="00903B19"/>
    <w:rsid w:val="00930FC7"/>
    <w:rsid w:val="00944996"/>
    <w:rsid w:val="00957683"/>
    <w:rsid w:val="00967622"/>
    <w:rsid w:val="0098139C"/>
    <w:rsid w:val="00987D3B"/>
    <w:rsid w:val="009B1818"/>
    <w:rsid w:val="009B6B1E"/>
    <w:rsid w:val="009D1F21"/>
    <w:rsid w:val="00A019C7"/>
    <w:rsid w:val="00A207A3"/>
    <w:rsid w:val="00A22095"/>
    <w:rsid w:val="00A277D5"/>
    <w:rsid w:val="00A437F0"/>
    <w:rsid w:val="00A51608"/>
    <w:rsid w:val="00A56301"/>
    <w:rsid w:val="00A61761"/>
    <w:rsid w:val="00A93823"/>
    <w:rsid w:val="00A945BF"/>
    <w:rsid w:val="00AA43A6"/>
    <w:rsid w:val="00AC2D1F"/>
    <w:rsid w:val="00B02810"/>
    <w:rsid w:val="00B20CD3"/>
    <w:rsid w:val="00B34E61"/>
    <w:rsid w:val="00B4337E"/>
    <w:rsid w:val="00B56F82"/>
    <w:rsid w:val="00B6302B"/>
    <w:rsid w:val="00B949D5"/>
    <w:rsid w:val="00BA09AD"/>
    <w:rsid w:val="00BB09FB"/>
    <w:rsid w:val="00BB35DA"/>
    <w:rsid w:val="00BC3385"/>
    <w:rsid w:val="00BF50A1"/>
    <w:rsid w:val="00BF67DE"/>
    <w:rsid w:val="00C00879"/>
    <w:rsid w:val="00C412F1"/>
    <w:rsid w:val="00C60016"/>
    <w:rsid w:val="00C60E8E"/>
    <w:rsid w:val="00C61656"/>
    <w:rsid w:val="00C618B9"/>
    <w:rsid w:val="00C62146"/>
    <w:rsid w:val="00C63DF2"/>
    <w:rsid w:val="00C8275E"/>
    <w:rsid w:val="00CB1997"/>
    <w:rsid w:val="00CB5DBB"/>
    <w:rsid w:val="00CC0358"/>
    <w:rsid w:val="00CC06C9"/>
    <w:rsid w:val="00CD37C2"/>
    <w:rsid w:val="00CE4634"/>
    <w:rsid w:val="00CE5D49"/>
    <w:rsid w:val="00D15782"/>
    <w:rsid w:val="00D17133"/>
    <w:rsid w:val="00D17350"/>
    <w:rsid w:val="00D227E4"/>
    <w:rsid w:val="00D23ED2"/>
    <w:rsid w:val="00D351DA"/>
    <w:rsid w:val="00D60D9B"/>
    <w:rsid w:val="00D73DBE"/>
    <w:rsid w:val="00D83AF8"/>
    <w:rsid w:val="00D83DFE"/>
    <w:rsid w:val="00D96862"/>
    <w:rsid w:val="00DA2BDE"/>
    <w:rsid w:val="00DC32C7"/>
    <w:rsid w:val="00DC42D5"/>
    <w:rsid w:val="00DC748E"/>
    <w:rsid w:val="00DC76EB"/>
    <w:rsid w:val="00E00AA7"/>
    <w:rsid w:val="00E054B7"/>
    <w:rsid w:val="00E058F5"/>
    <w:rsid w:val="00E15E58"/>
    <w:rsid w:val="00E1676F"/>
    <w:rsid w:val="00E248BE"/>
    <w:rsid w:val="00E3184A"/>
    <w:rsid w:val="00E54842"/>
    <w:rsid w:val="00E61186"/>
    <w:rsid w:val="00E64144"/>
    <w:rsid w:val="00E74F24"/>
    <w:rsid w:val="00E76438"/>
    <w:rsid w:val="00E81683"/>
    <w:rsid w:val="00EB335D"/>
    <w:rsid w:val="00F236CD"/>
    <w:rsid w:val="00F24241"/>
    <w:rsid w:val="00F27AE7"/>
    <w:rsid w:val="00F4057E"/>
    <w:rsid w:val="00F4188C"/>
    <w:rsid w:val="00F44485"/>
    <w:rsid w:val="00F47748"/>
    <w:rsid w:val="00F56091"/>
    <w:rsid w:val="00F60D02"/>
    <w:rsid w:val="00F6422F"/>
    <w:rsid w:val="00F64A4D"/>
    <w:rsid w:val="00FA3C0C"/>
    <w:rsid w:val="00FA7C34"/>
    <w:rsid w:val="00FB3C69"/>
    <w:rsid w:val="00FC7950"/>
    <w:rsid w:val="00FD689E"/>
    <w:rsid w:val="00F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4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54B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7A3"/>
  </w:style>
  <w:style w:type="character" w:styleId="PlaceholderText">
    <w:name w:val="Placeholder Text"/>
    <w:basedOn w:val="DefaultParagraphFont"/>
    <w:uiPriority w:val="99"/>
    <w:semiHidden/>
    <w:rsid w:val="00CD37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C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B335D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4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482AD2"/>
  </w:style>
  <w:style w:type="character" w:customStyle="1" w:styleId="apple-converted-space">
    <w:name w:val="apple-converted-space"/>
    <w:basedOn w:val="DefaultParagraphFont"/>
    <w:rsid w:val="00482AD2"/>
  </w:style>
  <w:style w:type="character" w:customStyle="1" w:styleId="eop">
    <w:name w:val="eop"/>
    <w:basedOn w:val="DefaultParagraphFont"/>
    <w:rsid w:val="00482AD2"/>
  </w:style>
  <w:style w:type="character" w:customStyle="1" w:styleId="mathspan">
    <w:name w:val="mathspan"/>
    <w:basedOn w:val="DefaultParagraphFont"/>
    <w:rsid w:val="00482AD2"/>
  </w:style>
  <w:style w:type="character" w:customStyle="1" w:styleId="scxw89130871">
    <w:name w:val="scxw89130871"/>
    <w:basedOn w:val="DefaultParagraphFont"/>
    <w:rsid w:val="00482AD2"/>
  </w:style>
  <w:style w:type="character" w:customStyle="1" w:styleId="mo">
    <w:name w:val="mo"/>
    <w:basedOn w:val="DefaultParagraphFont"/>
    <w:rsid w:val="00482AD2"/>
  </w:style>
  <w:style w:type="character" w:customStyle="1" w:styleId="spellingerror">
    <w:name w:val="spellingerror"/>
    <w:basedOn w:val="DefaultParagraphFont"/>
    <w:rsid w:val="00482AD2"/>
  </w:style>
  <w:style w:type="paragraph" w:styleId="FootnoteText">
    <w:name w:val="footnote text"/>
    <w:basedOn w:val="Normal"/>
    <w:link w:val="FootnoteTextChar"/>
    <w:uiPriority w:val="99"/>
    <w:semiHidden/>
    <w:unhideWhenUsed/>
    <w:rsid w:val="00657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0AA"/>
    <w:rPr>
      <w:vertAlign w:val="superscript"/>
    </w:rPr>
  </w:style>
  <w:style w:type="paragraph" w:customStyle="1" w:styleId="a">
    <w:name w:val="Îáû÷íûé"/>
    <w:rsid w:val="00E54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C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0D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D60D9B"/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15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hyperlink" Target="https://istina.msu.ru/publications/article/128830366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20.png"/><Relationship Id="rId42" Type="http://schemas.openxmlformats.org/officeDocument/2006/relationships/hyperlink" Target="https://istina.msu.ru/workers/5093315/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hyperlink" Target="https://istina.msu.ru/publishers/1166909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41" Type="http://schemas.openxmlformats.org/officeDocument/2006/relationships/hyperlink" Target="https://istina.msu.ru/publishers/1166909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hyperlink" Target="https://istina.msu.ru/journals/97411/" TargetMode="External"/><Relationship Id="rId45" Type="http://schemas.openxmlformats.org/officeDocument/2006/relationships/hyperlink" Target="https://istina.msu.ru/journals/97411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4" Type="http://schemas.openxmlformats.org/officeDocument/2006/relationships/hyperlink" Target="https://istina.msu.ru/publications/article/12882564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hyperlink" Target="https://istina.msu.ru/publications/article/156559178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90A8-3384-413C-A1D5-48C85A1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2823</Words>
  <Characters>16094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3</cp:revision>
  <cp:lastPrinted>2019-09-20T18:35:00Z</cp:lastPrinted>
  <dcterms:created xsi:type="dcterms:W3CDTF">2019-09-21T10:02:00Z</dcterms:created>
  <dcterms:modified xsi:type="dcterms:W3CDTF">2019-09-21T10:04:00Z</dcterms:modified>
</cp:coreProperties>
</file>