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7" w:rsidRPr="001C30F7" w:rsidRDefault="001C30F7" w:rsidP="001C30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0" w:name="_GoBack"/>
      <w:r w:rsidRPr="001C30F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Мы должны уйти от либерального мировосприятия</w:t>
      </w:r>
    </w:p>
    <w:bookmarkEnd w:id="0"/>
    <w:p w:rsidR="001C30F7" w:rsidRPr="006052EF" w:rsidRDefault="001C30F7" w:rsidP="001C30F7">
      <w:pPr>
        <w:pStyle w:val="df"/>
        <w:shd w:val="clear" w:color="auto" w:fill="FFFFFF"/>
        <w:spacing w:before="75" w:after="225"/>
        <w:jc w:val="both"/>
        <w:rPr>
          <w:rFonts w:ascii="Arial" w:hAnsi="Arial" w:cs="Arial"/>
          <w:color w:val="000000"/>
        </w:rPr>
      </w:pPr>
      <w:r w:rsidRPr="006052EF">
        <w:rPr>
          <w:rFonts w:ascii="Arial" w:hAnsi="Arial" w:cs="Arial"/>
          <w:color w:val="000000"/>
        </w:rPr>
        <w:t>Александр Щипков</w:t>
      </w:r>
      <w:r>
        <w:rPr>
          <w:rFonts w:ascii="Arial" w:hAnsi="Arial" w:cs="Arial"/>
          <w:color w:val="000000"/>
        </w:rPr>
        <w:t xml:space="preserve"> </w:t>
      </w:r>
    </w:p>
    <w:p w:rsidR="001C30F7" w:rsidRPr="006052EF" w:rsidRDefault="001C30F7" w:rsidP="001C30F7">
      <w:pPr>
        <w:pStyle w:val="df"/>
        <w:shd w:val="clear" w:color="auto" w:fill="FFFFFF"/>
        <w:spacing w:before="75" w:after="225"/>
        <w:jc w:val="both"/>
        <w:rPr>
          <w:rFonts w:ascii="Arial" w:hAnsi="Arial" w:cs="Arial"/>
          <w:color w:val="000000"/>
        </w:rPr>
      </w:pPr>
      <w:r w:rsidRPr="006052EF">
        <w:rPr>
          <w:rFonts w:ascii="Arial" w:hAnsi="Arial" w:cs="Arial"/>
          <w:color w:val="000000"/>
        </w:rPr>
        <w:t xml:space="preserve">Опубликовано: </w:t>
      </w:r>
      <w:proofErr w:type="spellStart"/>
      <w:r>
        <w:rPr>
          <w:rFonts w:ascii="Arial" w:hAnsi="Arial" w:cs="Arial"/>
          <w:color w:val="000000"/>
        </w:rPr>
        <w:t>Царьрад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ноя</w:t>
      </w:r>
      <w:r>
        <w:rPr>
          <w:rFonts w:ascii="Arial" w:hAnsi="Arial" w:cs="Arial"/>
          <w:color w:val="000000"/>
        </w:rPr>
        <w:t>бря 2019 г.</w:t>
      </w:r>
    </w:p>
    <w:p w:rsidR="001C30F7" w:rsidRDefault="001C30F7" w:rsidP="001C30F7">
      <w:pPr>
        <w:pStyle w:val="df"/>
        <w:shd w:val="clear" w:color="auto" w:fill="FFFFFF"/>
        <w:spacing w:before="75" w:beforeAutospacing="0" w:after="225" w:afterAutospacing="0"/>
        <w:jc w:val="both"/>
      </w:pPr>
      <w:r w:rsidRPr="006052EF">
        <w:rPr>
          <w:rFonts w:ascii="Arial" w:hAnsi="Arial" w:cs="Arial"/>
          <w:color w:val="000000"/>
        </w:rPr>
        <w:t>Ссылка</w:t>
      </w:r>
      <w:r w:rsidRPr="001C30F7">
        <w:t xml:space="preserve"> </w:t>
      </w:r>
      <w:hyperlink r:id="rId5" w:history="1">
        <w:r>
          <w:rPr>
            <w:rStyle w:val="a3"/>
          </w:rPr>
          <w:t>https://tsargrad.tv/articles/aleksandr-shhipkov-my-dolzhny-ujti-ot-liberalnogo-mirovosprijatija_228129</w:t>
        </w:r>
      </w:hyperlink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Эксклюзивное интервью заместителя Главы Всемирного Русского Народного Собора, политического философа Александра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Щипкова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телеканалу «Царьград»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Тюренков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Михаил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Всемирный Русский Народный Собор, одна из самых значимых международных общественных организаций, в 2019 году пережил серьёзные изменения. Так, в апреле этого года была значительно обновлена команда ВРНС: новым заместителем Главы Собора, Святейшего Патриарха Московского и всея Руси Кирилла, стал основатель нашего канала, известный русский предприниматель и общественный деятель Константин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Малофеев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 уже в октябре на XXIII Всемирном Русском Народном Соборе был избран ещё один заместитель его Главы — доктор политических наук, профессор МГУ имени М. В. Ломоносова Александр Щипков.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Царьград: Александр Владимирович, 2019 год ещё не закончился, но многие уже подводят его итоги. А год поистине насыщен событиями, причём далеко не только позитивными. Начался он с подписания Константинопольским патриархом Варфоломеем беззаконного «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томоса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об «украинской автокефалии», и в дальнейшем раскол Православного мира только нарастал. Но в то же время мы видим укрепление Православия в России, примером чему являются значительные перемены во Всемирном Русском Народном Соборе, который становится постоянно действующим центром церковно-общественного и церковно-государственного взаимодействия. Насколько значимы, на Ваш взгляд, эти перемены 2019 года?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Александр Щипков: Время покажет, на что мы способны, и какие будут результаты, но вы очень точно отметили, что события, произошедшие внутри Всемирного Русского Народного Собора, вполне можно поставить в ряд значимых церковно-политических событий 2019 года. Замечу попутно, что если год начался со «стамбульской агрессии», то закончился возвращением Западноевропейской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Архиепископии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лоно Русской Православной Церкви.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Структурные и смысловые изменения, связанные с Всемирным Русским Народным Собором, я бы тоже поставил в этот ряд. И не потому, что коллеги оказали мне честь, выбрав одним из заместителей Главы ВРНС, а потому, что Собор действительно начал меняться. Чем, в первую очередь, всегда был Собор? Это была структура, </w:t>
      </w: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которая объединяла различные русские силы в России и на территории сопредельных и даже далёких государств. За 26 лет существования ВРНС было сделано множество полезных вещей, поднято множество важнейших вопросов.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добавилась ещё одна задача — сформулировать общую концептуальную платформу. Это не значит, что все русские патриотические организации должны стать одинаковыми. Нет. Должна появиться некая концепция, с которой будут согласны все те, кто стоит на традиционалистской платформе.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Ц.: И ведь действительно, у нас этой общей концепции до сих пор нет...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А.Щ.: Нам часто указывают на то, что наши оппоненты из либеральной ойкумены действуют слаженно и чётко, мол, вот какие они дружные. В действительности они весьма агрессивны и истеричны, поедают друг друга в конкурентной борьбе. Они ненавидят друг друга, это — клубок змей. При этом действительно работают системно, потому что опираются на единую идеологическую платформу, тезисы которой филигранно отточили за триста лет.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нас, традиционалистов, есть свой набор основополагающих ценностных ориентиров. Этот набор очень ясно изложен в парадигме религиозного языка, но при «конвертации» на социальный язык даёт сбои. Традиционалистский спектр требует новой смысловой компоновки. Это процесс непростой, он требует времени. Важный шаг в сторону этой компоновки был сделан в январе 2009 года Святейшим Патриархом Кириллом буквально за несколько дней до избрания на Патриаршее служение. Он выступил с предложением подумать, какие универсальные ценности объединяют всех граждан России.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Заговорили о свободе, справедливости, патриотизме, солидарности и так далее. Поиск ценностных смыслов вылился в горячую и совершенно необходимую для нашего общества дискуссию. Ценности не равны, они имеют свою иерархию. Многие только тогда это поняли. В конце </w:t>
      </w:r>
      <w:proofErr w:type="gram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концов</w:t>
      </w:r>
      <w:proofErr w:type="gram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одном из собраний, проводимых ВРНС, Святейший Патриарх зачитал этот список в своей редакции: на первом месте стояла вера.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Ц.: Но ведь для верующего человека это очевидно...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А.Щ.: Сегодня — очевидно. Сегодня это стало нормой. А тогда не было очевидно. Спорили и спорили, и никому не приходило в голову, какую именно ценность нужно поставить на первое место, пока Патриарх </w:t>
      </w:r>
      <w:proofErr w:type="gram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произнёс слово</w:t>
      </w:r>
      <w:proofErr w:type="gram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«вера». Именно эта дискуссия 2009 года начала менять ландшафт. Тогда даже слово «ценность» многие люди не могли выговорить, а сейчас словосочетание «традиционные ценности» прочно вошло в наш обиход. И это не просто слова — это слова, которые определяют рамки мировоззрения 140 миллионов человек, живущих в России. Слова, которые влияют на сознание, влияют на наши социальные действия.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контексте необходимо вспомнить 1997 год и дискуссию вокруг преамбулы закона «О свободе совести и о религиозных объединениях». В те годы появление преамбулы с упоминанием особой роли Православия в истории России и закреплением понятия «традиционные религии» было самым настоящим прорывом, и это тоже целиком была заслуга Патриарха Кирилла, на тот момент митрополита Смоленского и Калининградского. Тогда вообще в официальной политической лексике впервые стало произноситься слово «традиция». Впервые после огромного перерыва в политический обиход начало медленно входить понятие традиции. Позже появились понятия «русского мира», «русской цивилизации». В 1997 году был сделан первый поворотный шаг, а в 2009-м — второй.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Ц.: Шаг к той самой универсальной традиционалистской системе, к концепции, которую нам предстоит выработать?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А.Щ.: Именно так. У нас, условно говоря, в «традиционалистском лагере» она до сих пор не устоялась. Казалось бы, мы всё понимаем, часто говорим об одних и тех же вещах, но общей системы до сих пор нет. Сегодня мы живем в эпоху ухода либерализма: уже и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Фрэнсис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Фукуяма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отрёкся от своих текстов 30-летней давности, а мы никак не можем стать твёрдо на ноги, потому что у нас нет этой единой концепции.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считаю, что «задача номер один» Всемирного Русского Народного Собора — принять участие в её формулировке. Поэтому важно усилить интеллектуальную работу. Именно этому служат те комитеты, которые мы создаём в течение последнего года.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Ц.: Не являются ли эти комитеты прообразом «теневого правительства»?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А.Щ.: Нам нет необходимости создавать что-то «теневое», мы работаем открыто. ВРНС возглавляет Святейший Патриарх. Там, где находится Церковь, никакой «тени» не может быть. Это у всевозможных эзотериков и гностиков есть «тайные знания» и «степени посвящения», а в Церкви — Истина Христова. И дверь в Церковь открыта </w:t>
      </w: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всех. Мы — часть Церкви и стараемся в области своей социальной деятельности приносить пользу людям, Церкви и отечеству.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 дело — помочь нашим друзьям-традиционалистам, которые работают в самых разных сферах: от театров до научных институтов. Мы опираемся на исторический ресурс Святейшего Патриарха. Сможем ли мы правильно им воспользоваться, будет зависеть от нас.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Ц.: Но что значит «исторический» ресурс?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А.Щ.: Во-первых, епископ, ставший Русским Патриархом, автоматически становится исторической фигурой, и он, понимая это, соотносит свои действия не только с текущей повесткой, но и с исторической. Во-вторых, я только что показал на примере 1997 и 2009 годов, как Патриарх может изменять лицо эпохи, влиять на мировоззрение миллионов людей. Это ему позволяет делать тот самый исторический ресурс.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Ц.: Тем не </w:t>
      </w:r>
      <w:proofErr w:type="gram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proofErr w:type="gram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задача объединить русских традиционалистов разных направлений, от советских патриотов-социалистов до правых монархистов, очень сложна. Известно, что именно этому посвящена Ваша монография «Социал-традиция». Можно ли немного подробнее об этом опыте?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А.Щ.: На протяжении последних 15 лет я искал разные формулировки сближения социальной и традиционалистской идей.</w:t>
      </w:r>
      <w:proofErr w:type="gram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Поначалу я даже не пользовался словом «традиция», используя термин «консерватизм», искал к нему в помощь какие-то «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костыльки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Например, «социализм». У нас определённый семидесятилетний опыт жизни при социализме. Мы построили социальное государство, но только мы его построили, как оно развалилось. Следовательно, были допущены системные ошибки. На мой взгляд, главная ошибка — отказ от традиции, связанной с русской корневой идентичностью.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Поиски были долгими. Поначалу я придумал словосочетание «левый консерватизм». Но потом почувствовал: нет, не то. С понятием «левый» очень сложно работать, потому что если в России ещё встречаются достойные и порядочные носители левой идеи, то на Западе они полностью растворены либерализмом. Значит, этот термин отпадает. «Консерватизм» тоже очень разный — иногда симпатичный, а иногда совсем не симпатичный. Сам по себе он тоже не может стать объединяющей </w:t>
      </w: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платформой — слишком аморфный. В конце </w:t>
      </w:r>
      <w:proofErr w:type="gram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концов</w:t>
      </w:r>
      <w:proofErr w:type="gram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стал пользоваться понятием «традиционализм», а чтобы показать потенциальную возможность соединения традиционализма и социальной справедливости, придумал термин «социал-традиция».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Традиционные ценности не могут не быть связаны с социальной идеей, потому что исходят из нравственности, а отношения внутри общества, основанные на нравственной основе, и есть социальные. Это — Богом данная норма нашей жизни. Наша задача — найти способ её политической реализации.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Ц.: Одной из ключевых социальных норм, данных Богом, всегда была традиционная многодетная семья. Но в какой-то момент, совершенно ничтожный в рамках всей человеческой истории, этот механизм стал плохо работать. Последний Всемирный Русский Народный Собор был посвящён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народосбережению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задаче, которую необходимо решать как можно быстрее. Но как сделать так, чтобы поколение, родившееся в </w:t>
      </w:r>
      <w:proofErr w:type="gram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девяностые-нулевые</w:t>
      </w:r>
      <w:proofErr w:type="gram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годы, в основном 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невоцерковленные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ребята, осознало важность создания семей и деторождения? Что должно «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перещёлкнуть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их сознании?</w:t>
      </w:r>
    </w:p>
    <w:p w:rsidR="001C30F7" w:rsidRPr="001C30F7" w:rsidRDefault="001C30F7" w:rsidP="001C30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А.Щ.: Для того, чтобы у современных мальчиков и девочек что-то «</w:t>
      </w:r>
      <w:proofErr w:type="spellStart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перещёлкнуло</w:t>
      </w:r>
      <w:proofErr w:type="spellEnd"/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голове, мы должны уйти от либерального мировосприятия. От главной либеральной мысли, которая заключается в том, что во главе мироздания стоит человек. А Бог, даже если не отрицается совсем, — где-то «сбоку». Это главная системная вещь, и пока мы её не изменим, никакими деньгами, никакими льготами ситуацию не исправить. Конечно, и это всё надо делать: и квартиры давать, и пособия, и материнские капиталы... Но главное должно произойти в сознании, оно должно стать религиозным. Только тогда включится та самая традиционная ценностная шкала.</w:t>
      </w:r>
    </w:p>
    <w:p w:rsidR="00A42FFD" w:rsidRDefault="001C30F7" w:rsidP="001C30F7">
      <w:r w:rsidRPr="001C3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религиозная мотивация, религиозный взгляд на жизнь помогает раскрыть в человеке — и в мужчине, и в женщине — те его свойства, которые сейчас молчат. В первую очередь любовь. Казалось бы, такая простая вещь, но в этой либеральной системе, где Богу нет места, любовь в каждом из нас как бы недоразвита, повреждена. Женщина делает аборт, потому что не умеет любить мужчину. Ведь, убивая младенца, она убивает и его тоже. Мужчины попускают аборты, потому что не умеют по-настоящему любить свою женщину, видеть в ней себя, чувствовать её тело, как своё, чувствовать её боль, как свою боль. Изменить это повреждённое сознание можно только одним способом — восстановлением религиозного мировоззрения, возвращением каждого из нас в религиозную систему координат.</w:t>
      </w:r>
    </w:p>
    <w:sectPr w:rsidR="00A42FFD" w:rsidSect="00304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F7"/>
    <w:rsid w:val="001C30F7"/>
    <w:rsid w:val="00A4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7"/>
  </w:style>
  <w:style w:type="paragraph" w:styleId="1">
    <w:name w:val="heading 1"/>
    <w:basedOn w:val="a"/>
    <w:link w:val="10"/>
    <w:uiPriority w:val="9"/>
    <w:qFormat/>
    <w:rsid w:val="001C3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">
    <w:name w:val="df_"/>
    <w:basedOn w:val="a"/>
    <w:rsid w:val="001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3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0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7"/>
  </w:style>
  <w:style w:type="paragraph" w:styleId="1">
    <w:name w:val="heading 1"/>
    <w:basedOn w:val="a"/>
    <w:link w:val="10"/>
    <w:uiPriority w:val="9"/>
    <w:qFormat/>
    <w:rsid w:val="001C3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">
    <w:name w:val="df_"/>
    <w:basedOn w:val="a"/>
    <w:rsid w:val="001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3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0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argrad.tv/articles/aleksandr-shhipkov-my-dolzhny-ujti-ot-liberalnogo-mirovosprijatija_228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2020-02-26T11:06:00Z</dcterms:created>
  <dcterms:modified xsi:type="dcterms:W3CDTF">2020-02-26T11:14:00Z</dcterms:modified>
</cp:coreProperties>
</file>