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B8" w:rsidRPr="00E028D4" w:rsidRDefault="00E119B8" w:rsidP="00E119B8">
      <w:pPr>
        <w:spacing w:after="0" w:line="240" w:lineRule="auto"/>
        <w:jc w:val="right"/>
        <w:rPr>
          <w:rFonts w:ascii="Times New Roman" w:hAnsi="Times New Roman" w:cs="Times New Roman"/>
          <w:b/>
          <w:sz w:val="24"/>
          <w:szCs w:val="24"/>
        </w:rPr>
      </w:pPr>
      <w:r w:rsidRPr="00E028D4">
        <w:rPr>
          <w:rFonts w:ascii="Times New Roman" w:hAnsi="Times New Roman" w:cs="Times New Roman"/>
          <w:b/>
          <w:sz w:val="24"/>
          <w:szCs w:val="24"/>
        </w:rPr>
        <w:t xml:space="preserve">Фролов Игорь Валентинович, </w:t>
      </w:r>
    </w:p>
    <w:p w:rsidR="00E119B8" w:rsidRPr="00E028D4" w:rsidRDefault="00E119B8" w:rsidP="00E119B8">
      <w:pPr>
        <w:spacing w:after="0" w:line="240" w:lineRule="auto"/>
        <w:jc w:val="right"/>
        <w:rPr>
          <w:rFonts w:ascii="Times New Roman" w:hAnsi="Times New Roman" w:cs="Times New Roman"/>
          <w:sz w:val="24"/>
          <w:szCs w:val="24"/>
        </w:rPr>
      </w:pPr>
      <w:r w:rsidRPr="00E028D4">
        <w:rPr>
          <w:rFonts w:ascii="Times New Roman" w:hAnsi="Times New Roman" w:cs="Times New Roman"/>
          <w:sz w:val="24"/>
          <w:szCs w:val="24"/>
        </w:rPr>
        <w:t xml:space="preserve">кандидат юридических наук, доцент, </w:t>
      </w:r>
    </w:p>
    <w:p w:rsidR="00E119B8" w:rsidRPr="00E028D4" w:rsidRDefault="00E119B8" w:rsidP="00E119B8">
      <w:pPr>
        <w:spacing w:after="0" w:line="240" w:lineRule="auto"/>
        <w:jc w:val="right"/>
        <w:rPr>
          <w:rFonts w:ascii="Times New Roman" w:hAnsi="Times New Roman" w:cs="Times New Roman"/>
          <w:sz w:val="24"/>
          <w:szCs w:val="24"/>
        </w:rPr>
      </w:pPr>
      <w:r w:rsidRPr="00E028D4">
        <w:rPr>
          <w:rFonts w:ascii="Times New Roman" w:hAnsi="Times New Roman" w:cs="Times New Roman"/>
          <w:sz w:val="24"/>
          <w:szCs w:val="24"/>
        </w:rPr>
        <w:t xml:space="preserve">доцент кафедры предпринимательского права   </w:t>
      </w:r>
    </w:p>
    <w:p w:rsidR="00E119B8" w:rsidRPr="00E028D4" w:rsidRDefault="00E119B8" w:rsidP="00E119B8">
      <w:pPr>
        <w:spacing w:after="0" w:line="240" w:lineRule="auto"/>
        <w:jc w:val="right"/>
        <w:rPr>
          <w:rFonts w:ascii="Times New Roman" w:hAnsi="Times New Roman" w:cs="Times New Roman"/>
          <w:sz w:val="24"/>
          <w:szCs w:val="24"/>
        </w:rPr>
      </w:pPr>
      <w:r w:rsidRPr="00E028D4">
        <w:rPr>
          <w:rFonts w:ascii="Times New Roman" w:hAnsi="Times New Roman" w:cs="Times New Roman"/>
          <w:sz w:val="24"/>
          <w:szCs w:val="24"/>
        </w:rPr>
        <w:t>Юридического факультета МГУ им. М.В. Ломоносова</w:t>
      </w:r>
    </w:p>
    <w:p w:rsidR="00E119B8" w:rsidRPr="00E028D4" w:rsidRDefault="00E119B8" w:rsidP="00E119B8">
      <w:pPr>
        <w:spacing w:after="0" w:line="240" w:lineRule="auto"/>
        <w:jc w:val="right"/>
        <w:rPr>
          <w:rFonts w:ascii="Times New Roman" w:hAnsi="Times New Roman" w:cs="Times New Roman"/>
          <w:sz w:val="24"/>
          <w:szCs w:val="24"/>
        </w:rPr>
      </w:pPr>
      <w:hyperlink r:id="rId8" w:history="1">
        <w:r w:rsidRPr="00E028D4">
          <w:rPr>
            <w:rStyle w:val="a9"/>
            <w:rFonts w:ascii="Times New Roman" w:hAnsi="Times New Roman" w:cs="Times New Roman"/>
            <w:sz w:val="24"/>
            <w:szCs w:val="24"/>
            <w:lang w:val="en-GB"/>
          </w:rPr>
          <w:t>lex</w:t>
        </w:r>
        <w:r w:rsidRPr="00E028D4">
          <w:rPr>
            <w:rStyle w:val="a9"/>
            <w:rFonts w:ascii="Times New Roman" w:hAnsi="Times New Roman" w:cs="Times New Roman"/>
            <w:sz w:val="24"/>
            <w:szCs w:val="24"/>
          </w:rPr>
          <w:t>-</w:t>
        </w:r>
        <w:r w:rsidRPr="00E028D4">
          <w:rPr>
            <w:rStyle w:val="a9"/>
            <w:rFonts w:ascii="Times New Roman" w:hAnsi="Times New Roman" w:cs="Times New Roman"/>
            <w:sz w:val="24"/>
            <w:szCs w:val="24"/>
            <w:lang w:val="en-GB"/>
          </w:rPr>
          <w:t>sib</w:t>
        </w:r>
        <w:r w:rsidRPr="00E028D4">
          <w:rPr>
            <w:rStyle w:val="a9"/>
            <w:rFonts w:ascii="Times New Roman" w:hAnsi="Times New Roman" w:cs="Times New Roman"/>
            <w:sz w:val="24"/>
            <w:szCs w:val="24"/>
          </w:rPr>
          <w:t>@</w:t>
        </w:r>
        <w:r w:rsidRPr="00E028D4">
          <w:rPr>
            <w:rStyle w:val="a9"/>
            <w:rFonts w:ascii="Times New Roman" w:hAnsi="Times New Roman" w:cs="Times New Roman"/>
            <w:sz w:val="24"/>
            <w:szCs w:val="24"/>
            <w:lang w:val="en-GB"/>
          </w:rPr>
          <w:t>mail</w:t>
        </w:r>
        <w:r w:rsidRPr="00E028D4">
          <w:rPr>
            <w:rStyle w:val="a9"/>
            <w:rFonts w:ascii="Times New Roman" w:hAnsi="Times New Roman" w:cs="Times New Roman"/>
            <w:sz w:val="24"/>
            <w:szCs w:val="24"/>
          </w:rPr>
          <w:t>.</w:t>
        </w:r>
        <w:proofErr w:type="spellStart"/>
        <w:r w:rsidRPr="00E028D4">
          <w:rPr>
            <w:rStyle w:val="a9"/>
            <w:rFonts w:ascii="Times New Roman" w:hAnsi="Times New Roman" w:cs="Times New Roman"/>
            <w:sz w:val="24"/>
            <w:szCs w:val="24"/>
            <w:lang w:val="en-GB"/>
          </w:rPr>
          <w:t>ru</w:t>
        </w:r>
        <w:proofErr w:type="spellEnd"/>
      </w:hyperlink>
    </w:p>
    <w:p w:rsidR="00E119B8" w:rsidRPr="00E028D4" w:rsidRDefault="00E119B8" w:rsidP="00E119B8">
      <w:pPr>
        <w:spacing w:after="0" w:line="240" w:lineRule="auto"/>
        <w:jc w:val="right"/>
        <w:rPr>
          <w:rFonts w:ascii="Times New Roman" w:hAnsi="Times New Roman" w:cs="Times New Roman"/>
          <w:sz w:val="28"/>
          <w:szCs w:val="28"/>
        </w:rPr>
      </w:pPr>
    </w:p>
    <w:p w:rsidR="00F71720" w:rsidRDefault="00E119B8" w:rsidP="00F71720">
      <w:pPr>
        <w:tabs>
          <w:tab w:val="left" w:pos="851"/>
        </w:tabs>
        <w:autoSpaceDE w:val="0"/>
        <w:autoSpaceDN w:val="0"/>
        <w:adjustRightInd w:val="0"/>
        <w:spacing w:after="0" w:line="240" w:lineRule="auto"/>
        <w:ind w:firstLine="567"/>
        <w:jc w:val="center"/>
        <w:rPr>
          <w:rFonts w:ascii="Times New Roman" w:hAnsi="Times New Roman" w:cs="Times New Roman"/>
          <w:b/>
          <w:sz w:val="28"/>
          <w:szCs w:val="28"/>
        </w:rPr>
      </w:pPr>
      <w:r w:rsidRPr="002B60DB">
        <w:rPr>
          <w:rFonts w:ascii="Times New Roman" w:hAnsi="Times New Roman" w:cs="Times New Roman"/>
          <w:b/>
          <w:sz w:val="28"/>
          <w:szCs w:val="28"/>
        </w:rPr>
        <w:t xml:space="preserve">РОЛЬ </w:t>
      </w:r>
    </w:p>
    <w:p w:rsidR="00F71720" w:rsidRDefault="00E119B8" w:rsidP="00F71720">
      <w:pPr>
        <w:tabs>
          <w:tab w:val="left" w:pos="851"/>
        </w:tabs>
        <w:autoSpaceDE w:val="0"/>
        <w:autoSpaceDN w:val="0"/>
        <w:adjustRightInd w:val="0"/>
        <w:spacing w:after="0" w:line="240" w:lineRule="auto"/>
        <w:ind w:firstLine="567"/>
        <w:jc w:val="center"/>
        <w:rPr>
          <w:rFonts w:ascii="Times New Roman" w:hAnsi="Times New Roman" w:cs="Times New Roman"/>
          <w:b/>
          <w:sz w:val="28"/>
          <w:szCs w:val="28"/>
        </w:rPr>
      </w:pPr>
      <w:r w:rsidRPr="002B60DB">
        <w:rPr>
          <w:rFonts w:ascii="Times New Roman" w:hAnsi="Times New Roman" w:cs="Times New Roman"/>
          <w:b/>
          <w:sz w:val="28"/>
          <w:szCs w:val="28"/>
        </w:rPr>
        <w:t>ИНСТИТУТА НЕСОСТОЯТЕЛЬНОСТИ (БАНКРОТСТВА) ГРАЖДАН</w:t>
      </w:r>
      <w:r>
        <w:rPr>
          <w:rFonts w:ascii="Times New Roman" w:hAnsi="Times New Roman" w:cs="Times New Roman"/>
          <w:b/>
          <w:sz w:val="28"/>
          <w:szCs w:val="28"/>
        </w:rPr>
        <w:t>ИНА</w:t>
      </w:r>
      <w:r w:rsidRPr="002B60DB">
        <w:rPr>
          <w:rFonts w:ascii="Times New Roman" w:hAnsi="Times New Roman" w:cs="Times New Roman"/>
          <w:b/>
          <w:sz w:val="28"/>
          <w:szCs w:val="28"/>
        </w:rPr>
        <w:t xml:space="preserve"> В </w:t>
      </w:r>
      <w:r>
        <w:rPr>
          <w:rFonts w:ascii="Times New Roman" w:hAnsi="Times New Roman" w:cs="Times New Roman"/>
          <w:b/>
          <w:sz w:val="28"/>
          <w:szCs w:val="28"/>
        </w:rPr>
        <w:t xml:space="preserve">ОБЕСПЕЧЕНИИ ЧАСТНОПРАВОВЫХ </w:t>
      </w:r>
    </w:p>
    <w:p w:rsidR="00E119B8" w:rsidRPr="002B60DB" w:rsidRDefault="00E119B8" w:rsidP="00F71720">
      <w:pPr>
        <w:tabs>
          <w:tab w:val="left" w:pos="851"/>
        </w:tabs>
        <w:autoSpaceDE w:val="0"/>
        <w:autoSpaceDN w:val="0"/>
        <w:adjustRightInd w:val="0"/>
        <w:spacing w:after="0" w:line="240" w:lineRule="auto"/>
        <w:ind w:firstLine="567"/>
        <w:jc w:val="center"/>
        <w:rPr>
          <w:rFonts w:ascii="Times New Roman" w:hAnsi="Times New Roman" w:cs="Times New Roman"/>
          <w:b/>
          <w:sz w:val="28"/>
          <w:szCs w:val="28"/>
        </w:rPr>
      </w:pPr>
      <w:r w:rsidRPr="002B60DB">
        <w:rPr>
          <w:rFonts w:ascii="Times New Roman" w:hAnsi="Times New Roman" w:cs="Times New Roman"/>
          <w:b/>
          <w:sz w:val="28"/>
          <w:szCs w:val="28"/>
        </w:rPr>
        <w:t>И ОХРАНЕ ПУБЛИЧН</w:t>
      </w:r>
      <w:r>
        <w:rPr>
          <w:rFonts w:ascii="Times New Roman" w:hAnsi="Times New Roman" w:cs="Times New Roman"/>
          <w:b/>
          <w:sz w:val="28"/>
          <w:szCs w:val="28"/>
        </w:rPr>
        <w:t>О</w:t>
      </w:r>
      <w:r>
        <w:rPr>
          <w:rFonts w:ascii="Times New Roman" w:hAnsi="Times New Roman" w:cs="Times New Roman"/>
          <w:b/>
          <w:sz w:val="28"/>
          <w:szCs w:val="28"/>
        </w:rPr>
        <w:t>-</w:t>
      </w:r>
      <w:r>
        <w:rPr>
          <w:rFonts w:ascii="Times New Roman" w:hAnsi="Times New Roman" w:cs="Times New Roman"/>
          <w:b/>
          <w:sz w:val="28"/>
          <w:szCs w:val="28"/>
        </w:rPr>
        <w:t>ПРАВОВЫХ</w:t>
      </w:r>
      <w:r>
        <w:rPr>
          <w:rFonts w:ascii="Times New Roman" w:hAnsi="Times New Roman" w:cs="Times New Roman"/>
          <w:b/>
          <w:sz w:val="28"/>
          <w:szCs w:val="28"/>
        </w:rPr>
        <w:t xml:space="preserve"> ИНТЕРЕСОВ </w:t>
      </w:r>
      <w:r>
        <w:rPr>
          <w:rFonts w:ascii="Times New Roman" w:hAnsi="Times New Roman" w:cs="Times New Roman"/>
          <w:b/>
          <w:sz w:val="28"/>
          <w:szCs w:val="28"/>
        </w:rPr>
        <w:t xml:space="preserve"> </w:t>
      </w:r>
    </w:p>
    <w:p w:rsidR="00E119B8" w:rsidRPr="00E028D4" w:rsidRDefault="00E119B8" w:rsidP="00E119B8">
      <w:pPr>
        <w:tabs>
          <w:tab w:val="left" w:pos="851"/>
        </w:tabs>
        <w:autoSpaceDE w:val="0"/>
        <w:autoSpaceDN w:val="0"/>
        <w:adjustRightInd w:val="0"/>
        <w:spacing w:after="0" w:line="360" w:lineRule="auto"/>
        <w:ind w:firstLine="567"/>
        <w:jc w:val="center"/>
        <w:rPr>
          <w:rFonts w:ascii="Times New Roman" w:hAnsi="Times New Roman" w:cs="Times New Roman"/>
          <w:b/>
          <w:sz w:val="28"/>
          <w:szCs w:val="28"/>
        </w:rPr>
      </w:pPr>
    </w:p>
    <w:p w:rsidR="00E119B8" w:rsidRPr="00E028D4" w:rsidRDefault="00E119B8" w:rsidP="00E119B8">
      <w:pPr>
        <w:autoSpaceDE w:val="0"/>
        <w:autoSpaceDN w:val="0"/>
        <w:adjustRightInd w:val="0"/>
        <w:spacing w:after="0" w:line="240" w:lineRule="auto"/>
        <w:ind w:firstLine="539"/>
        <w:jc w:val="both"/>
        <w:rPr>
          <w:rFonts w:ascii="Times New Roman" w:hAnsi="Times New Roman" w:cs="Times New Roman"/>
          <w:sz w:val="24"/>
          <w:szCs w:val="24"/>
        </w:rPr>
      </w:pPr>
      <w:r w:rsidRPr="00E028D4">
        <w:rPr>
          <w:rFonts w:ascii="Times New Roman" w:hAnsi="Times New Roman" w:cs="Times New Roman"/>
          <w:b/>
          <w:i/>
          <w:sz w:val="24"/>
          <w:szCs w:val="24"/>
        </w:rPr>
        <w:t>Аннотация:</w:t>
      </w:r>
      <w:r w:rsidRPr="00E028D4">
        <w:rPr>
          <w:rFonts w:ascii="Times New Roman" w:hAnsi="Times New Roman" w:cs="Times New Roman"/>
          <w:sz w:val="24"/>
          <w:szCs w:val="24"/>
        </w:rPr>
        <w:t xml:space="preserve"> </w:t>
      </w:r>
      <w:proofErr w:type="gramStart"/>
      <w:r w:rsidRPr="00E028D4">
        <w:rPr>
          <w:rFonts w:ascii="Times New Roman" w:hAnsi="Times New Roman" w:cs="Times New Roman"/>
          <w:sz w:val="24"/>
          <w:szCs w:val="24"/>
        </w:rPr>
        <w:t>В</w:t>
      </w:r>
      <w:proofErr w:type="gramEnd"/>
      <w:r w:rsidRPr="00E028D4">
        <w:rPr>
          <w:rFonts w:ascii="Times New Roman" w:hAnsi="Times New Roman" w:cs="Times New Roman"/>
          <w:sz w:val="24"/>
          <w:szCs w:val="24"/>
        </w:rPr>
        <w:t xml:space="preserve"> работе определена роль специального правового института несостоятельности (банкротства) </w:t>
      </w:r>
      <w:r>
        <w:rPr>
          <w:rFonts w:ascii="Times New Roman" w:hAnsi="Times New Roman" w:cs="Times New Roman"/>
          <w:sz w:val="24"/>
          <w:szCs w:val="24"/>
        </w:rPr>
        <w:t>граждан</w:t>
      </w:r>
      <w:r>
        <w:rPr>
          <w:rFonts w:ascii="Times New Roman" w:hAnsi="Times New Roman" w:cs="Times New Roman"/>
          <w:sz w:val="24"/>
          <w:szCs w:val="24"/>
        </w:rPr>
        <w:t>ина</w:t>
      </w:r>
      <w:r>
        <w:rPr>
          <w:rFonts w:ascii="Times New Roman" w:hAnsi="Times New Roman" w:cs="Times New Roman"/>
          <w:sz w:val="24"/>
          <w:szCs w:val="24"/>
        </w:rPr>
        <w:t xml:space="preserve"> в регулировании отношений, связанных с критичной неплатежеспособностью граждан. Выявлено влияние институт</w:t>
      </w:r>
      <w:r>
        <w:rPr>
          <w:rFonts w:ascii="Times New Roman" w:hAnsi="Times New Roman" w:cs="Times New Roman"/>
          <w:sz w:val="24"/>
          <w:szCs w:val="24"/>
        </w:rPr>
        <w:t>а</w:t>
      </w:r>
      <w:r>
        <w:rPr>
          <w:rFonts w:ascii="Times New Roman" w:hAnsi="Times New Roman" w:cs="Times New Roman"/>
          <w:sz w:val="24"/>
          <w:szCs w:val="24"/>
        </w:rPr>
        <w:t xml:space="preserve"> на частн</w:t>
      </w:r>
      <w:r>
        <w:rPr>
          <w:rFonts w:ascii="Times New Roman" w:hAnsi="Times New Roman" w:cs="Times New Roman"/>
          <w:sz w:val="24"/>
          <w:szCs w:val="24"/>
        </w:rPr>
        <w:t xml:space="preserve">оправовые </w:t>
      </w:r>
      <w:r>
        <w:rPr>
          <w:rFonts w:ascii="Times New Roman" w:hAnsi="Times New Roman" w:cs="Times New Roman"/>
          <w:sz w:val="24"/>
          <w:szCs w:val="24"/>
        </w:rPr>
        <w:t>интересы должника и его кредиторов. Определены публичн</w:t>
      </w:r>
      <w:r>
        <w:rPr>
          <w:rFonts w:ascii="Times New Roman" w:hAnsi="Times New Roman" w:cs="Times New Roman"/>
          <w:sz w:val="24"/>
          <w:szCs w:val="24"/>
        </w:rPr>
        <w:t xml:space="preserve">о-правовые </w:t>
      </w:r>
      <w:r>
        <w:rPr>
          <w:rFonts w:ascii="Times New Roman" w:hAnsi="Times New Roman" w:cs="Times New Roman"/>
          <w:sz w:val="24"/>
          <w:szCs w:val="24"/>
        </w:rPr>
        <w:t>интересы, охраняемые институтом несостоятельности (банкротства) граждан</w:t>
      </w:r>
      <w:r>
        <w:rPr>
          <w:rFonts w:ascii="Times New Roman" w:hAnsi="Times New Roman" w:cs="Times New Roman"/>
          <w:sz w:val="24"/>
          <w:szCs w:val="24"/>
        </w:rPr>
        <w:t xml:space="preserve">ина </w:t>
      </w:r>
      <w:r>
        <w:rPr>
          <w:rFonts w:ascii="Times New Roman" w:hAnsi="Times New Roman" w:cs="Times New Roman"/>
          <w:sz w:val="24"/>
          <w:szCs w:val="24"/>
        </w:rPr>
        <w:t xml:space="preserve">через модель максимизации благосостояния. </w:t>
      </w:r>
    </w:p>
    <w:p w:rsidR="00E119B8" w:rsidRPr="00E028D4" w:rsidRDefault="00E119B8" w:rsidP="00E119B8">
      <w:pPr>
        <w:ind w:firstLine="539"/>
        <w:jc w:val="both"/>
        <w:rPr>
          <w:rFonts w:ascii="Times New Roman" w:hAnsi="Times New Roman" w:cs="Times New Roman"/>
          <w:sz w:val="24"/>
          <w:szCs w:val="24"/>
        </w:rPr>
      </w:pPr>
      <w:r w:rsidRPr="00E028D4">
        <w:rPr>
          <w:rFonts w:ascii="Times New Roman" w:hAnsi="Times New Roman" w:cs="Times New Roman"/>
          <w:b/>
          <w:i/>
          <w:sz w:val="24"/>
          <w:szCs w:val="24"/>
        </w:rPr>
        <w:t>Ключевые слова</w:t>
      </w:r>
      <w:r w:rsidRPr="00E028D4">
        <w:rPr>
          <w:rFonts w:ascii="Times New Roman" w:hAnsi="Times New Roman" w:cs="Times New Roman"/>
          <w:sz w:val="24"/>
          <w:szCs w:val="24"/>
        </w:rPr>
        <w:t xml:space="preserve">: правовой институт; функции правового института; институт несостоятельности (банкротства); банкротство граждан; </w:t>
      </w:r>
      <w:r>
        <w:rPr>
          <w:rFonts w:ascii="Times New Roman" w:hAnsi="Times New Roman" w:cs="Times New Roman"/>
          <w:sz w:val="24"/>
          <w:szCs w:val="24"/>
        </w:rPr>
        <w:t xml:space="preserve">правовой интерес; </w:t>
      </w:r>
      <w:r w:rsidRPr="00E028D4">
        <w:rPr>
          <w:rFonts w:ascii="Times New Roman" w:hAnsi="Times New Roman" w:cs="Times New Roman"/>
          <w:sz w:val="24"/>
          <w:szCs w:val="24"/>
        </w:rPr>
        <w:t>регулятивная функция; охранительная роль института; теория утилитаризма; теория максимизации благосостояния</w:t>
      </w:r>
      <w:r>
        <w:rPr>
          <w:rFonts w:ascii="Times New Roman" w:hAnsi="Times New Roman" w:cs="Times New Roman"/>
          <w:sz w:val="24"/>
          <w:szCs w:val="24"/>
        </w:rPr>
        <w:t>; публичный интерес; частный интерес.</w:t>
      </w:r>
      <w:r w:rsidRPr="00E028D4">
        <w:rPr>
          <w:rFonts w:ascii="Times New Roman" w:hAnsi="Times New Roman" w:cs="Times New Roman"/>
          <w:sz w:val="24"/>
          <w:szCs w:val="24"/>
        </w:rPr>
        <w:t xml:space="preserve"> </w:t>
      </w:r>
    </w:p>
    <w:p w:rsidR="00E119B8" w:rsidRPr="00964F45" w:rsidRDefault="00E119B8" w:rsidP="00E119B8">
      <w:pPr>
        <w:jc w:val="right"/>
        <w:rPr>
          <w:rStyle w:val="tlid-translation"/>
          <w:rFonts w:ascii="Times New Roman" w:hAnsi="Times New Roman" w:cs="Times New Roman"/>
          <w:b/>
          <w:color w:val="7030A0"/>
          <w:sz w:val="24"/>
          <w:szCs w:val="24"/>
          <w:lang w:val="en-GB"/>
        </w:rPr>
      </w:pPr>
      <w:proofErr w:type="spellStart"/>
      <w:r w:rsidRPr="00964F45">
        <w:rPr>
          <w:rStyle w:val="tlid-translation"/>
          <w:rFonts w:ascii="Times New Roman" w:hAnsi="Times New Roman" w:cs="Times New Roman"/>
          <w:b/>
          <w:color w:val="7030A0"/>
          <w:sz w:val="24"/>
          <w:szCs w:val="24"/>
          <w:lang w:val="en-GB"/>
        </w:rPr>
        <w:t>Frolov</w:t>
      </w:r>
      <w:proofErr w:type="spellEnd"/>
      <w:r w:rsidRPr="00964F45">
        <w:rPr>
          <w:rStyle w:val="tlid-translation"/>
          <w:rFonts w:ascii="Times New Roman" w:hAnsi="Times New Roman" w:cs="Times New Roman"/>
          <w:b/>
          <w:color w:val="7030A0"/>
          <w:sz w:val="24"/>
          <w:szCs w:val="24"/>
          <w:lang w:val="en-GB"/>
        </w:rPr>
        <w:t xml:space="preserve"> Igor </w:t>
      </w:r>
      <w:proofErr w:type="spellStart"/>
      <w:r w:rsidRPr="00964F45">
        <w:rPr>
          <w:rStyle w:val="tlid-translation"/>
          <w:rFonts w:ascii="Times New Roman" w:hAnsi="Times New Roman" w:cs="Times New Roman"/>
          <w:b/>
          <w:color w:val="7030A0"/>
          <w:sz w:val="24"/>
          <w:szCs w:val="24"/>
          <w:lang w:val="en-GB"/>
        </w:rPr>
        <w:t>Valentinovich</w:t>
      </w:r>
      <w:proofErr w:type="spellEnd"/>
      <w:r w:rsidRPr="00964F45">
        <w:rPr>
          <w:rStyle w:val="tlid-translation"/>
          <w:rFonts w:ascii="Times New Roman" w:hAnsi="Times New Roman" w:cs="Times New Roman"/>
          <w:b/>
          <w:color w:val="7030A0"/>
          <w:sz w:val="24"/>
          <w:szCs w:val="24"/>
          <w:lang w:val="en-GB"/>
        </w:rPr>
        <w:t>,</w:t>
      </w:r>
      <w:r w:rsidRPr="00964F45">
        <w:rPr>
          <w:rFonts w:ascii="Times New Roman" w:hAnsi="Times New Roman" w:cs="Times New Roman"/>
          <w:b/>
          <w:color w:val="7030A0"/>
          <w:sz w:val="24"/>
          <w:szCs w:val="24"/>
          <w:lang w:val="en-GB"/>
        </w:rPr>
        <w:br/>
      </w:r>
      <w:r w:rsidRPr="00964F45">
        <w:rPr>
          <w:rStyle w:val="tlid-translation"/>
          <w:rFonts w:ascii="Times New Roman" w:hAnsi="Times New Roman" w:cs="Times New Roman"/>
          <w:color w:val="7030A0"/>
          <w:sz w:val="24"/>
          <w:szCs w:val="24"/>
          <w:lang w:val="en-GB"/>
        </w:rPr>
        <w:t>PhD in Law, Associate Professor,</w:t>
      </w:r>
      <w:r w:rsidRPr="00964F45">
        <w:rPr>
          <w:rFonts w:ascii="Times New Roman" w:hAnsi="Times New Roman" w:cs="Times New Roman"/>
          <w:color w:val="7030A0"/>
          <w:sz w:val="24"/>
          <w:szCs w:val="24"/>
          <w:lang w:val="en-GB"/>
        </w:rPr>
        <w:br/>
      </w:r>
      <w:r w:rsidRPr="00964F45">
        <w:rPr>
          <w:rStyle w:val="tlid-translation"/>
          <w:rFonts w:ascii="Times New Roman" w:hAnsi="Times New Roman" w:cs="Times New Roman"/>
          <w:color w:val="7030A0"/>
          <w:sz w:val="24"/>
          <w:szCs w:val="24"/>
          <w:lang w:val="en-GB"/>
        </w:rPr>
        <w:t>Associate Professor of Business Law</w:t>
      </w:r>
      <w:r w:rsidRPr="00964F45">
        <w:rPr>
          <w:rFonts w:ascii="Times New Roman" w:hAnsi="Times New Roman" w:cs="Times New Roman"/>
          <w:color w:val="7030A0"/>
          <w:sz w:val="24"/>
          <w:szCs w:val="24"/>
          <w:lang w:val="en-GB"/>
        </w:rPr>
        <w:br/>
      </w:r>
      <w:proofErr w:type="spellStart"/>
      <w:r w:rsidRPr="00964F45">
        <w:rPr>
          <w:rStyle w:val="tlid-translation"/>
          <w:rFonts w:ascii="Times New Roman" w:hAnsi="Times New Roman" w:cs="Times New Roman"/>
          <w:color w:val="7030A0"/>
          <w:sz w:val="24"/>
          <w:szCs w:val="24"/>
          <w:lang w:val="en-GB"/>
        </w:rPr>
        <w:t>Law</w:t>
      </w:r>
      <w:proofErr w:type="spellEnd"/>
      <w:r w:rsidRPr="00964F45">
        <w:rPr>
          <w:rStyle w:val="tlid-translation"/>
          <w:rFonts w:ascii="Times New Roman" w:hAnsi="Times New Roman" w:cs="Times New Roman"/>
          <w:color w:val="7030A0"/>
          <w:sz w:val="24"/>
          <w:szCs w:val="24"/>
          <w:lang w:val="en-GB"/>
        </w:rPr>
        <w:t xml:space="preserve"> Faculty of Moscow State University M. </w:t>
      </w:r>
      <w:r w:rsidRPr="00964F45">
        <w:rPr>
          <w:rStyle w:val="tlid-translation"/>
          <w:rFonts w:ascii="Times New Roman" w:hAnsi="Times New Roman" w:cs="Times New Roman"/>
          <w:color w:val="7030A0"/>
          <w:sz w:val="24"/>
          <w:szCs w:val="24"/>
        </w:rPr>
        <w:t>В</w:t>
      </w:r>
      <w:r w:rsidRPr="00964F45">
        <w:rPr>
          <w:rStyle w:val="tlid-translation"/>
          <w:rFonts w:ascii="Times New Roman" w:hAnsi="Times New Roman" w:cs="Times New Roman"/>
          <w:color w:val="7030A0"/>
          <w:sz w:val="24"/>
          <w:szCs w:val="24"/>
          <w:lang w:val="en-GB"/>
        </w:rPr>
        <w:t xml:space="preserve">. </w:t>
      </w:r>
      <w:proofErr w:type="spellStart"/>
      <w:r w:rsidRPr="00964F45">
        <w:rPr>
          <w:rStyle w:val="tlid-translation"/>
          <w:rFonts w:ascii="Times New Roman" w:hAnsi="Times New Roman" w:cs="Times New Roman"/>
          <w:color w:val="7030A0"/>
          <w:sz w:val="24"/>
          <w:szCs w:val="24"/>
          <w:lang w:val="en-GB"/>
        </w:rPr>
        <w:t>Lomonosov</w:t>
      </w:r>
      <w:proofErr w:type="spellEnd"/>
      <w:r w:rsidRPr="00964F45">
        <w:rPr>
          <w:rFonts w:ascii="Times New Roman" w:hAnsi="Times New Roman" w:cs="Times New Roman"/>
          <w:color w:val="7030A0"/>
          <w:sz w:val="24"/>
          <w:szCs w:val="24"/>
          <w:lang w:val="en-GB"/>
        </w:rPr>
        <w:br/>
      </w:r>
      <w:hyperlink r:id="rId9" w:history="1">
        <w:r w:rsidRPr="00964F45">
          <w:rPr>
            <w:rStyle w:val="a9"/>
            <w:rFonts w:ascii="Times New Roman" w:hAnsi="Times New Roman" w:cs="Times New Roman"/>
            <w:b/>
            <w:color w:val="7030A0"/>
            <w:sz w:val="24"/>
            <w:szCs w:val="24"/>
            <w:lang w:val="en-GB"/>
          </w:rPr>
          <w:t>lex-sib@mail.ru</w:t>
        </w:r>
      </w:hyperlink>
    </w:p>
    <w:p w:rsidR="00833269" w:rsidRPr="00964F45" w:rsidRDefault="00833269" w:rsidP="00E119B8">
      <w:pPr>
        <w:jc w:val="center"/>
        <w:rPr>
          <w:rStyle w:val="tlid-translation"/>
          <w:rFonts w:ascii="Times New Roman" w:hAnsi="Times New Roman" w:cs="Times New Roman"/>
          <w:b/>
          <w:color w:val="7030A0"/>
          <w:sz w:val="28"/>
          <w:szCs w:val="28"/>
          <w:lang w:val="en"/>
        </w:rPr>
      </w:pPr>
    </w:p>
    <w:p w:rsidR="00F71720" w:rsidRDefault="00833269" w:rsidP="00F71720">
      <w:pPr>
        <w:spacing w:after="0" w:line="240" w:lineRule="auto"/>
        <w:jc w:val="center"/>
        <w:rPr>
          <w:rStyle w:val="tlid-translation"/>
          <w:rFonts w:ascii="Times New Roman" w:hAnsi="Times New Roman" w:cs="Times New Roman"/>
          <w:b/>
          <w:color w:val="7030A0"/>
          <w:sz w:val="28"/>
          <w:szCs w:val="28"/>
          <w:lang w:val="en"/>
        </w:rPr>
      </w:pPr>
      <w:r w:rsidRPr="00964F45">
        <w:rPr>
          <w:rStyle w:val="tlid-translation"/>
          <w:rFonts w:ascii="Times New Roman" w:hAnsi="Times New Roman" w:cs="Times New Roman"/>
          <w:b/>
          <w:color w:val="7030A0"/>
          <w:sz w:val="28"/>
          <w:szCs w:val="28"/>
          <w:lang w:val="en"/>
        </w:rPr>
        <w:t xml:space="preserve">THE ROLE </w:t>
      </w:r>
    </w:p>
    <w:p w:rsidR="00F71720" w:rsidRDefault="00833269" w:rsidP="00F71720">
      <w:pPr>
        <w:spacing w:after="0" w:line="240" w:lineRule="auto"/>
        <w:jc w:val="center"/>
        <w:rPr>
          <w:rStyle w:val="tlid-translation"/>
          <w:rFonts w:ascii="Times New Roman" w:hAnsi="Times New Roman" w:cs="Times New Roman"/>
          <w:b/>
          <w:color w:val="7030A0"/>
          <w:sz w:val="28"/>
          <w:szCs w:val="28"/>
          <w:lang w:val="en"/>
        </w:rPr>
      </w:pPr>
      <w:r w:rsidRPr="00964F45">
        <w:rPr>
          <w:rStyle w:val="tlid-translation"/>
          <w:rFonts w:ascii="Times New Roman" w:hAnsi="Times New Roman" w:cs="Times New Roman"/>
          <w:b/>
          <w:color w:val="7030A0"/>
          <w:sz w:val="28"/>
          <w:szCs w:val="28"/>
          <w:lang w:val="en"/>
        </w:rPr>
        <w:t xml:space="preserve">OF THE INSTITUTE OF INSOLABILITY (BANKRUPTCY) OF A CITIZEN IN ENSURING PRIVATE LAWS </w:t>
      </w:r>
    </w:p>
    <w:p w:rsidR="00E119B8" w:rsidRPr="00964F45" w:rsidRDefault="00833269" w:rsidP="00F71720">
      <w:pPr>
        <w:spacing w:after="0" w:line="240" w:lineRule="auto"/>
        <w:jc w:val="center"/>
        <w:rPr>
          <w:rStyle w:val="tlid-translation"/>
          <w:rFonts w:ascii="Times New Roman" w:hAnsi="Times New Roman" w:cs="Times New Roman"/>
          <w:b/>
          <w:color w:val="7030A0"/>
          <w:sz w:val="28"/>
          <w:szCs w:val="28"/>
          <w:lang w:val="en"/>
        </w:rPr>
      </w:pPr>
      <w:r w:rsidRPr="00964F45">
        <w:rPr>
          <w:rStyle w:val="tlid-translation"/>
          <w:rFonts w:ascii="Times New Roman" w:hAnsi="Times New Roman" w:cs="Times New Roman"/>
          <w:b/>
          <w:color w:val="7030A0"/>
          <w:sz w:val="28"/>
          <w:szCs w:val="28"/>
          <w:lang w:val="en"/>
        </w:rPr>
        <w:t>AND PROTECTING PUBLIC LEGAL INTERESTS</w:t>
      </w:r>
    </w:p>
    <w:p w:rsidR="00F71720" w:rsidRDefault="00F71720" w:rsidP="00E119B8">
      <w:pPr>
        <w:autoSpaceDE w:val="0"/>
        <w:autoSpaceDN w:val="0"/>
        <w:adjustRightInd w:val="0"/>
        <w:spacing w:after="0" w:line="240" w:lineRule="auto"/>
        <w:ind w:firstLine="540"/>
        <w:jc w:val="both"/>
        <w:rPr>
          <w:rStyle w:val="tlid-translation"/>
          <w:rFonts w:ascii="Times New Roman" w:hAnsi="Times New Roman" w:cs="Times New Roman"/>
          <w:b/>
          <w:i/>
          <w:color w:val="7030A0"/>
          <w:sz w:val="24"/>
          <w:szCs w:val="24"/>
          <w:lang w:val="en"/>
        </w:rPr>
      </w:pPr>
    </w:p>
    <w:p w:rsidR="00833269" w:rsidRPr="00964F45" w:rsidRDefault="00E119B8" w:rsidP="00E119B8">
      <w:pPr>
        <w:autoSpaceDE w:val="0"/>
        <w:autoSpaceDN w:val="0"/>
        <w:adjustRightInd w:val="0"/>
        <w:spacing w:after="0" w:line="240" w:lineRule="auto"/>
        <w:ind w:firstLine="540"/>
        <w:jc w:val="both"/>
        <w:rPr>
          <w:rStyle w:val="tlid-translation"/>
          <w:rFonts w:ascii="Times New Roman" w:hAnsi="Times New Roman" w:cs="Times New Roman"/>
          <w:color w:val="7030A0"/>
          <w:sz w:val="24"/>
          <w:szCs w:val="24"/>
          <w:lang w:val="en"/>
        </w:rPr>
      </w:pPr>
      <w:bookmarkStart w:id="0" w:name="_GoBack"/>
      <w:bookmarkEnd w:id="0"/>
      <w:r w:rsidRPr="00964F45">
        <w:rPr>
          <w:rStyle w:val="tlid-translation"/>
          <w:rFonts w:ascii="Times New Roman" w:hAnsi="Times New Roman" w:cs="Times New Roman"/>
          <w:b/>
          <w:i/>
          <w:color w:val="7030A0"/>
          <w:sz w:val="24"/>
          <w:szCs w:val="24"/>
          <w:lang w:val="en"/>
        </w:rPr>
        <w:t>Annotation</w:t>
      </w:r>
      <w:r w:rsidRPr="00964F45">
        <w:rPr>
          <w:rStyle w:val="tlid-translation"/>
          <w:rFonts w:ascii="Times New Roman" w:hAnsi="Times New Roman" w:cs="Times New Roman"/>
          <w:color w:val="7030A0"/>
          <w:sz w:val="24"/>
          <w:szCs w:val="24"/>
          <w:lang w:val="en"/>
        </w:rPr>
        <w:t xml:space="preserve">: </w:t>
      </w:r>
      <w:r w:rsidR="00833269" w:rsidRPr="00964F45">
        <w:rPr>
          <w:rStyle w:val="tlid-translation"/>
          <w:rFonts w:ascii="Times New Roman" w:hAnsi="Times New Roman" w:cs="Times New Roman"/>
          <w:color w:val="7030A0"/>
          <w:sz w:val="24"/>
          <w:szCs w:val="24"/>
          <w:lang w:val="en"/>
        </w:rPr>
        <w:t xml:space="preserve">The role of a special legal institution of insolvency (bankruptcy) of a citizen in the regulation of relations related to the critical insolvency of citizens is determined. The influence of the institute on the private law interests of the debtor and its creditors </w:t>
      </w:r>
      <w:proofErr w:type="gramStart"/>
      <w:r w:rsidR="00833269" w:rsidRPr="00964F45">
        <w:rPr>
          <w:rStyle w:val="tlid-translation"/>
          <w:rFonts w:ascii="Times New Roman" w:hAnsi="Times New Roman" w:cs="Times New Roman"/>
          <w:color w:val="7030A0"/>
          <w:sz w:val="24"/>
          <w:szCs w:val="24"/>
          <w:lang w:val="en"/>
        </w:rPr>
        <w:t>is revealed</w:t>
      </w:r>
      <w:proofErr w:type="gramEnd"/>
      <w:r w:rsidR="00833269" w:rsidRPr="00964F45">
        <w:rPr>
          <w:rStyle w:val="tlid-translation"/>
          <w:rFonts w:ascii="Times New Roman" w:hAnsi="Times New Roman" w:cs="Times New Roman"/>
          <w:color w:val="7030A0"/>
          <w:sz w:val="24"/>
          <w:szCs w:val="24"/>
          <w:lang w:val="en"/>
        </w:rPr>
        <w:t>. The public law interests protected by the institution of insolvency (bankruptcy) of a citizen through a model of maximizing welfare are determined.</w:t>
      </w:r>
    </w:p>
    <w:p w:rsidR="00E119B8" w:rsidRPr="00964F45" w:rsidRDefault="00E119B8" w:rsidP="00E119B8">
      <w:pPr>
        <w:autoSpaceDE w:val="0"/>
        <w:autoSpaceDN w:val="0"/>
        <w:adjustRightInd w:val="0"/>
        <w:spacing w:after="0" w:line="240" w:lineRule="auto"/>
        <w:ind w:firstLine="540"/>
        <w:jc w:val="both"/>
        <w:rPr>
          <w:rStyle w:val="tlid-translation"/>
          <w:rFonts w:ascii="Times New Roman" w:hAnsi="Times New Roman" w:cs="Times New Roman"/>
          <w:color w:val="7030A0"/>
          <w:sz w:val="24"/>
          <w:szCs w:val="24"/>
          <w:lang w:val="en"/>
        </w:rPr>
      </w:pPr>
    </w:p>
    <w:p w:rsidR="00E119B8" w:rsidRPr="00964F45" w:rsidRDefault="00E119B8" w:rsidP="00833269">
      <w:pPr>
        <w:autoSpaceDE w:val="0"/>
        <w:autoSpaceDN w:val="0"/>
        <w:adjustRightInd w:val="0"/>
        <w:spacing w:after="0" w:line="240" w:lineRule="auto"/>
        <w:ind w:firstLine="540"/>
        <w:jc w:val="both"/>
        <w:rPr>
          <w:rFonts w:ascii="Times New Roman" w:hAnsi="Times New Roman" w:cs="Times New Roman"/>
          <w:color w:val="7030A0"/>
          <w:sz w:val="24"/>
          <w:szCs w:val="24"/>
          <w:lang w:val="en-GB"/>
        </w:rPr>
      </w:pPr>
      <w:r w:rsidRPr="00964F45">
        <w:rPr>
          <w:rStyle w:val="tlid-translation"/>
          <w:rFonts w:ascii="Times New Roman" w:hAnsi="Times New Roman" w:cs="Times New Roman"/>
          <w:b/>
          <w:i/>
          <w:color w:val="7030A0"/>
          <w:sz w:val="24"/>
          <w:szCs w:val="24"/>
          <w:lang w:val="en"/>
        </w:rPr>
        <w:t>Keywords:</w:t>
      </w:r>
      <w:r w:rsidR="00833269" w:rsidRPr="00964F45">
        <w:rPr>
          <w:rStyle w:val="tlid-translation"/>
          <w:rFonts w:ascii="Times New Roman" w:hAnsi="Times New Roman" w:cs="Times New Roman"/>
          <w:b/>
          <w:i/>
          <w:color w:val="7030A0"/>
          <w:sz w:val="24"/>
          <w:szCs w:val="24"/>
          <w:lang w:val="en-GB"/>
        </w:rPr>
        <w:t xml:space="preserve"> </w:t>
      </w:r>
      <w:r w:rsidR="00833269" w:rsidRPr="00964F45">
        <w:rPr>
          <w:rStyle w:val="tlid-translation"/>
          <w:rFonts w:ascii="Times New Roman" w:hAnsi="Times New Roman" w:cs="Times New Roman"/>
          <w:color w:val="7030A0"/>
          <w:sz w:val="24"/>
          <w:szCs w:val="24"/>
          <w:lang w:val="en"/>
        </w:rPr>
        <w:t>legal institution; functions of a legal institution; Insolvency (Bankruptcy) Institute; bankruptcy of citizens; legal interest; regulatory function; the protective role of the institute; theory of utilitarianism; theory of welfare maximization; public interest; private interest.</w:t>
      </w:r>
    </w:p>
    <w:p w:rsidR="00833269" w:rsidRDefault="00833269" w:rsidP="00E119B8">
      <w:pPr>
        <w:autoSpaceDE w:val="0"/>
        <w:autoSpaceDN w:val="0"/>
        <w:adjustRightInd w:val="0"/>
        <w:spacing w:after="0" w:line="360" w:lineRule="auto"/>
        <w:ind w:firstLine="539"/>
        <w:jc w:val="both"/>
        <w:rPr>
          <w:rFonts w:ascii="Times New Roman" w:eastAsia="Times New Roman" w:hAnsi="Times New Roman" w:cs="Times New Roman"/>
          <w:sz w:val="28"/>
          <w:szCs w:val="28"/>
          <w:lang w:val="en-GB" w:eastAsia="ru-RU"/>
        </w:rPr>
      </w:pPr>
    </w:p>
    <w:p w:rsidR="00E119B8" w:rsidRPr="00F71720" w:rsidRDefault="00E119B8" w:rsidP="00E119B8">
      <w:pPr>
        <w:autoSpaceDE w:val="0"/>
        <w:autoSpaceDN w:val="0"/>
        <w:adjustRightInd w:val="0"/>
        <w:spacing w:after="0" w:line="360" w:lineRule="auto"/>
        <w:ind w:firstLine="539"/>
        <w:jc w:val="both"/>
        <w:rPr>
          <w:rFonts w:ascii="Times New Roman" w:hAnsi="Times New Roman" w:cs="Times New Roman"/>
          <w:sz w:val="28"/>
          <w:szCs w:val="28"/>
        </w:rPr>
      </w:pPr>
      <w:r w:rsidRPr="00E028D4">
        <w:rPr>
          <w:rFonts w:ascii="Times New Roman" w:eastAsia="Times New Roman" w:hAnsi="Times New Roman" w:cs="Times New Roman"/>
          <w:sz w:val="28"/>
          <w:szCs w:val="28"/>
          <w:lang w:eastAsia="ru-RU"/>
        </w:rPr>
        <w:t xml:space="preserve">В настоящий момент не вызывает сомнений тот факт, что комплексная система взаимосвязанных правовых норм </w:t>
      </w:r>
      <w:r w:rsidRPr="00E028D4">
        <w:rPr>
          <w:rFonts w:ascii="Times New Roman" w:hAnsi="Times New Roman" w:cs="Times New Roman"/>
          <w:sz w:val="28"/>
          <w:szCs w:val="28"/>
        </w:rPr>
        <w:t xml:space="preserve">Федерального закона от 26 октября </w:t>
      </w:r>
      <w:r w:rsidRPr="00E028D4">
        <w:rPr>
          <w:rFonts w:ascii="Times New Roman" w:hAnsi="Times New Roman" w:cs="Times New Roman"/>
          <w:sz w:val="28"/>
          <w:szCs w:val="28"/>
        </w:rPr>
        <w:lastRenderedPageBreak/>
        <w:t>2002 № 127-ФЗ «О несостоятельности (банкротстве)»</w:t>
      </w:r>
      <w:r w:rsidRPr="00E028D4">
        <w:rPr>
          <w:rStyle w:val="a5"/>
          <w:rFonts w:ascii="Times New Roman" w:hAnsi="Times New Roman" w:cs="Times New Roman"/>
          <w:sz w:val="28"/>
          <w:szCs w:val="28"/>
        </w:rPr>
        <w:footnoteReference w:id="1"/>
      </w:r>
      <w:r>
        <w:rPr>
          <w:rFonts w:ascii="Times New Roman" w:hAnsi="Times New Roman" w:cs="Times New Roman"/>
          <w:sz w:val="28"/>
          <w:szCs w:val="28"/>
        </w:rPr>
        <w:t xml:space="preserve"> (д</w:t>
      </w:r>
      <w:r w:rsidRPr="00E028D4">
        <w:rPr>
          <w:rFonts w:ascii="Times New Roman" w:hAnsi="Times New Roman" w:cs="Times New Roman"/>
          <w:sz w:val="28"/>
          <w:szCs w:val="28"/>
        </w:rPr>
        <w:t xml:space="preserve">алее по тексту - </w:t>
      </w:r>
      <w:r w:rsidRPr="00E028D4">
        <w:rPr>
          <w:rFonts w:ascii="Times New Roman" w:eastAsia="Times New Roman" w:hAnsi="Times New Roman" w:cs="Times New Roman"/>
          <w:sz w:val="28"/>
          <w:szCs w:val="28"/>
          <w:lang w:eastAsia="ru-RU"/>
        </w:rPr>
        <w:t xml:space="preserve">Закон о </w:t>
      </w:r>
      <w:r w:rsidRPr="00716F9B">
        <w:rPr>
          <w:rFonts w:ascii="Times New Roman" w:eastAsia="Times New Roman" w:hAnsi="Times New Roman" w:cs="Times New Roman"/>
          <w:sz w:val="28"/>
          <w:szCs w:val="28"/>
          <w:lang w:eastAsia="ru-RU"/>
        </w:rPr>
        <w:t>банкротстве) и норм российского законодательства, регулирующих сферу несостоятельности (банкротства) граждан, образует специальный правовой институт сферы финансовой несостоятельности и банкротства в рамках генерального института (несостоятельности (банкротства) российского права. Указанный специальный правовой институт регулирует специфическую группу общественных отношений, связанную с банкротством граждан</w:t>
      </w:r>
      <w:r w:rsidRPr="00716F9B">
        <w:rPr>
          <w:rStyle w:val="a5"/>
          <w:rFonts w:ascii="Times New Roman" w:eastAsia="Times New Roman" w:hAnsi="Times New Roman" w:cs="Times New Roman"/>
          <w:sz w:val="28"/>
          <w:szCs w:val="28"/>
          <w:lang w:eastAsia="ru-RU"/>
        </w:rPr>
        <w:footnoteReference w:id="2"/>
      </w:r>
      <w:r w:rsidRPr="00716F9B">
        <w:rPr>
          <w:rFonts w:ascii="Times New Roman" w:eastAsia="Times New Roman" w:hAnsi="Times New Roman" w:cs="Times New Roman"/>
          <w:sz w:val="28"/>
          <w:szCs w:val="28"/>
          <w:lang w:eastAsia="ru-RU"/>
        </w:rPr>
        <w:t xml:space="preserve"> и является элементом системы</w:t>
      </w:r>
      <w:r w:rsidRPr="00E028D4">
        <w:rPr>
          <w:rFonts w:ascii="Times New Roman" w:eastAsia="Times New Roman" w:hAnsi="Times New Roman" w:cs="Times New Roman"/>
          <w:sz w:val="28"/>
          <w:szCs w:val="28"/>
          <w:lang w:eastAsia="ru-RU"/>
        </w:rPr>
        <w:t xml:space="preserve"> российского права. Функциональная роль </w:t>
      </w:r>
      <w:r>
        <w:rPr>
          <w:rFonts w:ascii="Times New Roman" w:eastAsia="Times New Roman" w:hAnsi="Times New Roman" w:cs="Times New Roman"/>
          <w:sz w:val="28"/>
          <w:szCs w:val="28"/>
          <w:lang w:eastAsia="ru-RU"/>
        </w:rPr>
        <w:t xml:space="preserve">института несостоятельности (банкротства) гражданина </w:t>
      </w:r>
      <w:r w:rsidRPr="00E028D4">
        <w:rPr>
          <w:rFonts w:ascii="Times New Roman" w:hAnsi="Times New Roman" w:cs="Times New Roman"/>
          <w:sz w:val="28"/>
          <w:szCs w:val="28"/>
        </w:rPr>
        <w:t xml:space="preserve">в правовом </w:t>
      </w:r>
      <w:r w:rsidRPr="00F71720">
        <w:rPr>
          <w:rFonts w:ascii="Times New Roman" w:hAnsi="Times New Roman" w:cs="Times New Roman"/>
          <w:sz w:val="28"/>
          <w:szCs w:val="28"/>
        </w:rPr>
        <w:t xml:space="preserve">регулировании общественных отношений несостоятельности (банкротства) проявляется в одновременном выполнении им </w:t>
      </w:r>
      <w:r w:rsidRPr="00F71720">
        <w:rPr>
          <w:rFonts w:ascii="Times New Roman" w:hAnsi="Times New Roman" w:cs="Times New Roman"/>
          <w:i/>
          <w:sz w:val="28"/>
          <w:szCs w:val="28"/>
        </w:rPr>
        <w:t>двух взаимно дополняющих функций</w:t>
      </w:r>
      <w:r w:rsidRPr="00F71720">
        <w:rPr>
          <w:rFonts w:ascii="Times New Roman" w:hAnsi="Times New Roman" w:cs="Times New Roman"/>
          <w:sz w:val="28"/>
          <w:szCs w:val="28"/>
        </w:rPr>
        <w:t xml:space="preserve"> в сфере финансовой несостоятельности и банкротства, а именно:</w:t>
      </w:r>
    </w:p>
    <w:p w:rsidR="00E119B8" w:rsidRPr="00F71720" w:rsidRDefault="00E119B8" w:rsidP="00E119B8">
      <w:pPr>
        <w:tabs>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F71720">
        <w:rPr>
          <w:rFonts w:ascii="Times New Roman" w:hAnsi="Times New Roman" w:cs="Times New Roman"/>
          <w:b/>
          <w:i/>
          <w:sz w:val="28"/>
          <w:szCs w:val="28"/>
        </w:rPr>
        <w:t>Первая функция</w:t>
      </w:r>
      <w:r w:rsidRPr="00F71720">
        <w:rPr>
          <w:rFonts w:ascii="Times New Roman" w:hAnsi="Times New Roman" w:cs="Times New Roman"/>
          <w:sz w:val="28"/>
          <w:szCs w:val="28"/>
        </w:rPr>
        <w:t xml:space="preserve"> </w:t>
      </w:r>
      <w:r w:rsidRPr="00F71720">
        <w:rPr>
          <w:rFonts w:ascii="Times New Roman" w:hAnsi="Times New Roman" w:cs="Times New Roman"/>
          <w:b/>
          <w:i/>
          <w:sz w:val="28"/>
          <w:szCs w:val="28"/>
        </w:rPr>
        <w:t>института</w:t>
      </w:r>
      <w:r w:rsidRPr="00F71720">
        <w:rPr>
          <w:rFonts w:ascii="Times New Roman" w:hAnsi="Times New Roman" w:cs="Times New Roman"/>
          <w:sz w:val="28"/>
          <w:szCs w:val="28"/>
        </w:rPr>
        <w:t xml:space="preserve"> – регулирование общественных отношений, возникающих как следствие угрозы наступления (или) фактического появления критической для хозяйственного оборота неоплатности денежных обязательств со стороны граждан, испытывающих финансовые трудности через: </w:t>
      </w:r>
    </w:p>
    <w:p w:rsidR="00E119B8" w:rsidRPr="00F71720" w:rsidRDefault="00E119B8" w:rsidP="00E119B8">
      <w:pPr>
        <w:tabs>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F71720">
        <w:rPr>
          <w:rFonts w:ascii="Times New Roman" w:hAnsi="Times New Roman" w:cs="Times New Roman"/>
          <w:sz w:val="28"/>
          <w:szCs w:val="28"/>
        </w:rPr>
        <w:t>1) определение существенного для отношений сферы финансовой несостоятельности и банкротства субъектного состава лиц, интересы которых зависят от неплатежеспособности гражданина;</w:t>
      </w:r>
    </w:p>
    <w:p w:rsidR="00E119B8" w:rsidRPr="00F71720" w:rsidRDefault="00E119B8" w:rsidP="00E119B8">
      <w:pPr>
        <w:tabs>
          <w:tab w:val="left" w:pos="851"/>
        </w:tabs>
        <w:autoSpaceDE w:val="0"/>
        <w:autoSpaceDN w:val="0"/>
        <w:adjustRightInd w:val="0"/>
        <w:spacing w:after="0" w:line="360" w:lineRule="auto"/>
        <w:ind w:firstLine="539"/>
        <w:jc w:val="both"/>
        <w:rPr>
          <w:rFonts w:ascii="Times New Roman" w:hAnsi="Times New Roman" w:cs="Times New Roman"/>
          <w:sz w:val="28"/>
          <w:szCs w:val="28"/>
        </w:rPr>
      </w:pPr>
      <w:r w:rsidRPr="00F71720">
        <w:rPr>
          <w:rFonts w:ascii="Times New Roman" w:hAnsi="Times New Roman" w:cs="Times New Roman"/>
          <w:sz w:val="28"/>
          <w:szCs w:val="28"/>
        </w:rPr>
        <w:t>2) нормативного закрепления системы юридических фактов, являющихся существенными для введения и реализации в отношении гражданина-должника механизмов несостоятельности (банкротства).</w:t>
      </w:r>
    </w:p>
    <w:p w:rsidR="00E119B8" w:rsidRPr="00E028D4" w:rsidRDefault="00E119B8" w:rsidP="00E119B8">
      <w:pPr>
        <w:pStyle w:val="a6"/>
        <w:tabs>
          <w:tab w:val="left" w:pos="851"/>
        </w:tabs>
        <w:autoSpaceDE w:val="0"/>
        <w:autoSpaceDN w:val="0"/>
        <w:adjustRightInd w:val="0"/>
        <w:spacing w:after="0" w:line="360" w:lineRule="auto"/>
        <w:ind w:left="0" w:firstLine="539"/>
        <w:jc w:val="both"/>
        <w:rPr>
          <w:rFonts w:ascii="Times New Roman" w:hAnsi="Times New Roman" w:cs="Times New Roman"/>
          <w:sz w:val="28"/>
          <w:szCs w:val="28"/>
        </w:rPr>
      </w:pPr>
      <w:r w:rsidRPr="00F71720">
        <w:rPr>
          <w:rFonts w:ascii="Times New Roman" w:hAnsi="Times New Roman" w:cs="Times New Roman"/>
          <w:sz w:val="28"/>
          <w:szCs w:val="28"/>
        </w:rPr>
        <w:t>3) формирование специальных правовых статусов субъектов правоотношений в сфере несостоятельности (банкротства</w:t>
      </w:r>
      <w:r w:rsidRPr="00E028D4">
        <w:rPr>
          <w:rFonts w:ascii="Times New Roman" w:hAnsi="Times New Roman" w:cs="Times New Roman"/>
          <w:sz w:val="28"/>
          <w:szCs w:val="28"/>
        </w:rPr>
        <w:t>) граждан.</w:t>
      </w:r>
    </w:p>
    <w:p w:rsidR="00E119B8" w:rsidRPr="00E028D4" w:rsidRDefault="00E119B8" w:rsidP="00E119B8">
      <w:pPr>
        <w:pStyle w:val="a6"/>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E028D4">
        <w:rPr>
          <w:rFonts w:ascii="Times New Roman" w:hAnsi="Times New Roman" w:cs="Times New Roman"/>
          <w:b/>
          <w:i/>
          <w:sz w:val="28"/>
          <w:szCs w:val="28"/>
        </w:rPr>
        <w:lastRenderedPageBreak/>
        <w:t xml:space="preserve">Вторая функция института </w:t>
      </w:r>
      <w:r w:rsidRPr="00E028D4">
        <w:rPr>
          <w:rFonts w:ascii="Times New Roman" w:hAnsi="Times New Roman" w:cs="Times New Roman"/>
          <w:sz w:val="28"/>
          <w:szCs w:val="28"/>
        </w:rPr>
        <w:t xml:space="preserve">– охранительная, связана с защитой кредиторов гражданина в случае установления арбитражным судом факта неплатежеспособности должника </w:t>
      </w:r>
      <w:r>
        <w:rPr>
          <w:rFonts w:ascii="Times New Roman" w:hAnsi="Times New Roman" w:cs="Times New Roman"/>
          <w:sz w:val="28"/>
          <w:szCs w:val="28"/>
        </w:rPr>
        <w:t>через</w:t>
      </w:r>
      <w:r w:rsidRPr="00E028D4">
        <w:rPr>
          <w:rFonts w:ascii="Times New Roman" w:hAnsi="Times New Roman" w:cs="Times New Roman"/>
          <w:sz w:val="28"/>
          <w:szCs w:val="28"/>
        </w:rPr>
        <w:t xml:space="preserve">: </w:t>
      </w:r>
    </w:p>
    <w:p w:rsidR="00E119B8" w:rsidRPr="00E028D4" w:rsidRDefault="00E119B8" w:rsidP="00E119B8">
      <w:pPr>
        <w:pStyle w:val="a6"/>
        <w:numPr>
          <w:ilvl w:val="0"/>
          <w:numId w:val="1"/>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E028D4">
        <w:rPr>
          <w:rFonts w:ascii="Times New Roman" w:hAnsi="Times New Roman" w:cs="Times New Roman"/>
          <w:sz w:val="28"/>
          <w:szCs w:val="28"/>
        </w:rPr>
        <w:t>О</w:t>
      </w:r>
      <w:r>
        <w:rPr>
          <w:rFonts w:ascii="Times New Roman" w:hAnsi="Times New Roman" w:cs="Times New Roman"/>
          <w:sz w:val="28"/>
          <w:szCs w:val="28"/>
        </w:rPr>
        <w:t>граничение</w:t>
      </w:r>
      <w:r w:rsidRPr="00E028D4">
        <w:rPr>
          <w:rFonts w:ascii="Times New Roman" w:hAnsi="Times New Roman" w:cs="Times New Roman"/>
          <w:sz w:val="28"/>
          <w:szCs w:val="28"/>
        </w:rPr>
        <w:t xml:space="preserve"> ряда субъективных прав несостоятельного гражданина посредством системы мер по управлению имущественным положением гражданина</w:t>
      </w:r>
      <w:r>
        <w:rPr>
          <w:rFonts w:ascii="Times New Roman" w:hAnsi="Times New Roman" w:cs="Times New Roman"/>
          <w:sz w:val="28"/>
          <w:szCs w:val="28"/>
        </w:rPr>
        <w:t>,</w:t>
      </w:r>
      <w:r w:rsidRPr="00E028D4">
        <w:rPr>
          <w:rFonts w:ascii="Times New Roman" w:hAnsi="Times New Roman" w:cs="Times New Roman"/>
          <w:sz w:val="28"/>
          <w:szCs w:val="28"/>
        </w:rPr>
        <w:t xml:space="preserve"> вводим</w:t>
      </w:r>
      <w:r>
        <w:rPr>
          <w:rFonts w:ascii="Times New Roman" w:hAnsi="Times New Roman" w:cs="Times New Roman"/>
          <w:sz w:val="28"/>
          <w:szCs w:val="28"/>
        </w:rPr>
        <w:t>ых</w:t>
      </w:r>
      <w:r w:rsidRPr="00E028D4">
        <w:rPr>
          <w:rFonts w:ascii="Times New Roman" w:hAnsi="Times New Roman" w:cs="Times New Roman"/>
          <w:sz w:val="28"/>
          <w:szCs w:val="28"/>
        </w:rPr>
        <w:t xml:space="preserve"> в отношении должника арбитражным судом </w:t>
      </w:r>
      <w:r>
        <w:rPr>
          <w:rFonts w:ascii="Times New Roman" w:hAnsi="Times New Roman" w:cs="Times New Roman"/>
          <w:sz w:val="28"/>
          <w:szCs w:val="28"/>
        </w:rPr>
        <w:t xml:space="preserve">и осуществляемых посредством </w:t>
      </w:r>
      <w:r w:rsidRPr="00E028D4">
        <w:rPr>
          <w:rFonts w:ascii="Times New Roman" w:hAnsi="Times New Roman" w:cs="Times New Roman"/>
          <w:sz w:val="28"/>
          <w:szCs w:val="28"/>
        </w:rPr>
        <w:t>контрольно-надзорн</w:t>
      </w:r>
      <w:r>
        <w:rPr>
          <w:rFonts w:ascii="Times New Roman" w:hAnsi="Times New Roman" w:cs="Times New Roman"/>
          <w:sz w:val="28"/>
          <w:szCs w:val="28"/>
        </w:rPr>
        <w:t>ой деятельности</w:t>
      </w:r>
      <w:r w:rsidRPr="00E028D4">
        <w:rPr>
          <w:rFonts w:ascii="Times New Roman" w:hAnsi="Times New Roman" w:cs="Times New Roman"/>
          <w:sz w:val="28"/>
          <w:szCs w:val="28"/>
        </w:rPr>
        <w:t xml:space="preserve"> финансового управляющего</w:t>
      </w:r>
      <w:r w:rsidRPr="00E028D4">
        <w:rPr>
          <w:rStyle w:val="a5"/>
          <w:rFonts w:ascii="Times New Roman" w:hAnsi="Times New Roman" w:cs="Times New Roman"/>
          <w:sz w:val="28"/>
          <w:szCs w:val="28"/>
        </w:rPr>
        <w:footnoteReference w:id="3"/>
      </w:r>
      <w:r w:rsidRPr="00E028D4">
        <w:rPr>
          <w:rFonts w:ascii="Times New Roman" w:hAnsi="Times New Roman" w:cs="Times New Roman"/>
          <w:sz w:val="28"/>
          <w:szCs w:val="28"/>
        </w:rPr>
        <w:t>;</w:t>
      </w:r>
    </w:p>
    <w:p w:rsidR="00E119B8" w:rsidRPr="00E028D4" w:rsidRDefault="00E119B8" w:rsidP="00E119B8">
      <w:pPr>
        <w:pStyle w:val="a6"/>
        <w:numPr>
          <w:ilvl w:val="0"/>
          <w:numId w:val="1"/>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E028D4">
        <w:rPr>
          <w:rFonts w:ascii="Times New Roman" w:hAnsi="Times New Roman" w:cs="Times New Roman"/>
          <w:sz w:val="28"/>
          <w:szCs w:val="28"/>
        </w:rPr>
        <w:t>Введения процедуры реструктуризации долгов гражданина как механизма рассрочки в удовлетворении требований его денежных кредиторов;</w:t>
      </w:r>
    </w:p>
    <w:p w:rsidR="00E119B8" w:rsidRPr="00E028D4" w:rsidRDefault="00E119B8" w:rsidP="00E119B8">
      <w:pPr>
        <w:pStyle w:val="a6"/>
        <w:numPr>
          <w:ilvl w:val="0"/>
          <w:numId w:val="1"/>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E028D4">
        <w:rPr>
          <w:rFonts w:ascii="Times New Roman" w:hAnsi="Times New Roman" w:cs="Times New Roman"/>
          <w:sz w:val="28"/>
          <w:szCs w:val="28"/>
        </w:rPr>
        <w:t>Не применения в отношении гражданина</w:t>
      </w:r>
      <w:r>
        <w:rPr>
          <w:rFonts w:ascii="Times New Roman" w:hAnsi="Times New Roman" w:cs="Times New Roman"/>
          <w:sz w:val="28"/>
          <w:szCs w:val="28"/>
        </w:rPr>
        <w:t>,</w:t>
      </w:r>
      <w:r w:rsidRPr="00E028D4">
        <w:rPr>
          <w:rFonts w:ascii="Times New Roman" w:hAnsi="Times New Roman" w:cs="Times New Roman"/>
          <w:sz w:val="28"/>
          <w:szCs w:val="28"/>
        </w:rPr>
        <w:t xml:space="preserve"> признанного банкротом</w:t>
      </w:r>
      <w:r>
        <w:rPr>
          <w:rFonts w:ascii="Times New Roman" w:hAnsi="Times New Roman" w:cs="Times New Roman"/>
          <w:sz w:val="28"/>
          <w:szCs w:val="28"/>
        </w:rPr>
        <w:t>,</w:t>
      </w:r>
      <w:r w:rsidRPr="00E028D4">
        <w:rPr>
          <w:rFonts w:ascii="Times New Roman" w:hAnsi="Times New Roman" w:cs="Times New Roman"/>
          <w:sz w:val="28"/>
          <w:szCs w:val="28"/>
        </w:rPr>
        <w:t xml:space="preserve"> механизма освобождения от обязательств</w:t>
      </w:r>
      <w:r>
        <w:rPr>
          <w:rFonts w:ascii="Times New Roman" w:hAnsi="Times New Roman" w:cs="Times New Roman"/>
          <w:sz w:val="28"/>
          <w:szCs w:val="28"/>
        </w:rPr>
        <w:t>,</w:t>
      </w:r>
      <w:r w:rsidRPr="00E028D4">
        <w:rPr>
          <w:rFonts w:ascii="Times New Roman" w:hAnsi="Times New Roman" w:cs="Times New Roman"/>
          <w:sz w:val="28"/>
          <w:szCs w:val="28"/>
        </w:rPr>
        <w:t xml:space="preserve"> как следствия недобросовестности должника и защиты прав кредиторов от недостойного с точки зрения общих принципов права поведения должника;</w:t>
      </w:r>
    </w:p>
    <w:p w:rsidR="00E119B8" w:rsidRPr="00E028D4" w:rsidRDefault="00E119B8" w:rsidP="00E119B8">
      <w:pPr>
        <w:pStyle w:val="a6"/>
        <w:numPr>
          <w:ilvl w:val="0"/>
          <w:numId w:val="1"/>
        </w:numPr>
        <w:tabs>
          <w:tab w:val="left" w:pos="1134"/>
        </w:tabs>
        <w:autoSpaceDE w:val="0"/>
        <w:autoSpaceDN w:val="0"/>
        <w:adjustRightInd w:val="0"/>
        <w:spacing w:after="0" w:line="360" w:lineRule="auto"/>
        <w:ind w:left="0" w:firstLine="567"/>
        <w:jc w:val="both"/>
        <w:rPr>
          <w:rFonts w:ascii="Times New Roman" w:hAnsi="Times New Roman" w:cs="Times New Roman"/>
          <w:sz w:val="28"/>
          <w:szCs w:val="28"/>
        </w:rPr>
      </w:pPr>
      <w:r w:rsidRPr="00E028D4">
        <w:rPr>
          <w:rFonts w:ascii="Times New Roman" w:hAnsi="Times New Roman" w:cs="Times New Roman"/>
          <w:sz w:val="28"/>
          <w:szCs w:val="28"/>
        </w:rPr>
        <w:t>Экстраординарность функционирования института собственности в отношении отдельных видов имущества гражданина должника</w:t>
      </w:r>
      <w:r w:rsidRPr="00E028D4">
        <w:rPr>
          <w:rStyle w:val="a5"/>
          <w:rFonts w:ascii="Times New Roman" w:hAnsi="Times New Roman" w:cs="Times New Roman"/>
          <w:sz w:val="28"/>
          <w:szCs w:val="28"/>
        </w:rPr>
        <w:footnoteReference w:id="4"/>
      </w:r>
      <w:r w:rsidRPr="00E028D4">
        <w:rPr>
          <w:rFonts w:ascii="Times New Roman" w:hAnsi="Times New Roman" w:cs="Times New Roman"/>
          <w:sz w:val="28"/>
          <w:szCs w:val="28"/>
        </w:rPr>
        <w:t>.</w:t>
      </w:r>
    </w:p>
    <w:p w:rsidR="00E119B8"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E028D4">
        <w:rPr>
          <w:rFonts w:ascii="Times New Roman" w:hAnsi="Times New Roman" w:cs="Times New Roman"/>
          <w:sz w:val="28"/>
          <w:szCs w:val="28"/>
        </w:rPr>
        <w:tab/>
      </w:r>
      <w:r>
        <w:rPr>
          <w:rFonts w:ascii="Times New Roman" w:hAnsi="Times New Roman" w:cs="Times New Roman"/>
          <w:sz w:val="28"/>
          <w:szCs w:val="28"/>
        </w:rPr>
        <w:t>У</w:t>
      </w:r>
      <w:r w:rsidRPr="00E028D4">
        <w:rPr>
          <w:rFonts w:ascii="Times New Roman" w:hAnsi="Times New Roman" w:cs="Times New Roman"/>
          <w:sz w:val="28"/>
          <w:szCs w:val="28"/>
        </w:rPr>
        <w:t>читывая общую реабилитационную направленность института несостоятельности (банкротства) граждан</w:t>
      </w:r>
      <w:r>
        <w:rPr>
          <w:rFonts w:ascii="Times New Roman" w:hAnsi="Times New Roman" w:cs="Times New Roman"/>
          <w:sz w:val="28"/>
          <w:szCs w:val="28"/>
        </w:rPr>
        <w:t>,</w:t>
      </w:r>
      <w:r w:rsidRPr="00E028D4">
        <w:rPr>
          <w:rFonts w:ascii="Times New Roman" w:hAnsi="Times New Roman" w:cs="Times New Roman"/>
          <w:sz w:val="28"/>
          <w:szCs w:val="28"/>
        </w:rPr>
        <w:t xml:space="preserve"> охранительная функция указанного института не может быть сведена только и исключительно к защите интересов и прав кредиторов, тем более, что основной задачей рассматриваемого нами правового института является оказание помощи добросовестным гражданам-</w:t>
      </w:r>
      <w:r>
        <w:rPr>
          <w:rFonts w:ascii="Times New Roman" w:hAnsi="Times New Roman" w:cs="Times New Roman"/>
          <w:sz w:val="28"/>
          <w:szCs w:val="28"/>
        </w:rPr>
        <w:t>должникам, попавшим в</w:t>
      </w:r>
      <w:r w:rsidRPr="00E028D4">
        <w:rPr>
          <w:rFonts w:ascii="Times New Roman" w:hAnsi="Times New Roman" w:cs="Times New Roman"/>
          <w:sz w:val="28"/>
          <w:szCs w:val="28"/>
        </w:rPr>
        <w:t xml:space="preserve"> силу определенных обстоятельств в тяжелое, а порою и прямо в безвыходное положение и финансовую зависимость от своих </w:t>
      </w:r>
      <w:r w:rsidRPr="00E028D4">
        <w:rPr>
          <w:rFonts w:ascii="Times New Roman" w:hAnsi="Times New Roman" w:cs="Times New Roman"/>
          <w:sz w:val="28"/>
          <w:szCs w:val="28"/>
        </w:rPr>
        <w:lastRenderedPageBreak/>
        <w:t xml:space="preserve">кредиторов. Это означает, что институт несостоятельности (банкротства) граждан выполняет охранительную функцию не только в отношении кредиторов </w:t>
      </w:r>
      <w:r w:rsidRPr="00F71720">
        <w:rPr>
          <w:rFonts w:ascii="Times New Roman" w:hAnsi="Times New Roman" w:cs="Times New Roman"/>
          <w:sz w:val="28"/>
          <w:szCs w:val="28"/>
        </w:rPr>
        <w:t>гражданина, но и в отношении самого гражданина от требований его недобросовестных кредиторов</w:t>
      </w:r>
      <w:r w:rsidRPr="00F71720">
        <w:rPr>
          <w:rStyle w:val="a5"/>
          <w:rFonts w:ascii="Times New Roman" w:hAnsi="Times New Roman" w:cs="Times New Roman"/>
          <w:sz w:val="28"/>
          <w:szCs w:val="28"/>
        </w:rPr>
        <w:footnoteReference w:id="5"/>
      </w:r>
      <w:r w:rsidRPr="00F71720">
        <w:rPr>
          <w:rFonts w:ascii="Times New Roman" w:hAnsi="Times New Roman" w:cs="Times New Roman"/>
          <w:sz w:val="28"/>
          <w:szCs w:val="28"/>
        </w:rPr>
        <w:t>, предъявляющих к должнику ряд необоснованных и (или) завышенных с учетом принципов разумности</w:t>
      </w:r>
      <w:r w:rsidRPr="00F71720">
        <w:rPr>
          <w:rStyle w:val="a5"/>
          <w:rFonts w:ascii="Times New Roman" w:hAnsi="Times New Roman" w:cs="Times New Roman"/>
          <w:sz w:val="28"/>
          <w:szCs w:val="28"/>
        </w:rPr>
        <w:footnoteReference w:id="6"/>
      </w:r>
      <w:r w:rsidRPr="00F71720">
        <w:rPr>
          <w:rFonts w:ascii="Times New Roman" w:hAnsi="Times New Roman" w:cs="Times New Roman"/>
          <w:sz w:val="28"/>
          <w:szCs w:val="28"/>
        </w:rPr>
        <w:t>, обоснованности</w:t>
      </w:r>
      <w:r w:rsidRPr="00F71720">
        <w:rPr>
          <w:rStyle w:val="a5"/>
          <w:rFonts w:ascii="Times New Roman" w:hAnsi="Times New Roman" w:cs="Times New Roman"/>
          <w:sz w:val="28"/>
          <w:szCs w:val="28"/>
        </w:rPr>
        <w:footnoteReference w:id="7"/>
      </w:r>
      <w:r w:rsidRPr="00F71720">
        <w:rPr>
          <w:rFonts w:ascii="Times New Roman" w:hAnsi="Times New Roman" w:cs="Times New Roman"/>
          <w:sz w:val="28"/>
          <w:szCs w:val="28"/>
        </w:rPr>
        <w:t xml:space="preserve">, </w:t>
      </w:r>
      <w:proofErr w:type="spellStart"/>
      <w:r w:rsidRPr="00F71720">
        <w:rPr>
          <w:rFonts w:ascii="Times New Roman" w:hAnsi="Times New Roman" w:cs="Times New Roman"/>
          <w:sz w:val="28"/>
          <w:szCs w:val="28"/>
        </w:rPr>
        <w:t>соотносимости</w:t>
      </w:r>
      <w:proofErr w:type="spellEnd"/>
      <w:r w:rsidRPr="00F71720">
        <w:rPr>
          <w:rFonts w:ascii="Times New Roman" w:hAnsi="Times New Roman" w:cs="Times New Roman"/>
          <w:sz w:val="28"/>
          <w:szCs w:val="28"/>
        </w:rPr>
        <w:t xml:space="preserve"> требований кредиторов и соблюдения баланса интересов сторон</w:t>
      </w:r>
      <w:r w:rsidRPr="00F71720">
        <w:rPr>
          <w:rStyle w:val="a5"/>
          <w:rFonts w:ascii="Times New Roman" w:hAnsi="Times New Roman" w:cs="Times New Roman"/>
          <w:sz w:val="28"/>
          <w:szCs w:val="28"/>
        </w:rPr>
        <w:footnoteReference w:id="8"/>
      </w:r>
      <w:r w:rsidRPr="00F71720">
        <w:rPr>
          <w:rFonts w:ascii="Times New Roman" w:hAnsi="Times New Roman" w:cs="Times New Roman"/>
          <w:sz w:val="28"/>
          <w:szCs w:val="28"/>
        </w:rPr>
        <w:t xml:space="preserve">   требований к реальным финансовым возможностям гражданина-должника.  По указанной причине следует выделить концепцию «</w:t>
      </w:r>
      <w:r w:rsidRPr="00F71720">
        <w:rPr>
          <w:rFonts w:ascii="Times New Roman" w:hAnsi="Times New Roman" w:cs="Times New Roman"/>
          <w:i/>
          <w:sz w:val="28"/>
          <w:szCs w:val="28"/>
        </w:rPr>
        <w:t>максимизации благосостояния»</w:t>
      </w:r>
      <w:r w:rsidRPr="00F71720">
        <w:rPr>
          <w:rStyle w:val="a5"/>
          <w:rFonts w:ascii="Times New Roman" w:hAnsi="Times New Roman" w:cs="Times New Roman"/>
          <w:i/>
          <w:sz w:val="28"/>
          <w:szCs w:val="28"/>
        </w:rPr>
        <w:footnoteReference w:id="9"/>
      </w:r>
      <w:r w:rsidRPr="00F71720">
        <w:rPr>
          <w:rFonts w:ascii="Times New Roman" w:hAnsi="Times New Roman" w:cs="Times New Roman"/>
          <w:sz w:val="28"/>
          <w:szCs w:val="28"/>
        </w:rPr>
        <w:t>, как проявление функциональной роли института несостоятельности (банкротства) граждан в правовом регулировании соответствующих общественных отношений</w:t>
      </w:r>
      <w:r w:rsidR="00964F45" w:rsidRPr="00F71720">
        <w:rPr>
          <w:rFonts w:ascii="Times New Roman" w:hAnsi="Times New Roman" w:cs="Times New Roman"/>
          <w:sz w:val="28"/>
          <w:szCs w:val="28"/>
        </w:rPr>
        <w:t xml:space="preserve"> и охране общественного интереса, как составной части публичного интереса</w:t>
      </w:r>
      <w:r w:rsidR="00964F45" w:rsidRPr="00F71720">
        <w:rPr>
          <w:rStyle w:val="a5"/>
          <w:rFonts w:ascii="Times New Roman" w:hAnsi="Times New Roman" w:cs="Times New Roman"/>
          <w:sz w:val="28"/>
          <w:szCs w:val="28"/>
        </w:rPr>
        <w:footnoteReference w:id="10"/>
      </w:r>
      <w:r w:rsidR="00964F45" w:rsidRPr="00F71720">
        <w:rPr>
          <w:rFonts w:ascii="Times New Roman" w:hAnsi="Times New Roman" w:cs="Times New Roman"/>
          <w:sz w:val="28"/>
          <w:szCs w:val="28"/>
        </w:rPr>
        <w:t xml:space="preserve">. </w:t>
      </w:r>
      <w:r w:rsidRPr="00F71720">
        <w:rPr>
          <w:rFonts w:ascii="Times New Roman" w:hAnsi="Times New Roman" w:cs="Times New Roman"/>
          <w:sz w:val="28"/>
          <w:szCs w:val="28"/>
        </w:rPr>
        <w:t>Согласно указанной концепции так как «социальный продукт производительного человека в рыночной</w:t>
      </w:r>
      <w:r w:rsidRPr="00E028D4">
        <w:rPr>
          <w:rFonts w:ascii="Times New Roman" w:hAnsi="Times New Roman" w:cs="Times New Roman"/>
          <w:sz w:val="28"/>
          <w:szCs w:val="28"/>
        </w:rPr>
        <w:t xml:space="preserve"> экономике превышает его доход, то такой человек не может способствовать созданию большего количества </w:t>
      </w:r>
      <w:r w:rsidRPr="00E028D4">
        <w:rPr>
          <w:rFonts w:ascii="Times New Roman" w:hAnsi="Times New Roman" w:cs="Times New Roman"/>
          <w:sz w:val="28"/>
          <w:szCs w:val="28"/>
        </w:rPr>
        <w:lastRenderedPageBreak/>
        <w:t>благосостояния, чем он получает от общества»</w:t>
      </w:r>
      <w:r w:rsidRPr="00E028D4">
        <w:rPr>
          <w:rStyle w:val="a5"/>
          <w:rFonts w:ascii="Times New Roman" w:hAnsi="Times New Roman" w:cs="Times New Roman"/>
          <w:sz w:val="28"/>
          <w:szCs w:val="28"/>
        </w:rPr>
        <w:footnoteReference w:id="11"/>
      </w:r>
      <w:r w:rsidRPr="00E028D4">
        <w:rPr>
          <w:rFonts w:ascii="Times New Roman" w:hAnsi="Times New Roman" w:cs="Times New Roman"/>
          <w:sz w:val="28"/>
          <w:szCs w:val="28"/>
        </w:rPr>
        <w:t>. Фактически это означает, что обществу ценен не просто человек как потребитель общественного блага, а именно как человек</w:t>
      </w:r>
      <w:r>
        <w:rPr>
          <w:rFonts w:ascii="Times New Roman" w:hAnsi="Times New Roman" w:cs="Times New Roman"/>
          <w:sz w:val="28"/>
          <w:szCs w:val="28"/>
        </w:rPr>
        <w:t>,</w:t>
      </w:r>
      <w:r w:rsidRPr="00E028D4">
        <w:rPr>
          <w:rFonts w:ascii="Times New Roman" w:hAnsi="Times New Roman" w:cs="Times New Roman"/>
          <w:sz w:val="28"/>
          <w:szCs w:val="28"/>
        </w:rPr>
        <w:t xml:space="preserve"> реализующий производственную функцию (Р.А. Познер его называет «производительный человек» (</w:t>
      </w:r>
      <w:r w:rsidRPr="00E028D4">
        <w:rPr>
          <w:rStyle w:val="tlid-translation"/>
          <w:rFonts w:ascii="Times New Roman" w:hAnsi="Times New Roman" w:cs="Times New Roman"/>
          <w:sz w:val="28"/>
          <w:szCs w:val="28"/>
          <w:lang w:val="en"/>
        </w:rPr>
        <w:t>productive</w:t>
      </w:r>
      <w:r w:rsidRPr="00C241F0">
        <w:rPr>
          <w:rStyle w:val="tlid-translation"/>
          <w:rFonts w:ascii="Times New Roman" w:hAnsi="Times New Roman" w:cs="Times New Roman"/>
          <w:sz w:val="28"/>
          <w:szCs w:val="28"/>
        </w:rPr>
        <w:t xml:space="preserve"> </w:t>
      </w:r>
      <w:r w:rsidRPr="00E028D4">
        <w:rPr>
          <w:rStyle w:val="tlid-translation"/>
          <w:rFonts w:ascii="Times New Roman" w:hAnsi="Times New Roman" w:cs="Times New Roman"/>
          <w:sz w:val="28"/>
          <w:szCs w:val="28"/>
          <w:lang w:val="en"/>
        </w:rPr>
        <w:t>person</w:t>
      </w:r>
      <w:r w:rsidRPr="00E028D4">
        <w:rPr>
          <w:rStyle w:val="tlid-translation"/>
          <w:rFonts w:ascii="Times New Roman" w:hAnsi="Times New Roman" w:cs="Times New Roman"/>
          <w:sz w:val="28"/>
          <w:szCs w:val="28"/>
        </w:rPr>
        <w:t>)</w:t>
      </w:r>
      <w:r w:rsidRPr="00E028D4">
        <w:rPr>
          <w:rStyle w:val="a5"/>
          <w:rFonts w:ascii="Times New Roman" w:hAnsi="Times New Roman" w:cs="Times New Roman"/>
          <w:sz w:val="28"/>
          <w:szCs w:val="28"/>
        </w:rPr>
        <w:footnoteReference w:id="12"/>
      </w:r>
      <w:r w:rsidRPr="00E028D4">
        <w:rPr>
          <w:rFonts w:ascii="Times New Roman" w:hAnsi="Times New Roman" w:cs="Times New Roman"/>
          <w:sz w:val="28"/>
          <w:szCs w:val="28"/>
        </w:rPr>
        <w:t>). При этом режим неоплатности и состояние конфликта между гражданином-должником и его кредиторами существенно снижает производственную функцию конкретного субъекта и в определенном смысле девальвирует при этом его ценность для общества. Всё это в своей совокупности создает препятствия к максимизации благосостояния по Р. Познеру и негативно сказывается как на самом гражданине-должнике, его близких, так и на обществе в целом. По указанным причинам обществу</w:t>
      </w:r>
      <w:r>
        <w:rPr>
          <w:rFonts w:ascii="Times New Roman" w:hAnsi="Times New Roman" w:cs="Times New Roman"/>
          <w:sz w:val="28"/>
          <w:szCs w:val="28"/>
        </w:rPr>
        <w:t xml:space="preserve"> </w:t>
      </w:r>
      <w:r w:rsidRPr="00E028D4">
        <w:rPr>
          <w:rFonts w:ascii="Times New Roman" w:hAnsi="Times New Roman" w:cs="Times New Roman"/>
          <w:sz w:val="28"/>
          <w:szCs w:val="28"/>
        </w:rPr>
        <w:t>не выгодно иметь большую группу неплатежеспособных граждан</w:t>
      </w:r>
      <w:r>
        <w:rPr>
          <w:rFonts w:ascii="Times New Roman" w:hAnsi="Times New Roman" w:cs="Times New Roman"/>
          <w:sz w:val="28"/>
          <w:szCs w:val="28"/>
        </w:rPr>
        <w:t xml:space="preserve">. </w:t>
      </w:r>
    </w:p>
    <w:p w:rsidR="00E119B8" w:rsidRPr="00E028D4"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E028D4">
        <w:rPr>
          <w:rFonts w:ascii="Times New Roman" w:hAnsi="Times New Roman" w:cs="Times New Roman"/>
          <w:sz w:val="28"/>
          <w:szCs w:val="28"/>
        </w:rPr>
        <w:t>При этом следует учитывать, что достаточно важным выводом из концепции максимизации благосостояния для рассматриваемого нами института несостоятельности (банкротства) граждан является тот факт, что достаточно бедными являются «не те лица, которые испытывают недостаток в наличных финансовых средствах, а те, которые не могут заработать на минимально достойный уровень жизни»</w:t>
      </w:r>
      <w:r w:rsidRPr="00E028D4">
        <w:rPr>
          <w:rStyle w:val="a5"/>
          <w:rFonts w:ascii="Times New Roman" w:hAnsi="Times New Roman" w:cs="Times New Roman"/>
          <w:sz w:val="28"/>
          <w:szCs w:val="28"/>
        </w:rPr>
        <w:footnoteReference w:id="13"/>
      </w:r>
      <w:r w:rsidRPr="00E028D4">
        <w:rPr>
          <w:rFonts w:ascii="Times New Roman" w:hAnsi="Times New Roman" w:cs="Times New Roman"/>
          <w:sz w:val="28"/>
          <w:szCs w:val="28"/>
        </w:rPr>
        <w:t xml:space="preserve">. Фактически это означает, что институт несостоятельности (банкротства) граждан должен выполнять </w:t>
      </w:r>
      <w:r w:rsidRPr="00E028D4">
        <w:rPr>
          <w:rFonts w:ascii="Times New Roman" w:hAnsi="Times New Roman" w:cs="Times New Roman"/>
          <w:i/>
          <w:sz w:val="28"/>
          <w:szCs w:val="28"/>
        </w:rPr>
        <w:t xml:space="preserve">охранительную функцию </w:t>
      </w:r>
      <w:r w:rsidRPr="00E028D4">
        <w:rPr>
          <w:rFonts w:ascii="Times New Roman" w:hAnsi="Times New Roman" w:cs="Times New Roman"/>
          <w:sz w:val="28"/>
          <w:szCs w:val="28"/>
        </w:rPr>
        <w:t xml:space="preserve">прежде всего в отношении тех граждан, кто не может заработать на минимальный достойный уровень жизни, а не формировать экономико-правовой "защитный зонтик" для граждан, испытывающих недостаток денежных средств, что, к сожалению, в настоящий момент в определенной степени проявляется в правовой модели ст. 213.28 Закона о банкротстве. </w:t>
      </w:r>
    </w:p>
    <w:p w:rsidR="00E119B8" w:rsidRPr="00F71720"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E028D4">
        <w:rPr>
          <w:rFonts w:ascii="Times New Roman" w:hAnsi="Times New Roman" w:cs="Times New Roman"/>
          <w:sz w:val="28"/>
          <w:szCs w:val="28"/>
        </w:rPr>
        <w:lastRenderedPageBreak/>
        <w:t>Охранительная функция института несостоятельности (банкротства) граждан направлена</w:t>
      </w:r>
      <w:r w:rsidR="00833269">
        <w:rPr>
          <w:rFonts w:ascii="Times New Roman" w:hAnsi="Times New Roman" w:cs="Times New Roman"/>
          <w:sz w:val="28"/>
          <w:szCs w:val="28"/>
        </w:rPr>
        <w:t xml:space="preserve"> прежде всего защиту публично-правовых интересов посредством обеспечения</w:t>
      </w:r>
      <w:r w:rsidRPr="00E028D4">
        <w:rPr>
          <w:rFonts w:ascii="Times New Roman" w:hAnsi="Times New Roman" w:cs="Times New Roman"/>
          <w:sz w:val="28"/>
          <w:szCs w:val="28"/>
        </w:rPr>
        <w:t xml:space="preserve"> названной выше модели </w:t>
      </w:r>
      <w:r w:rsidRPr="00E028D4">
        <w:rPr>
          <w:rFonts w:ascii="Times New Roman" w:hAnsi="Times New Roman" w:cs="Times New Roman"/>
          <w:i/>
          <w:sz w:val="28"/>
          <w:szCs w:val="28"/>
        </w:rPr>
        <w:t>«максимизации благосостояния</w:t>
      </w:r>
      <w:r w:rsidRPr="00E028D4">
        <w:rPr>
          <w:rFonts w:ascii="Times New Roman" w:hAnsi="Times New Roman" w:cs="Times New Roman"/>
          <w:sz w:val="28"/>
          <w:szCs w:val="28"/>
        </w:rPr>
        <w:t xml:space="preserve">» в случаях неоплатности должниками своих обязательств перед кредиторами посредством двух стадий (элементов) их реабилитации: во-первых, </w:t>
      </w:r>
      <w:r w:rsidRPr="00F71720">
        <w:rPr>
          <w:rFonts w:ascii="Times New Roman" w:hAnsi="Times New Roman" w:cs="Times New Roman"/>
          <w:sz w:val="28"/>
          <w:szCs w:val="28"/>
        </w:rPr>
        <w:t xml:space="preserve">финансовую реабилитацию с помощью проведения процедуры реструктуризации долгов гражданина, во-вторых, социальную реабилитацию с помощью процедуры реализации имущества гражданина. </w:t>
      </w:r>
    </w:p>
    <w:p w:rsidR="00E119B8" w:rsidRPr="00F71720"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F71720">
        <w:rPr>
          <w:rFonts w:ascii="Times New Roman" w:hAnsi="Times New Roman" w:cs="Times New Roman"/>
          <w:sz w:val="28"/>
          <w:szCs w:val="28"/>
        </w:rPr>
        <w:t xml:space="preserve">При помощи указанных стадий (элементов) общество увеличивает свое благосостояние через систему последующих экономических выгод, а именно: </w:t>
      </w:r>
    </w:p>
    <w:p w:rsidR="00E119B8" w:rsidRPr="00F71720"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F71720">
        <w:rPr>
          <w:rFonts w:ascii="Times New Roman" w:hAnsi="Times New Roman" w:cs="Times New Roman"/>
          <w:sz w:val="28"/>
          <w:szCs w:val="28"/>
        </w:rPr>
        <w:t xml:space="preserve">- возвращения неплатежеспособных граждан к категории «производительных граждан» посредством списания неисполнимых ими долговых обязательств и концепции «нового старта» их </w:t>
      </w:r>
      <w:r w:rsidRPr="00F71720">
        <w:rPr>
          <w:rFonts w:ascii="Times New Roman" w:hAnsi="Times New Roman" w:cs="Times New Roman"/>
          <w:sz w:val="28"/>
          <w:szCs w:val="28"/>
        </w:rPr>
        <w:t xml:space="preserve">социальной и </w:t>
      </w:r>
      <w:r w:rsidRPr="00F71720">
        <w:rPr>
          <w:rFonts w:ascii="Times New Roman" w:hAnsi="Times New Roman" w:cs="Times New Roman"/>
          <w:sz w:val="28"/>
          <w:szCs w:val="28"/>
        </w:rPr>
        <w:t>хозяйственно</w:t>
      </w:r>
      <w:r w:rsidRPr="00F71720">
        <w:rPr>
          <w:rFonts w:ascii="Times New Roman" w:hAnsi="Times New Roman" w:cs="Times New Roman"/>
          <w:sz w:val="28"/>
          <w:szCs w:val="28"/>
        </w:rPr>
        <w:t xml:space="preserve">й </w:t>
      </w:r>
      <w:r w:rsidRPr="00F71720">
        <w:rPr>
          <w:rFonts w:ascii="Times New Roman" w:hAnsi="Times New Roman" w:cs="Times New Roman"/>
          <w:sz w:val="28"/>
          <w:szCs w:val="28"/>
        </w:rPr>
        <w:t>деятельности и включения их производственной функции;</w:t>
      </w:r>
    </w:p>
    <w:p w:rsidR="00E119B8" w:rsidRPr="00F71720" w:rsidRDefault="00E119B8" w:rsidP="00E119B8">
      <w:pPr>
        <w:pStyle w:val="a6"/>
        <w:tabs>
          <w:tab w:val="left" w:pos="851"/>
        </w:tabs>
        <w:autoSpaceDE w:val="0"/>
        <w:autoSpaceDN w:val="0"/>
        <w:adjustRightInd w:val="0"/>
        <w:spacing w:after="0" w:line="360" w:lineRule="auto"/>
        <w:ind w:left="0" w:firstLine="567"/>
        <w:jc w:val="both"/>
        <w:rPr>
          <w:rFonts w:ascii="Times New Roman" w:hAnsi="Times New Roman" w:cs="Times New Roman"/>
          <w:sz w:val="28"/>
          <w:szCs w:val="28"/>
        </w:rPr>
      </w:pPr>
      <w:r w:rsidRPr="00F71720">
        <w:rPr>
          <w:rFonts w:ascii="Times New Roman" w:hAnsi="Times New Roman" w:cs="Times New Roman"/>
          <w:sz w:val="28"/>
          <w:szCs w:val="28"/>
        </w:rPr>
        <w:t xml:space="preserve">- негативного воздействия на недобросовестных кредиторов, предъявляющих к должнику ряд завышенных с учетом принципов разумности и обоснованности денежных требований.                                                                               </w:t>
      </w:r>
    </w:p>
    <w:p w:rsidR="00E119B8" w:rsidRPr="00E028D4"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F71720">
        <w:rPr>
          <w:rFonts w:ascii="Times New Roman" w:hAnsi="Times New Roman" w:cs="Times New Roman"/>
          <w:sz w:val="28"/>
          <w:szCs w:val="28"/>
        </w:rPr>
        <w:t xml:space="preserve">Кроме того, </w:t>
      </w:r>
      <w:r w:rsidR="00833269" w:rsidRPr="00F71720">
        <w:rPr>
          <w:rFonts w:ascii="Times New Roman" w:hAnsi="Times New Roman" w:cs="Times New Roman"/>
          <w:sz w:val="28"/>
          <w:szCs w:val="28"/>
        </w:rPr>
        <w:t>охрана публично-правового интереса</w:t>
      </w:r>
      <w:r w:rsidRPr="00F71720">
        <w:rPr>
          <w:rFonts w:ascii="Times New Roman" w:hAnsi="Times New Roman" w:cs="Times New Roman"/>
          <w:sz w:val="28"/>
          <w:szCs w:val="28"/>
        </w:rPr>
        <w:t xml:space="preserve"> институт</w:t>
      </w:r>
      <w:r w:rsidR="00833269" w:rsidRPr="00F71720">
        <w:rPr>
          <w:rFonts w:ascii="Times New Roman" w:hAnsi="Times New Roman" w:cs="Times New Roman"/>
          <w:sz w:val="28"/>
          <w:szCs w:val="28"/>
        </w:rPr>
        <w:t xml:space="preserve">ом </w:t>
      </w:r>
      <w:r w:rsidRPr="00F71720">
        <w:rPr>
          <w:rFonts w:ascii="Times New Roman" w:hAnsi="Times New Roman" w:cs="Times New Roman"/>
          <w:sz w:val="28"/>
          <w:szCs w:val="28"/>
        </w:rPr>
        <w:t>несостоятельности (банкротства) граждан</w:t>
      </w:r>
      <w:r w:rsidR="00833269" w:rsidRPr="00F71720">
        <w:rPr>
          <w:rFonts w:ascii="Times New Roman" w:hAnsi="Times New Roman" w:cs="Times New Roman"/>
          <w:sz w:val="28"/>
          <w:szCs w:val="28"/>
        </w:rPr>
        <w:t xml:space="preserve">ина </w:t>
      </w:r>
      <w:r w:rsidRPr="00F71720">
        <w:rPr>
          <w:rFonts w:ascii="Times New Roman" w:hAnsi="Times New Roman" w:cs="Times New Roman"/>
          <w:sz w:val="28"/>
          <w:szCs w:val="28"/>
        </w:rPr>
        <w:t>проявляется и в вменении виновному в недобросовестном поведении должнику отрицательных последствий в форме продолжающихся</w:t>
      </w:r>
      <w:r w:rsidRPr="00833269">
        <w:rPr>
          <w:rFonts w:ascii="Times New Roman" w:hAnsi="Times New Roman" w:cs="Times New Roman"/>
          <w:sz w:val="28"/>
          <w:szCs w:val="28"/>
        </w:rPr>
        <w:t xml:space="preserve"> даже после завершения процедуры банкротства гражданина притязаний к нему со</w:t>
      </w:r>
      <w:r w:rsidRPr="00E028D4">
        <w:rPr>
          <w:rFonts w:ascii="Times New Roman" w:hAnsi="Times New Roman" w:cs="Times New Roman"/>
          <w:sz w:val="28"/>
          <w:szCs w:val="28"/>
        </w:rPr>
        <w:t xml:space="preserve"> стороны </w:t>
      </w:r>
      <w:r>
        <w:rPr>
          <w:rFonts w:ascii="Times New Roman" w:hAnsi="Times New Roman" w:cs="Times New Roman"/>
          <w:sz w:val="28"/>
          <w:szCs w:val="28"/>
        </w:rPr>
        <w:t xml:space="preserve">его </w:t>
      </w:r>
      <w:r w:rsidRPr="00E028D4">
        <w:rPr>
          <w:rFonts w:ascii="Times New Roman" w:hAnsi="Times New Roman" w:cs="Times New Roman"/>
          <w:sz w:val="28"/>
          <w:szCs w:val="28"/>
        </w:rPr>
        <w:t xml:space="preserve">кредиторов в части неосвобожденных от обязательств требований (п. 4,5 ст. 213.28 Закона о банкротстве), а также в правовых последствиях оспаривания сделок должника-гражданина по основаниям, предусмотренным ст. 61.2. или ст. 61.3. Закона о банкротстве, с целью восстановления нарушенного действиями недобросовестного гражданина общественного порядка и хозяйственного оборота. </w:t>
      </w:r>
    </w:p>
    <w:p w:rsidR="00E119B8" w:rsidRPr="00E028D4"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E028D4">
        <w:rPr>
          <w:rFonts w:ascii="Times New Roman" w:hAnsi="Times New Roman" w:cs="Times New Roman"/>
          <w:sz w:val="28"/>
          <w:szCs w:val="28"/>
        </w:rPr>
        <w:t>К безусловным охранительным элементам рассматриваемо</w:t>
      </w:r>
      <w:r>
        <w:rPr>
          <w:rFonts w:ascii="Times New Roman" w:hAnsi="Times New Roman" w:cs="Times New Roman"/>
          <w:sz w:val="28"/>
          <w:szCs w:val="28"/>
        </w:rPr>
        <w:t>го нами правового института так</w:t>
      </w:r>
      <w:r w:rsidRPr="00E028D4">
        <w:rPr>
          <w:rFonts w:ascii="Times New Roman" w:hAnsi="Times New Roman" w:cs="Times New Roman"/>
          <w:sz w:val="28"/>
          <w:szCs w:val="28"/>
        </w:rPr>
        <w:t xml:space="preserve">же следует отнести входящие в него нормы </w:t>
      </w:r>
      <w:r w:rsidRPr="00E028D4">
        <w:rPr>
          <w:rFonts w:ascii="Times New Roman" w:hAnsi="Times New Roman" w:cs="Times New Roman"/>
          <w:sz w:val="28"/>
          <w:szCs w:val="28"/>
        </w:rPr>
        <w:lastRenderedPageBreak/>
        <w:t>административного и уголовного законодательства в части специализированных правонарушений, связанных с фиктивным и преднамеренным банкротством и (или) неправомерными действиями при банкротстве (</w:t>
      </w:r>
      <w:proofErr w:type="spellStart"/>
      <w:r w:rsidRPr="00E028D4">
        <w:rPr>
          <w:rFonts w:ascii="Times New Roman" w:hAnsi="Times New Roman" w:cs="Times New Roman"/>
          <w:sz w:val="28"/>
          <w:szCs w:val="28"/>
        </w:rPr>
        <w:t>ст.ст</w:t>
      </w:r>
      <w:proofErr w:type="spellEnd"/>
      <w:r w:rsidRPr="00E028D4">
        <w:rPr>
          <w:rFonts w:ascii="Times New Roman" w:hAnsi="Times New Roman" w:cs="Times New Roman"/>
          <w:sz w:val="28"/>
          <w:szCs w:val="28"/>
        </w:rPr>
        <w:t xml:space="preserve">. 14.12, 14.13 КоАП РФ; ст. 195, 196,197 УК РФ). </w:t>
      </w:r>
    </w:p>
    <w:p w:rsidR="00E119B8"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E028D4">
        <w:rPr>
          <w:rFonts w:ascii="Times New Roman" w:hAnsi="Times New Roman" w:cs="Times New Roman"/>
          <w:sz w:val="28"/>
          <w:szCs w:val="28"/>
        </w:rPr>
        <w:t>Указанное выше свидетельствует о том, что в институте несостоятельности (банкротства) граждан</w:t>
      </w:r>
      <w:r w:rsidR="00833269">
        <w:rPr>
          <w:rFonts w:ascii="Times New Roman" w:hAnsi="Times New Roman" w:cs="Times New Roman"/>
          <w:sz w:val="28"/>
          <w:szCs w:val="28"/>
        </w:rPr>
        <w:t>ина</w:t>
      </w:r>
      <w:r w:rsidRPr="00E028D4">
        <w:rPr>
          <w:rFonts w:ascii="Times New Roman" w:hAnsi="Times New Roman" w:cs="Times New Roman"/>
          <w:sz w:val="28"/>
          <w:szCs w:val="28"/>
        </w:rPr>
        <w:t xml:space="preserve"> тесным образом реализуются две взаимодополняющие друг друга функции: регулятивная и охранительная. Сочетание</w:t>
      </w:r>
      <w:r>
        <w:rPr>
          <w:rFonts w:ascii="Times New Roman" w:hAnsi="Times New Roman" w:cs="Times New Roman"/>
          <w:sz w:val="28"/>
          <w:szCs w:val="28"/>
        </w:rPr>
        <w:t xml:space="preserve"> указанных функций в юридических конструкциях названного правового института служит залогом его эффективного функционирования. </w:t>
      </w:r>
    </w:p>
    <w:p w:rsidR="00F71720" w:rsidRDefault="00E119B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общий вывод об отнесении института несостоятельности (банкротства) граждан</w:t>
      </w:r>
      <w:r w:rsidR="00833269">
        <w:rPr>
          <w:rFonts w:ascii="Times New Roman" w:hAnsi="Times New Roman" w:cs="Times New Roman"/>
          <w:sz w:val="28"/>
          <w:szCs w:val="28"/>
        </w:rPr>
        <w:t xml:space="preserve">ина </w:t>
      </w:r>
      <w:r>
        <w:rPr>
          <w:rFonts w:ascii="Times New Roman" w:hAnsi="Times New Roman" w:cs="Times New Roman"/>
          <w:sz w:val="28"/>
          <w:szCs w:val="28"/>
        </w:rPr>
        <w:t xml:space="preserve">как специального института сферы несостоятельности </w:t>
      </w:r>
      <w:r w:rsidR="00833269">
        <w:rPr>
          <w:rFonts w:ascii="Times New Roman" w:hAnsi="Times New Roman" w:cs="Times New Roman"/>
          <w:sz w:val="28"/>
          <w:szCs w:val="28"/>
        </w:rPr>
        <w:t>(</w:t>
      </w:r>
      <w:r w:rsidRPr="00F71720">
        <w:rPr>
          <w:rFonts w:ascii="Times New Roman" w:hAnsi="Times New Roman" w:cs="Times New Roman"/>
          <w:sz w:val="28"/>
          <w:szCs w:val="28"/>
        </w:rPr>
        <w:t>банкротства</w:t>
      </w:r>
      <w:r w:rsidR="00833269" w:rsidRPr="00F71720">
        <w:rPr>
          <w:rFonts w:ascii="Times New Roman" w:hAnsi="Times New Roman" w:cs="Times New Roman"/>
          <w:sz w:val="28"/>
          <w:szCs w:val="28"/>
        </w:rPr>
        <w:t>)</w:t>
      </w:r>
      <w:r w:rsidRPr="00F71720">
        <w:rPr>
          <w:rFonts w:ascii="Times New Roman" w:hAnsi="Times New Roman" w:cs="Times New Roman"/>
          <w:sz w:val="28"/>
          <w:szCs w:val="28"/>
        </w:rPr>
        <w:t xml:space="preserve"> по функциональной роли в правовом регулировании общественных отношений к виду регулятивно-охранительных правовых институтов</w:t>
      </w:r>
      <w:r w:rsidR="00833269" w:rsidRPr="00F71720">
        <w:rPr>
          <w:rFonts w:ascii="Times New Roman" w:hAnsi="Times New Roman" w:cs="Times New Roman"/>
          <w:sz w:val="28"/>
          <w:szCs w:val="28"/>
        </w:rPr>
        <w:t xml:space="preserve"> обеспечивает реализацию частноправовых</w:t>
      </w:r>
      <w:r w:rsidR="00DD24A8" w:rsidRPr="00F71720">
        <w:rPr>
          <w:rFonts w:ascii="Times New Roman" w:hAnsi="Times New Roman" w:cs="Times New Roman"/>
          <w:sz w:val="28"/>
          <w:szCs w:val="28"/>
        </w:rPr>
        <w:t xml:space="preserve"> и защиту публично-правовых интересов.</w:t>
      </w:r>
    </w:p>
    <w:p w:rsidR="00E119B8" w:rsidRPr="00F71720" w:rsidRDefault="00DD24A8" w:rsidP="00E119B8">
      <w:pPr>
        <w:tabs>
          <w:tab w:val="left" w:pos="851"/>
        </w:tabs>
        <w:autoSpaceDE w:val="0"/>
        <w:autoSpaceDN w:val="0"/>
        <w:adjustRightInd w:val="0"/>
        <w:spacing w:after="0" w:line="360" w:lineRule="auto"/>
        <w:ind w:firstLine="567"/>
        <w:jc w:val="both"/>
        <w:rPr>
          <w:rFonts w:ascii="Times New Roman" w:hAnsi="Times New Roman" w:cs="Times New Roman"/>
          <w:sz w:val="28"/>
          <w:szCs w:val="28"/>
        </w:rPr>
      </w:pPr>
      <w:r w:rsidRPr="00F71720">
        <w:rPr>
          <w:rFonts w:ascii="Times New Roman" w:hAnsi="Times New Roman" w:cs="Times New Roman"/>
          <w:sz w:val="28"/>
          <w:szCs w:val="28"/>
        </w:rPr>
        <w:t xml:space="preserve">  </w:t>
      </w:r>
      <w:r w:rsidR="00833269" w:rsidRPr="00F71720">
        <w:rPr>
          <w:rFonts w:ascii="Times New Roman" w:hAnsi="Times New Roman" w:cs="Times New Roman"/>
          <w:sz w:val="28"/>
          <w:szCs w:val="28"/>
        </w:rPr>
        <w:t xml:space="preserve"> </w:t>
      </w:r>
      <w:r w:rsidR="00E119B8" w:rsidRPr="00F71720">
        <w:rPr>
          <w:rFonts w:ascii="Times New Roman" w:hAnsi="Times New Roman" w:cs="Times New Roman"/>
          <w:sz w:val="28"/>
          <w:szCs w:val="28"/>
        </w:rPr>
        <w:t xml:space="preserve">   </w:t>
      </w:r>
    </w:p>
    <w:p w:rsidR="00E119B8" w:rsidRPr="00210706" w:rsidRDefault="00E119B8" w:rsidP="00E119B8">
      <w:pPr>
        <w:tabs>
          <w:tab w:val="left" w:pos="851"/>
        </w:tabs>
        <w:autoSpaceDE w:val="0"/>
        <w:autoSpaceDN w:val="0"/>
        <w:adjustRightInd w:val="0"/>
        <w:spacing w:after="0" w:line="360" w:lineRule="auto"/>
        <w:ind w:firstLine="567"/>
        <w:rPr>
          <w:rFonts w:ascii="Times New Roman" w:hAnsi="Times New Roman" w:cs="Times New Roman"/>
          <w:b/>
          <w:sz w:val="28"/>
          <w:szCs w:val="28"/>
        </w:rPr>
      </w:pPr>
      <w:r w:rsidRPr="00210706">
        <w:rPr>
          <w:rFonts w:ascii="Times New Roman" w:hAnsi="Times New Roman" w:cs="Times New Roman"/>
          <w:b/>
          <w:sz w:val="28"/>
          <w:szCs w:val="28"/>
        </w:rPr>
        <w:t>Литература:</w:t>
      </w:r>
    </w:p>
    <w:p w:rsidR="00E119B8" w:rsidRPr="00CC3900" w:rsidRDefault="00E119B8" w:rsidP="00E119B8">
      <w:pPr>
        <w:pStyle w:val="a3"/>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Бентам</w:t>
      </w:r>
      <w:r w:rsidRPr="00CC3900">
        <w:rPr>
          <w:rFonts w:ascii="Times New Roman" w:hAnsi="Times New Roman" w:cs="Times New Roman"/>
          <w:sz w:val="28"/>
          <w:szCs w:val="28"/>
        </w:rPr>
        <w:t xml:space="preserve"> И. Введение в основание нравственности и законодательства // Изб. Соч. </w:t>
      </w:r>
      <w:proofErr w:type="gramStart"/>
      <w:r w:rsidRPr="00CC3900">
        <w:rPr>
          <w:rFonts w:ascii="Times New Roman" w:hAnsi="Times New Roman" w:cs="Times New Roman"/>
          <w:sz w:val="28"/>
          <w:szCs w:val="28"/>
        </w:rPr>
        <w:t>СПб.,</w:t>
      </w:r>
      <w:proofErr w:type="gramEnd"/>
      <w:r w:rsidRPr="00CC3900">
        <w:rPr>
          <w:rFonts w:ascii="Times New Roman" w:hAnsi="Times New Roman" w:cs="Times New Roman"/>
          <w:sz w:val="28"/>
          <w:szCs w:val="28"/>
        </w:rPr>
        <w:t xml:space="preserve"> 1967. Т.1. </w:t>
      </w:r>
    </w:p>
    <w:p w:rsidR="00E119B8" w:rsidRPr="00CC3900" w:rsidRDefault="00E119B8" w:rsidP="00E119B8">
      <w:pPr>
        <w:pStyle w:val="a3"/>
        <w:numPr>
          <w:ilvl w:val="0"/>
          <w:numId w:val="2"/>
        </w:numPr>
        <w:tabs>
          <w:tab w:val="left" w:pos="993"/>
        </w:tabs>
        <w:ind w:left="0" w:firstLine="567"/>
        <w:jc w:val="both"/>
        <w:rPr>
          <w:rFonts w:ascii="Times New Roman" w:hAnsi="Times New Roman" w:cs="Times New Roman"/>
          <w:sz w:val="28"/>
          <w:szCs w:val="28"/>
        </w:rPr>
      </w:pPr>
      <w:proofErr w:type="spellStart"/>
      <w:r w:rsidRPr="00CC3900">
        <w:rPr>
          <w:rFonts w:ascii="Times New Roman" w:hAnsi="Times New Roman" w:cs="Times New Roman"/>
          <w:sz w:val="28"/>
          <w:szCs w:val="28"/>
        </w:rPr>
        <w:t>Веблен</w:t>
      </w:r>
      <w:proofErr w:type="spellEnd"/>
      <w:r w:rsidRPr="00CC3900">
        <w:rPr>
          <w:rFonts w:ascii="Times New Roman" w:hAnsi="Times New Roman" w:cs="Times New Roman"/>
          <w:sz w:val="28"/>
          <w:szCs w:val="28"/>
        </w:rPr>
        <w:t xml:space="preserve"> </w:t>
      </w:r>
      <w:proofErr w:type="spellStart"/>
      <w:r w:rsidRPr="00CC3900">
        <w:rPr>
          <w:rFonts w:ascii="Times New Roman" w:hAnsi="Times New Roman" w:cs="Times New Roman"/>
          <w:sz w:val="28"/>
          <w:szCs w:val="28"/>
        </w:rPr>
        <w:t>Торстейн</w:t>
      </w:r>
      <w:proofErr w:type="spellEnd"/>
      <w:r w:rsidRPr="00CC3900">
        <w:rPr>
          <w:rFonts w:ascii="Times New Roman" w:hAnsi="Times New Roman" w:cs="Times New Roman"/>
          <w:sz w:val="28"/>
          <w:szCs w:val="28"/>
        </w:rPr>
        <w:t xml:space="preserve">. Теория праздного класса: Пер. с англ. / Вступ. ст. и примеч. С.Г. Сорокиной. Общ. ред. В.В. Мотылева. Изд. 2-е. М. 2010. 368 с.  </w:t>
      </w:r>
    </w:p>
    <w:p w:rsidR="00E119B8" w:rsidRPr="00964F45" w:rsidRDefault="00E119B8" w:rsidP="00964F45">
      <w:pPr>
        <w:pStyle w:val="a3"/>
        <w:numPr>
          <w:ilvl w:val="0"/>
          <w:numId w:val="2"/>
        </w:numPr>
        <w:tabs>
          <w:tab w:val="left" w:pos="993"/>
        </w:tabs>
        <w:ind w:left="0" w:firstLine="567"/>
        <w:jc w:val="both"/>
        <w:rPr>
          <w:rFonts w:ascii="Times New Roman" w:hAnsi="Times New Roman" w:cs="Times New Roman"/>
          <w:sz w:val="28"/>
          <w:szCs w:val="28"/>
        </w:rPr>
      </w:pPr>
      <w:r w:rsidRPr="00CC3900">
        <w:rPr>
          <w:rFonts w:ascii="Times New Roman" w:hAnsi="Times New Roman" w:cs="Times New Roman"/>
          <w:sz w:val="28"/>
          <w:szCs w:val="28"/>
        </w:rPr>
        <w:t xml:space="preserve">Гриценко О.А. Экономическая теория права: проблемы и перспективы развития // Вестник национальной юридической академии Украины им. Ярослава Мудрого. Сер. Экономическая теория и право. </w:t>
      </w:r>
      <w:r w:rsidRPr="00964F45">
        <w:rPr>
          <w:rFonts w:ascii="Times New Roman" w:hAnsi="Times New Roman" w:cs="Times New Roman"/>
          <w:sz w:val="28"/>
          <w:szCs w:val="28"/>
        </w:rPr>
        <w:t xml:space="preserve">Харьков. 2010 № 1. С. 23.  </w:t>
      </w:r>
    </w:p>
    <w:p w:rsidR="00E119B8" w:rsidRPr="00964F45" w:rsidRDefault="00E119B8" w:rsidP="00964F45">
      <w:pPr>
        <w:pStyle w:val="a3"/>
        <w:numPr>
          <w:ilvl w:val="0"/>
          <w:numId w:val="2"/>
        </w:numPr>
        <w:tabs>
          <w:tab w:val="left" w:pos="993"/>
        </w:tabs>
        <w:ind w:left="0" w:firstLine="567"/>
        <w:jc w:val="both"/>
        <w:rPr>
          <w:rFonts w:ascii="Times New Roman" w:hAnsi="Times New Roman" w:cs="Times New Roman"/>
          <w:sz w:val="28"/>
          <w:szCs w:val="28"/>
        </w:rPr>
      </w:pPr>
      <w:proofErr w:type="spellStart"/>
      <w:r w:rsidRPr="00964F45">
        <w:rPr>
          <w:rFonts w:ascii="Times New Roman" w:hAnsi="Times New Roman" w:cs="Times New Roman"/>
          <w:sz w:val="28"/>
          <w:szCs w:val="28"/>
        </w:rPr>
        <w:t>Карапетов</w:t>
      </w:r>
      <w:proofErr w:type="spellEnd"/>
      <w:r w:rsidRPr="00964F45">
        <w:rPr>
          <w:rFonts w:ascii="Times New Roman" w:hAnsi="Times New Roman" w:cs="Times New Roman"/>
          <w:sz w:val="28"/>
          <w:szCs w:val="28"/>
        </w:rPr>
        <w:t xml:space="preserve"> А.Г. Экономический анализ права. М. Статут. 2016. 528 с. </w:t>
      </w:r>
    </w:p>
    <w:p w:rsidR="00E119B8" w:rsidRPr="00964F45" w:rsidRDefault="00E119B8" w:rsidP="00964F45">
      <w:pPr>
        <w:pStyle w:val="a3"/>
        <w:numPr>
          <w:ilvl w:val="0"/>
          <w:numId w:val="2"/>
        </w:numPr>
        <w:tabs>
          <w:tab w:val="left" w:pos="993"/>
        </w:tabs>
        <w:ind w:left="0" w:firstLine="567"/>
        <w:jc w:val="both"/>
        <w:rPr>
          <w:rFonts w:ascii="Times New Roman" w:hAnsi="Times New Roman" w:cs="Times New Roman"/>
          <w:sz w:val="28"/>
          <w:szCs w:val="28"/>
        </w:rPr>
      </w:pPr>
      <w:r w:rsidRPr="00964F45">
        <w:rPr>
          <w:rFonts w:ascii="Times New Roman" w:hAnsi="Times New Roman" w:cs="Times New Roman"/>
          <w:sz w:val="28"/>
          <w:szCs w:val="28"/>
        </w:rPr>
        <w:t>Карелина С.А. Правовые проблемы реализации института несостоятельности (банкротства) граждан по законодательству РФ // Хозяйство и право. 2017. № 7 (486). С. 51</w:t>
      </w:r>
      <w:r w:rsidR="00964F45">
        <w:rPr>
          <w:rFonts w:ascii="Times New Roman" w:hAnsi="Times New Roman" w:cs="Times New Roman"/>
          <w:sz w:val="28"/>
          <w:szCs w:val="28"/>
        </w:rPr>
        <w:t xml:space="preserve"> – </w:t>
      </w:r>
      <w:r w:rsidRPr="00964F45">
        <w:rPr>
          <w:rFonts w:ascii="Times New Roman" w:hAnsi="Times New Roman" w:cs="Times New Roman"/>
          <w:sz w:val="28"/>
          <w:szCs w:val="28"/>
        </w:rPr>
        <w:t xml:space="preserve">66.    </w:t>
      </w:r>
    </w:p>
    <w:p w:rsidR="00E119B8" w:rsidRPr="00964F45" w:rsidRDefault="00E119B8" w:rsidP="00964F45">
      <w:pPr>
        <w:pStyle w:val="a6"/>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964F45">
        <w:rPr>
          <w:rFonts w:ascii="Times New Roman" w:hAnsi="Times New Roman" w:cs="Times New Roman"/>
          <w:sz w:val="28"/>
          <w:szCs w:val="28"/>
        </w:rPr>
        <w:t xml:space="preserve">Карелина С.А., Фролов И.В. Возможно ли банкротство гражданина без финансового управляющего? // Судья. 2016. № 7. С. 13 </w:t>
      </w:r>
      <w:r w:rsidR="00964F45">
        <w:rPr>
          <w:rFonts w:ascii="Times New Roman" w:hAnsi="Times New Roman" w:cs="Times New Roman"/>
          <w:sz w:val="28"/>
          <w:szCs w:val="28"/>
        </w:rPr>
        <w:t xml:space="preserve">– </w:t>
      </w:r>
      <w:r w:rsidRPr="00964F45">
        <w:rPr>
          <w:rFonts w:ascii="Times New Roman" w:hAnsi="Times New Roman" w:cs="Times New Roman"/>
          <w:sz w:val="28"/>
          <w:szCs w:val="28"/>
        </w:rPr>
        <w:t>15.</w:t>
      </w:r>
    </w:p>
    <w:p w:rsidR="00E119B8" w:rsidRPr="00964F45" w:rsidRDefault="00E119B8" w:rsidP="00964F45">
      <w:pPr>
        <w:pStyle w:val="a3"/>
        <w:numPr>
          <w:ilvl w:val="0"/>
          <w:numId w:val="2"/>
        </w:numPr>
        <w:tabs>
          <w:tab w:val="left" w:pos="993"/>
        </w:tabs>
        <w:ind w:left="0" w:firstLine="567"/>
        <w:jc w:val="both"/>
        <w:rPr>
          <w:rFonts w:ascii="Times New Roman" w:hAnsi="Times New Roman" w:cs="Times New Roman"/>
          <w:sz w:val="28"/>
          <w:szCs w:val="28"/>
        </w:rPr>
      </w:pPr>
      <w:proofErr w:type="spellStart"/>
      <w:r w:rsidRPr="00964F45">
        <w:rPr>
          <w:rFonts w:ascii="Times New Roman" w:hAnsi="Times New Roman" w:cs="Times New Roman"/>
          <w:sz w:val="28"/>
          <w:szCs w:val="28"/>
        </w:rPr>
        <w:t>Лазутина</w:t>
      </w:r>
      <w:proofErr w:type="spellEnd"/>
      <w:r w:rsidRPr="00964F45">
        <w:rPr>
          <w:rFonts w:ascii="Times New Roman" w:hAnsi="Times New Roman" w:cs="Times New Roman"/>
          <w:sz w:val="28"/>
          <w:szCs w:val="28"/>
        </w:rPr>
        <w:t xml:space="preserve"> О.И. Удовлетворение требований залогодержателя при банкротстве гражданина-залогодателя // Судья. 2016. № 10. С. 48</w:t>
      </w:r>
      <w:r w:rsidR="00964F45">
        <w:rPr>
          <w:rFonts w:ascii="Times New Roman" w:hAnsi="Times New Roman" w:cs="Times New Roman"/>
          <w:sz w:val="28"/>
          <w:szCs w:val="28"/>
        </w:rPr>
        <w:t xml:space="preserve"> – </w:t>
      </w:r>
      <w:r w:rsidRPr="00964F45">
        <w:rPr>
          <w:rFonts w:ascii="Times New Roman" w:hAnsi="Times New Roman" w:cs="Times New Roman"/>
          <w:sz w:val="28"/>
          <w:szCs w:val="28"/>
        </w:rPr>
        <w:t xml:space="preserve">51. </w:t>
      </w:r>
    </w:p>
    <w:p w:rsidR="00964F45" w:rsidRPr="00964F45" w:rsidRDefault="00964F45" w:rsidP="00964F45">
      <w:pPr>
        <w:pStyle w:val="a3"/>
        <w:numPr>
          <w:ilvl w:val="0"/>
          <w:numId w:val="2"/>
        </w:numPr>
        <w:tabs>
          <w:tab w:val="left" w:pos="993"/>
        </w:tabs>
        <w:ind w:left="0" w:firstLine="567"/>
        <w:jc w:val="both"/>
        <w:rPr>
          <w:rFonts w:ascii="Times New Roman" w:hAnsi="Times New Roman" w:cs="Times New Roman"/>
          <w:sz w:val="28"/>
          <w:szCs w:val="28"/>
        </w:rPr>
      </w:pPr>
      <w:r w:rsidRPr="00964F45">
        <w:rPr>
          <w:rFonts w:ascii="Times New Roman" w:hAnsi="Times New Roman" w:cs="Times New Roman"/>
          <w:sz w:val="28"/>
          <w:szCs w:val="28"/>
        </w:rPr>
        <w:t xml:space="preserve">Определение Верховного Суда Российской Федерации от 30 марта 2017 г. № 306-ЭС16-17647(1) по делу № А12-45752/2015 // </w:t>
      </w:r>
      <w:r w:rsidRPr="00964F45">
        <w:rPr>
          <w:rFonts w:ascii="Times New Roman" w:hAnsi="Times New Roman" w:cs="Times New Roman"/>
          <w:sz w:val="28"/>
          <w:szCs w:val="28"/>
        </w:rPr>
        <w:t xml:space="preserve">Документ опубликован не был. </w:t>
      </w:r>
      <w:r w:rsidRPr="00964F45">
        <w:rPr>
          <w:rFonts w:ascii="Times New Roman" w:hAnsi="Times New Roman" w:cs="Times New Roman"/>
          <w:sz w:val="28"/>
          <w:szCs w:val="28"/>
        </w:rPr>
        <w:t>СПС Консультант Плюс</w:t>
      </w:r>
      <w:r w:rsidRPr="00964F45">
        <w:rPr>
          <w:rFonts w:ascii="Times New Roman" w:hAnsi="Times New Roman" w:cs="Times New Roman"/>
          <w:sz w:val="28"/>
          <w:szCs w:val="28"/>
        </w:rPr>
        <w:t>.</w:t>
      </w:r>
      <w:r w:rsidRPr="00964F45">
        <w:rPr>
          <w:rFonts w:ascii="Times New Roman" w:hAnsi="Times New Roman" w:cs="Times New Roman"/>
          <w:sz w:val="28"/>
          <w:szCs w:val="28"/>
        </w:rPr>
        <w:t xml:space="preserve"> </w:t>
      </w:r>
    </w:p>
    <w:p w:rsidR="00964F45" w:rsidRPr="00964F45" w:rsidRDefault="00964F45" w:rsidP="00964F45">
      <w:pPr>
        <w:pStyle w:val="a3"/>
        <w:numPr>
          <w:ilvl w:val="0"/>
          <w:numId w:val="2"/>
        </w:numPr>
        <w:tabs>
          <w:tab w:val="left" w:pos="993"/>
        </w:tabs>
        <w:ind w:left="0" w:firstLine="567"/>
        <w:jc w:val="both"/>
        <w:rPr>
          <w:rFonts w:ascii="Times New Roman" w:hAnsi="Times New Roman" w:cs="Times New Roman"/>
          <w:sz w:val="28"/>
          <w:szCs w:val="28"/>
        </w:rPr>
      </w:pPr>
      <w:r w:rsidRPr="00964F45">
        <w:rPr>
          <w:rFonts w:ascii="Times New Roman" w:hAnsi="Times New Roman" w:cs="Times New Roman"/>
          <w:sz w:val="28"/>
          <w:szCs w:val="28"/>
        </w:rPr>
        <w:lastRenderedPageBreak/>
        <w:t xml:space="preserve">Определение Верховного Суда Российской Федерации от 30 марта 2017 г. № 306-ЭС16-17642 (2) по делу № № А12-45752/2015 // </w:t>
      </w:r>
      <w:r w:rsidRPr="00964F45">
        <w:rPr>
          <w:rFonts w:ascii="Times New Roman" w:hAnsi="Times New Roman" w:cs="Times New Roman"/>
          <w:sz w:val="28"/>
          <w:szCs w:val="28"/>
        </w:rPr>
        <w:t xml:space="preserve">Документ публикован не был. </w:t>
      </w:r>
      <w:r w:rsidRPr="00964F45">
        <w:rPr>
          <w:rFonts w:ascii="Times New Roman" w:hAnsi="Times New Roman" w:cs="Times New Roman"/>
          <w:sz w:val="28"/>
          <w:szCs w:val="28"/>
        </w:rPr>
        <w:t>СПС Консультант Плюс</w:t>
      </w:r>
    </w:p>
    <w:p w:rsidR="00E119B8" w:rsidRPr="00964F45" w:rsidRDefault="00E119B8" w:rsidP="00964F45">
      <w:pPr>
        <w:pStyle w:val="a3"/>
        <w:numPr>
          <w:ilvl w:val="0"/>
          <w:numId w:val="2"/>
        </w:numPr>
        <w:tabs>
          <w:tab w:val="left" w:pos="993"/>
        </w:tabs>
        <w:ind w:left="0" w:firstLine="567"/>
        <w:jc w:val="both"/>
        <w:rPr>
          <w:rFonts w:ascii="Times New Roman" w:hAnsi="Times New Roman" w:cs="Times New Roman"/>
          <w:sz w:val="28"/>
          <w:szCs w:val="28"/>
        </w:rPr>
      </w:pPr>
      <w:r w:rsidRPr="00964F45">
        <w:rPr>
          <w:rFonts w:ascii="Times New Roman" w:hAnsi="Times New Roman" w:cs="Times New Roman"/>
          <w:sz w:val="28"/>
          <w:szCs w:val="28"/>
        </w:rPr>
        <w:t xml:space="preserve">Познер Р.А. Утилитаризм, экономика и теория права // Известия высших учебных заведений. Правоведение. 2017. С. 46-86. </w:t>
      </w:r>
    </w:p>
    <w:p w:rsidR="00E119B8" w:rsidRPr="00964F45" w:rsidRDefault="00E119B8" w:rsidP="00964F45">
      <w:pPr>
        <w:pStyle w:val="a3"/>
        <w:numPr>
          <w:ilvl w:val="0"/>
          <w:numId w:val="2"/>
        </w:numPr>
        <w:tabs>
          <w:tab w:val="left" w:pos="993"/>
        </w:tabs>
        <w:ind w:left="0" w:firstLine="567"/>
        <w:jc w:val="both"/>
        <w:rPr>
          <w:rFonts w:ascii="Times New Roman" w:hAnsi="Times New Roman" w:cs="Times New Roman"/>
          <w:sz w:val="28"/>
          <w:szCs w:val="28"/>
        </w:rPr>
      </w:pPr>
      <w:r w:rsidRPr="00964F45">
        <w:rPr>
          <w:rFonts w:ascii="Times New Roman" w:hAnsi="Times New Roman" w:cs="Times New Roman"/>
          <w:sz w:val="28"/>
          <w:szCs w:val="28"/>
        </w:rPr>
        <w:t xml:space="preserve">Познер Р.А. Экономический анализ права. В 2-х томах. Том 1. /пер. с англ. А.А. </w:t>
      </w:r>
      <w:proofErr w:type="spellStart"/>
      <w:r w:rsidRPr="00964F45">
        <w:rPr>
          <w:rFonts w:ascii="Times New Roman" w:hAnsi="Times New Roman" w:cs="Times New Roman"/>
          <w:sz w:val="28"/>
          <w:szCs w:val="28"/>
        </w:rPr>
        <w:t>Фофонова</w:t>
      </w:r>
      <w:proofErr w:type="spellEnd"/>
      <w:r w:rsidRPr="00964F45">
        <w:rPr>
          <w:rFonts w:ascii="Times New Roman" w:hAnsi="Times New Roman" w:cs="Times New Roman"/>
          <w:sz w:val="28"/>
          <w:szCs w:val="28"/>
        </w:rPr>
        <w:t xml:space="preserve"> под </w:t>
      </w:r>
      <w:proofErr w:type="spellStart"/>
      <w:r w:rsidRPr="00964F45">
        <w:rPr>
          <w:rFonts w:ascii="Times New Roman" w:hAnsi="Times New Roman" w:cs="Times New Roman"/>
          <w:sz w:val="28"/>
          <w:szCs w:val="28"/>
        </w:rPr>
        <w:t>ред</w:t>
      </w:r>
      <w:proofErr w:type="spellEnd"/>
      <w:r w:rsidRPr="00964F45">
        <w:rPr>
          <w:rFonts w:ascii="Times New Roman" w:hAnsi="Times New Roman" w:cs="Times New Roman"/>
          <w:sz w:val="28"/>
          <w:szCs w:val="28"/>
        </w:rPr>
        <w:t xml:space="preserve"> В.Л. Тамбовцева. СПб. Экономическая школа. 2004. Т. 1. 552 с.</w:t>
      </w:r>
    </w:p>
    <w:p w:rsidR="00E119B8" w:rsidRPr="00964F45" w:rsidRDefault="00E119B8" w:rsidP="00964F45">
      <w:pPr>
        <w:pStyle w:val="a3"/>
        <w:numPr>
          <w:ilvl w:val="0"/>
          <w:numId w:val="2"/>
        </w:numPr>
        <w:tabs>
          <w:tab w:val="left" w:pos="993"/>
        </w:tabs>
        <w:ind w:left="0" w:firstLine="567"/>
        <w:jc w:val="both"/>
        <w:rPr>
          <w:rFonts w:ascii="Times New Roman" w:hAnsi="Times New Roman" w:cs="Times New Roman"/>
          <w:sz w:val="28"/>
          <w:szCs w:val="28"/>
        </w:rPr>
      </w:pPr>
      <w:r w:rsidRPr="00964F45">
        <w:rPr>
          <w:rFonts w:ascii="Times New Roman" w:hAnsi="Times New Roman" w:cs="Times New Roman"/>
          <w:sz w:val="28"/>
          <w:szCs w:val="28"/>
        </w:rPr>
        <w:t xml:space="preserve">Светлова Т. Верховный Суд за соблюдение баланса интересов // ЭЖ –Юрист. 2017. № 20. С. 10. </w:t>
      </w:r>
    </w:p>
    <w:p w:rsidR="00964F45" w:rsidRPr="00964F45" w:rsidRDefault="00964F45" w:rsidP="00E119B8">
      <w:pPr>
        <w:pStyle w:val="a3"/>
        <w:numPr>
          <w:ilvl w:val="0"/>
          <w:numId w:val="2"/>
        </w:numPr>
        <w:tabs>
          <w:tab w:val="left" w:pos="993"/>
        </w:tabs>
        <w:ind w:left="0" w:firstLine="567"/>
        <w:jc w:val="both"/>
        <w:rPr>
          <w:rFonts w:ascii="Times New Roman" w:hAnsi="Times New Roman" w:cs="Times New Roman"/>
          <w:sz w:val="28"/>
          <w:szCs w:val="28"/>
        </w:rPr>
      </w:pPr>
      <w:proofErr w:type="spellStart"/>
      <w:r w:rsidRPr="00964F45">
        <w:rPr>
          <w:rFonts w:ascii="Times New Roman" w:hAnsi="Times New Roman" w:cs="Times New Roman"/>
          <w:sz w:val="28"/>
          <w:szCs w:val="28"/>
        </w:rPr>
        <w:t>Эрделевский</w:t>
      </w:r>
      <w:proofErr w:type="spellEnd"/>
      <w:r w:rsidRPr="00964F45">
        <w:rPr>
          <w:rFonts w:ascii="Times New Roman" w:hAnsi="Times New Roman" w:cs="Times New Roman"/>
          <w:sz w:val="28"/>
          <w:szCs w:val="28"/>
        </w:rPr>
        <w:t xml:space="preserve"> А.М. О Понятии публичного интереса в российском праве // СПС Консультант Плюс. 2015.  </w:t>
      </w:r>
    </w:p>
    <w:p w:rsidR="00E119B8" w:rsidRPr="00964F45" w:rsidRDefault="00E119B8" w:rsidP="00E119B8">
      <w:pPr>
        <w:pStyle w:val="a3"/>
        <w:numPr>
          <w:ilvl w:val="0"/>
          <w:numId w:val="2"/>
        </w:numPr>
        <w:tabs>
          <w:tab w:val="left" w:pos="993"/>
        </w:tabs>
        <w:ind w:left="0" w:firstLine="567"/>
        <w:jc w:val="both"/>
        <w:rPr>
          <w:rFonts w:ascii="Times New Roman" w:hAnsi="Times New Roman" w:cs="Times New Roman"/>
          <w:sz w:val="28"/>
          <w:szCs w:val="28"/>
        </w:rPr>
      </w:pPr>
      <w:r w:rsidRPr="00964F45">
        <w:rPr>
          <w:rFonts w:ascii="Times New Roman" w:hAnsi="Times New Roman" w:cs="Times New Roman"/>
          <w:sz w:val="28"/>
          <w:szCs w:val="28"/>
        </w:rPr>
        <w:t>Яковлев С.В. Экономический анализ норма предпринимательского права / Предпринимательское право: вызовы времени. Научные труды кафедры предпринимательского права /Выпуск 1. М., ГУ ВШЭ. 2009. С. 12</w:t>
      </w:r>
      <w:r w:rsidR="00964F45">
        <w:rPr>
          <w:rFonts w:ascii="Times New Roman" w:hAnsi="Times New Roman" w:cs="Times New Roman"/>
          <w:sz w:val="28"/>
          <w:szCs w:val="28"/>
        </w:rPr>
        <w:t xml:space="preserve"> – </w:t>
      </w:r>
      <w:r w:rsidRPr="00964F45">
        <w:rPr>
          <w:rFonts w:ascii="Times New Roman" w:hAnsi="Times New Roman" w:cs="Times New Roman"/>
          <w:sz w:val="28"/>
          <w:szCs w:val="28"/>
        </w:rPr>
        <w:t>30.</w:t>
      </w:r>
    </w:p>
    <w:p w:rsidR="00E119B8" w:rsidRPr="00964F45" w:rsidRDefault="00E119B8" w:rsidP="00E119B8">
      <w:pPr>
        <w:pStyle w:val="a3"/>
        <w:numPr>
          <w:ilvl w:val="0"/>
          <w:numId w:val="2"/>
        </w:numPr>
        <w:tabs>
          <w:tab w:val="left" w:pos="993"/>
        </w:tabs>
        <w:ind w:left="0" w:firstLine="567"/>
        <w:jc w:val="both"/>
        <w:rPr>
          <w:rFonts w:ascii="Times New Roman" w:hAnsi="Times New Roman" w:cs="Times New Roman"/>
          <w:sz w:val="28"/>
          <w:szCs w:val="28"/>
          <w:lang w:val="en-GB"/>
        </w:rPr>
      </w:pPr>
      <w:r w:rsidRPr="00964F45">
        <w:rPr>
          <w:rFonts w:ascii="Times New Roman" w:hAnsi="Times New Roman" w:cs="Times New Roman"/>
          <w:sz w:val="28"/>
          <w:szCs w:val="28"/>
          <w:lang w:val="en-GB"/>
        </w:rPr>
        <w:t>Posner R.A.</w:t>
      </w:r>
      <w:r w:rsidR="00964F45" w:rsidRPr="00964F45">
        <w:rPr>
          <w:rFonts w:ascii="Times New Roman" w:hAnsi="Times New Roman" w:cs="Times New Roman"/>
          <w:sz w:val="28"/>
          <w:szCs w:val="28"/>
          <w:lang w:val="en-GB"/>
        </w:rPr>
        <w:t xml:space="preserve"> </w:t>
      </w:r>
      <w:proofErr w:type="gramStart"/>
      <w:r w:rsidRPr="00964F45">
        <w:rPr>
          <w:rFonts w:ascii="Times New Roman" w:hAnsi="Times New Roman" w:cs="Times New Roman"/>
          <w:sz w:val="28"/>
          <w:szCs w:val="28"/>
          <w:lang w:val="en-GB"/>
        </w:rPr>
        <w:t>The</w:t>
      </w:r>
      <w:proofErr w:type="gramEnd"/>
      <w:r w:rsidRPr="00964F45">
        <w:rPr>
          <w:rFonts w:ascii="Times New Roman" w:hAnsi="Times New Roman" w:cs="Times New Roman"/>
          <w:sz w:val="28"/>
          <w:szCs w:val="28"/>
          <w:lang w:val="en-GB"/>
        </w:rPr>
        <w:t xml:space="preserve"> Private Enforcement of Law // Journal of Legal Studies.1975.Vol.4. P.1, 30</w:t>
      </w:r>
      <w:r w:rsidR="00964F45">
        <w:rPr>
          <w:rFonts w:ascii="Times New Roman" w:hAnsi="Times New Roman" w:cs="Times New Roman"/>
          <w:sz w:val="28"/>
          <w:szCs w:val="28"/>
        </w:rPr>
        <w:t xml:space="preserve"> – </w:t>
      </w:r>
      <w:r w:rsidRPr="00964F45">
        <w:rPr>
          <w:rFonts w:ascii="Times New Roman" w:hAnsi="Times New Roman" w:cs="Times New Roman"/>
          <w:sz w:val="28"/>
          <w:szCs w:val="28"/>
          <w:lang w:val="en-GB"/>
        </w:rPr>
        <w:t>36.</w:t>
      </w:r>
    </w:p>
    <w:p w:rsidR="00E119B8" w:rsidRPr="00964F45" w:rsidRDefault="00E119B8" w:rsidP="00E119B8">
      <w:pPr>
        <w:rPr>
          <w:lang w:val="en-GB"/>
        </w:rPr>
      </w:pPr>
    </w:p>
    <w:p w:rsidR="006932FC" w:rsidRPr="00964F45" w:rsidRDefault="006932FC">
      <w:pPr>
        <w:rPr>
          <w:lang w:val="en-GB"/>
        </w:rPr>
      </w:pPr>
    </w:p>
    <w:sectPr w:rsidR="006932FC" w:rsidRPr="00964F4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78" w:rsidRDefault="00040478" w:rsidP="00E119B8">
      <w:pPr>
        <w:spacing w:after="0" w:line="240" w:lineRule="auto"/>
      </w:pPr>
      <w:r>
        <w:separator/>
      </w:r>
    </w:p>
  </w:endnote>
  <w:endnote w:type="continuationSeparator" w:id="0">
    <w:p w:rsidR="00040478" w:rsidRDefault="00040478" w:rsidP="00E1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78" w:rsidRDefault="00040478" w:rsidP="00E119B8">
      <w:pPr>
        <w:spacing w:after="0" w:line="240" w:lineRule="auto"/>
      </w:pPr>
      <w:r>
        <w:separator/>
      </w:r>
    </w:p>
  </w:footnote>
  <w:footnote w:type="continuationSeparator" w:id="0">
    <w:p w:rsidR="00040478" w:rsidRDefault="00040478" w:rsidP="00E119B8">
      <w:pPr>
        <w:spacing w:after="0" w:line="240" w:lineRule="auto"/>
      </w:pPr>
      <w:r>
        <w:continuationSeparator/>
      </w:r>
    </w:p>
  </w:footnote>
  <w:footnote w:id="1">
    <w:p w:rsidR="00E119B8" w:rsidRPr="003D273B" w:rsidRDefault="00E119B8" w:rsidP="00E119B8">
      <w:pPr>
        <w:autoSpaceDE w:val="0"/>
        <w:autoSpaceDN w:val="0"/>
        <w:adjustRightInd w:val="0"/>
        <w:spacing w:after="0" w:line="240" w:lineRule="auto"/>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СЗ РФ. 2002. № 43. Ст. 4190. </w:t>
      </w:r>
    </w:p>
  </w:footnote>
  <w:footnote w:id="2">
    <w:p w:rsidR="00E119B8" w:rsidRPr="003D273B" w:rsidRDefault="00E119B8" w:rsidP="00E119B8">
      <w:pPr>
        <w:pStyle w:val="a3"/>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См.: Карелина С.А. Правовые проблемы реализации института несостоятельности (банкротства) граждан по законодательству РФ // Хозяйство и право. 2017. № 7 (486). С. 51</w:t>
      </w:r>
      <w:r w:rsidR="00964F45">
        <w:rPr>
          <w:rFonts w:ascii="Times New Roman" w:hAnsi="Times New Roman" w:cs="Times New Roman"/>
          <w:sz w:val="24"/>
          <w:szCs w:val="24"/>
        </w:rPr>
        <w:t xml:space="preserve"> – </w:t>
      </w:r>
      <w:r w:rsidRPr="003D273B">
        <w:rPr>
          <w:rFonts w:ascii="Times New Roman" w:hAnsi="Times New Roman" w:cs="Times New Roman"/>
          <w:sz w:val="24"/>
          <w:szCs w:val="24"/>
        </w:rPr>
        <w:t xml:space="preserve">66.    </w:t>
      </w:r>
    </w:p>
  </w:footnote>
  <w:footnote w:id="3">
    <w:p w:rsidR="00E119B8" w:rsidRPr="003D273B" w:rsidRDefault="00E119B8" w:rsidP="00E119B8">
      <w:pPr>
        <w:autoSpaceDE w:val="0"/>
        <w:autoSpaceDN w:val="0"/>
        <w:adjustRightInd w:val="0"/>
        <w:spacing w:after="0" w:line="240" w:lineRule="auto"/>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См. Карелина С.А., Фролов И.В. Возможно ли банкротство гражданина без финансового управляющего? // Судья. 2016. № 7. С. 13 </w:t>
      </w:r>
      <w:r w:rsidR="00964F45">
        <w:rPr>
          <w:rFonts w:ascii="Times New Roman" w:hAnsi="Times New Roman" w:cs="Times New Roman"/>
          <w:sz w:val="24"/>
          <w:szCs w:val="24"/>
        </w:rPr>
        <w:t xml:space="preserve">– </w:t>
      </w:r>
      <w:r w:rsidRPr="003D273B">
        <w:rPr>
          <w:rFonts w:ascii="Times New Roman" w:hAnsi="Times New Roman" w:cs="Times New Roman"/>
          <w:sz w:val="24"/>
          <w:szCs w:val="24"/>
        </w:rPr>
        <w:t>15.</w:t>
      </w:r>
    </w:p>
  </w:footnote>
  <w:footnote w:id="4">
    <w:p w:rsidR="00E119B8" w:rsidRPr="003D273B" w:rsidRDefault="00E119B8" w:rsidP="00E119B8">
      <w:pPr>
        <w:pStyle w:val="a3"/>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См. например Определение Арбитражного суда Свердловской области от 08.08.2019 г. по делу № А60-56649/2017 в котором со ссылками на правовые позиции Конституционного Суда Российской Федерации (Постановление от 12.07.2007 № 10-П, Определения от 13.10.2009 № 1325-О-О, от 15.07.2010 № 1064-О-О, от 17.01.2012 № 14-О-О) у должника, признанного банкротом - гр. </w:t>
      </w:r>
      <w:proofErr w:type="spellStart"/>
      <w:r w:rsidRPr="003D273B">
        <w:rPr>
          <w:rFonts w:ascii="Times New Roman" w:hAnsi="Times New Roman" w:cs="Times New Roman"/>
          <w:sz w:val="24"/>
          <w:szCs w:val="24"/>
        </w:rPr>
        <w:t>Поторочина</w:t>
      </w:r>
      <w:proofErr w:type="spellEnd"/>
      <w:r w:rsidRPr="003D273B">
        <w:rPr>
          <w:rFonts w:ascii="Times New Roman" w:hAnsi="Times New Roman" w:cs="Times New Roman"/>
          <w:sz w:val="24"/>
          <w:szCs w:val="24"/>
        </w:rPr>
        <w:t xml:space="preserve"> А.А. изымается единственное жилье – пятикомнатная двух уровневая квартира общей площадью 147,3 кв. м., а взамен, помимо его волеизъявления, предоставляется однокомнатная квартира площадью 31,7 кв. м.    </w:t>
      </w:r>
    </w:p>
  </w:footnote>
  <w:footnote w:id="5">
    <w:p w:rsidR="00E119B8" w:rsidRPr="003D273B" w:rsidRDefault="00E119B8" w:rsidP="00E119B8">
      <w:pPr>
        <w:autoSpaceDE w:val="0"/>
        <w:autoSpaceDN w:val="0"/>
        <w:adjustRightInd w:val="0"/>
        <w:spacing w:after="0" w:line="240" w:lineRule="auto"/>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См. пункт 21. Постановления Пленума Верховного Суда РФ от 22 ноября 2016 № 54 «О некоторых вопросах применения общих положений Гражданского кодекса Российской Федерации об обязательствах и их исполнении» // Бюллетень Верховного Суда РФ. 2017. № 1.</w:t>
      </w:r>
    </w:p>
  </w:footnote>
  <w:footnote w:id="6">
    <w:p w:rsidR="00E119B8" w:rsidRPr="003D273B" w:rsidRDefault="00E119B8" w:rsidP="00E119B8">
      <w:pPr>
        <w:pStyle w:val="a3"/>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См. </w:t>
      </w:r>
      <w:proofErr w:type="spellStart"/>
      <w:r w:rsidRPr="003D273B">
        <w:rPr>
          <w:rFonts w:ascii="Times New Roman" w:hAnsi="Times New Roman" w:cs="Times New Roman"/>
          <w:sz w:val="24"/>
          <w:szCs w:val="24"/>
        </w:rPr>
        <w:t>Лазутина</w:t>
      </w:r>
      <w:proofErr w:type="spellEnd"/>
      <w:r w:rsidRPr="003D273B">
        <w:rPr>
          <w:rFonts w:ascii="Times New Roman" w:hAnsi="Times New Roman" w:cs="Times New Roman"/>
          <w:sz w:val="24"/>
          <w:szCs w:val="24"/>
        </w:rPr>
        <w:t xml:space="preserve"> О.И. Удовлетворение требований залогодержателя при банкротстве гражданина-залогодателя // Судья. 2016. № 10. С. 48</w:t>
      </w:r>
      <w:r w:rsidR="00964F45">
        <w:rPr>
          <w:rFonts w:ascii="Times New Roman" w:hAnsi="Times New Roman" w:cs="Times New Roman"/>
          <w:sz w:val="24"/>
          <w:szCs w:val="24"/>
        </w:rPr>
        <w:t xml:space="preserve"> – </w:t>
      </w:r>
      <w:r w:rsidRPr="003D273B">
        <w:rPr>
          <w:rFonts w:ascii="Times New Roman" w:hAnsi="Times New Roman" w:cs="Times New Roman"/>
          <w:sz w:val="24"/>
          <w:szCs w:val="24"/>
        </w:rPr>
        <w:t xml:space="preserve">51. </w:t>
      </w:r>
    </w:p>
  </w:footnote>
  <w:footnote w:id="7">
    <w:p w:rsidR="00E119B8" w:rsidRPr="003D273B" w:rsidRDefault="00E119B8" w:rsidP="00E119B8">
      <w:pPr>
        <w:pStyle w:val="a3"/>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О необходимости пресечения неправомерных действий кредиторов гражданина-должника и недопущения злоупотребления правом со стороны кредиторов гражданина неоднократно высказывался Верховный суд РФ в своих судебных постановлениях: См. Определение Верховного Суда Российской Федерации от 30 марта 2017 г. № 306-ЭС16-17647(1) по делу № А12-45752/2015 // СПС Консультант Плюс; Определение Верховного Суда Российской Федерации от 30 марта 2017 г. № 306-ЭС16-17642 (2) по делу № № А12-45752/2015 // СПС Консультант Плюс</w:t>
      </w:r>
    </w:p>
  </w:footnote>
  <w:footnote w:id="8">
    <w:p w:rsidR="00E119B8" w:rsidRPr="003D273B" w:rsidRDefault="00E119B8" w:rsidP="00E119B8">
      <w:pPr>
        <w:pStyle w:val="a3"/>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См. Светлова Т. Верховный Суд за соблюдение баланса интересов // ЭЖ –Юрист. 2017. № 20. С. 10. </w:t>
      </w:r>
    </w:p>
  </w:footnote>
  <w:footnote w:id="9">
    <w:p w:rsidR="00E119B8" w:rsidRPr="00964F45" w:rsidRDefault="00E119B8" w:rsidP="00964F45">
      <w:pPr>
        <w:pStyle w:val="a3"/>
        <w:ind w:firstLine="567"/>
        <w:jc w:val="both"/>
        <w:rPr>
          <w:rFonts w:ascii="Times New Roman" w:hAnsi="Times New Roman" w:cs="Times New Roman"/>
          <w:sz w:val="24"/>
          <w:szCs w:val="24"/>
        </w:rPr>
      </w:pPr>
      <w:r w:rsidRPr="00964F45">
        <w:rPr>
          <w:rStyle w:val="a5"/>
          <w:rFonts w:ascii="Times New Roman" w:hAnsi="Times New Roman" w:cs="Times New Roman"/>
          <w:sz w:val="24"/>
          <w:szCs w:val="24"/>
        </w:rPr>
        <w:footnoteRef/>
      </w:r>
      <w:r w:rsidRPr="00964F45">
        <w:rPr>
          <w:rFonts w:ascii="Times New Roman" w:hAnsi="Times New Roman" w:cs="Times New Roman"/>
          <w:sz w:val="24"/>
          <w:szCs w:val="24"/>
        </w:rPr>
        <w:t xml:space="preserve"> См. более подробно о максимизации благосостояния в работе Ричарда Познера (</w:t>
      </w:r>
      <w:r w:rsidRPr="00964F45">
        <w:rPr>
          <w:rFonts w:ascii="Times New Roman" w:hAnsi="Times New Roman" w:cs="Times New Roman"/>
          <w:sz w:val="24"/>
          <w:szCs w:val="24"/>
          <w:lang w:val="en-GB"/>
        </w:rPr>
        <w:t>Richard</w:t>
      </w:r>
      <w:r w:rsidRPr="00964F45">
        <w:rPr>
          <w:rFonts w:ascii="Times New Roman" w:hAnsi="Times New Roman" w:cs="Times New Roman"/>
          <w:sz w:val="24"/>
          <w:szCs w:val="24"/>
        </w:rPr>
        <w:t xml:space="preserve"> </w:t>
      </w:r>
      <w:r w:rsidRPr="00964F45">
        <w:rPr>
          <w:rFonts w:ascii="Times New Roman" w:hAnsi="Times New Roman" w:cs="Times New Roman"/>
          <w:sz w:val="24"/>
          <w:szCs w:val="24"/>
          <w:lang w:val="en-GB"/>
        </w:rPr>
        <w:t>Allen</w:t>
      </w:r>
      <w:r w:rsidRPr="00964F45">
        <w:rPr>
          <w:rFonts w:ascii="Times New Roman" w:hAnsi="Times New Roman" w:cs="Times New Roman"/>
          <w:sz w:val="24"/>
          <w:szCs w:val="24"/>
        </w:rPr>
        <w:t xml:space="preserve"> </w:t>
      </w:r>
      <w:r w:rsidRPr="00964F45">
        <w:rPr>
          <w:rFonts w:ascii="Times New Roman" w:hAnsi="Times New Roman" w:cs="Times New Roman"/>
          <w:sz w:val="24"/>
          <w:szCs w:val="24"/>
          <w:lang w:val="en-GB"/>
        </w:rPr>
        <w:t>Posner</w:t>
      </w:r>
      <w:r w:rsidRPr="00964F45">
        <w:rPr>
          <w:rFonts w:ascii="Times New Roman" w:hAnsi="Times New Roman" w:cs="Times New Roman"/>
          <w:sz w:val="24"/>
          <w:szCs w:val="24"/>
        </w:rPr>
        <w:t xml:space="preserve">) «Утилитаризм. Экономика и теория права», опубликованную в: </w:t>
      </w:r>
      <w:r w:rsidRPr="00964F45">
        <w:rPr>
          <w:rFonts w:ascii="Times New Roman" w:hAnsi="Times New Roman" w:cs="Times New Roman"/>
          <w:sz w:val="24"/>
          <w:szCs w:val="24"/>
          <w:lang w:val="en-GB"/>
        </w:rPr>
        <w:t>The</w:t>
      </w:r>
      <w:r w:rsidRPr="00964F45">
        <w:rPr>
          <w:rFonts w:ascii="Times New Roman" w:hAnsi="Times New Roman" w:cs="Times New Roman"/>
          <w:sz w:val="24"/>
          <w:szCs w:val="24"/>
        </w:rPr>
        <w:t xml:space="preserve"> </w:t>
      </w:r>
      <w:r w:rsidRPr="00964F45">
        <w:rPr>
          <w:rFonts w:ascii="Times New Roman" w:hAnsi="Times New Roman" w:cs="Times New Roman"/>
          <w:sz w:val="24"/>
          <w:szCs w:val="24"/>
          <w:lang w:val="en-GB"/>
        </w:rPr>
        <w:t>Journal</w:t>
      </w:r>
      <w:r w:rsidRPr="00964F45">
        <w:rPr>
          <w:rFonts w:ascii="Times New Roman" w:hAnsi="Times New Roman" w:cs="Times New Roman"/>
          <w:sz w:val="24"/>
          <w:szCs w:val="24"/>
        </w:rPr>
        <w:t xml:space="preserve"> </w:t>
      </w:r>
      <w:r w:rsidRPr="00964F45">
        <w:rPr>
          <w:rFonts w:ascii="Times New Roman" w:hAnsi="Times New Roman" w:cs="Times New Roman"/>
          <w:sz w:val="24"/>
          <w:szCs w:val="24"/>
          <w:lang w:val="en-GB"/>
        </w:rPr>
        <w:t>of</w:t>
      </w:r>
      <w:r w:rsidRPr="00964F45">
        <w:rPr>
          <w:rFonts w:ascii="Times New Roman" w:hAnsi="Times New Roman" w:cs="Times New Roman"/>
          <w:sz w:val="24"/>
          <w:szCs w:val="24"/>
        </w:rPr>
        <w:t xml:space="preserve"> </w:t>
      </w:r>
      <w:r w:rsidRPr="00964F45">
        <w:rPr>
          <w:rFonts w:ascii="Times New Roman" w:hAnsi="Times New Roman" w:cs="Times New Roman"/>
          <w:sz w:val="24"/>
          <w:szCs w:val="24"/>
          <w:lang w:val="en-GB"/>
        </w:rPr>
        <w:t>Legal</w:t>
      </w:r>
      <w:r w:rsidRPr="00964F45">
        <w:rPr>
          <w:rFonts w:ascii="Times New Roman" w:hAnsi="Times New Roman" w:cs="Times New Roman"/>
          <w:sz w:val="24"/>
          <w:szCs w:val="24"/>
        </w:rPr>
        <w:t xml:space="preserve"> </w:t>
      </w:r>
      <w:r w:rsidRPr="00964F45">
        <w:rPr>
          <w:rFonts w:ascii="Times New Roman" w:hAnsi="Times New Roman" w:cs="Times New Roman"/>
          <w:sz w:val="24"/>
          <w:szCs w:val="24"/>
          <w:lang w:val="en-GB"/>
        </w:rPr>
        <w:t>Studies</w:t>
      </w:r>
      <w:r w:rsidRPr="00964F45">
        <w:rPr>
          <w:rFonts w:ascii="Times New Roman" w:hAnsi="Times New Roman" w:cs="Times New Roman"/>
          <w:sz w:val="24"/>
          <w:szCs w:val="24"/>
        </w:rPr>
        <w:t xml:space="preserve">.1979. </w:t>
      </w:r>
      <w:r w:rsidRPr="00964F45">
        <w:rPr>
          <w:rFonts w:ascii="Times New Roman" w:hAnsi="Times New Roman" w:cs="Times New Roman"/>
          <w:sz w:val="24"/>
          <w:szCs w:val="24"/>
          <w:lang w:val="en-GB"/>
        </w:rPr>
        <w:t>Vol</w:t>
      </w:r>
      <w:r w:rsidRPr="00964F45">
        <w:rPr>
          <w:rFonts w:ascii="Times New Roman" w:hAnsi="Times New Roman" w:cs="Times New Roman"/>
          <w:sz w:val="24"/>
          <w:szCs w:val="24"/>
        </w:rPr>
        <w:t xml:space="preserve">., 8, </w:t>
      </w:r>
      <w:r w:rsidRPr="00964F45">
        <w:rPr>
          <w:rFonts w:ascii="Times New Roman" w:hAnsi="Times New Roman" w:cs="Times New Roman"/>
          <w:sz w:val="24"/>
          <w:szCs w:val="24"/>
          <w:lang w:val="en-GB"/>
        </w:rPr>
        <w:t>N</w:t>
      </w:r>
      <w:r w:rsidRPr="00964F45">
        <w:rPr>
          <w:rFonts w:ascii="Times New Roman" w:hAnsi="Times New Roman" w:cs="Times New Roman"/>
          <w:sz w:val="24"/>
          <w:szCs w:val="24"/>
        </w:rPr>
        <w:t xml:space="preserve"> 1 .</w:t>
      </w:r>
      <w:r w:rsidRPr="00964F45">
        <w:rPr>
          <w:rFonts w:ascii="Times New Roman" w:hAnsi="Times New Roman" w:cs="Times New Roman"/>
          <w:sz w:val="24"/>
          <w:szCs w:val="24"/>
          <w:lang w:val="en-GB"/>
        </w:rPr>
        <w:t>P</w:t>
      </w:r>
      <w:r w:rsidRPr="00964F45">
        <w:rPr>
          <w:rFonts w:ascii="Times New Roman" w:hAnsi="Times New Roman" w:cs="Times New Roman"/>
          <w:sz w:val="24"/>
          <w:szCs w:val="24"/>
        </w:rPr>
        <w:t xml:space="preserve">.103-140, в которой автор формулирует и обосновывает теорию максимизации благосостояния, как одну из теорий права – Примеч. автора.    </w:t>
      </w:r>
    </w:p>
  </w:footnote>
  <w:footnote w:id="10">
    <w:p w:rsidR="00964F45" w:rsidRPr="00964F45" w:rsidRDefault="00964F45" w:rsidP="00F71720">
      <w:pPr>
        <w:pStyle w:val="a3"/>
        <w:ind w:firstLine="567"/>
        <w:jc w:val="both"/>
        <w:rPr>
          <w:rFonts w:ascii="Times New Roman" w:hAnsi="Times New Roman" w:cs="Times New Roman"/>
          <w:sz w:val="24"/>
          <w:szCs w:val="24"/>
        </w:rPr>
      </w:pPr>
      <w:r w:rsidRPr="00964F45">
        <w:rPr>
          <w:rStyle w:val="a5"/>
          <w:rFonts w:ascii="Times New Roman" w:hAnsi="Times New Roman" w:cs="Times New Roman"/>
          <w:sz w:val="24"/>
          <w:szCs w:val="24"/>
        </w:rPr>
        <w:footnoteRef/>
      </w:r>
      <w:r w:rsidRPr="00964F45">
        <w:rPr>
          <w:rFonts w:ascii="Times New Roman" w:hAnsi="Times New Roman" w:cs="Times New Roman"/>
          <w:sz w:val="24"/>
          <w:szCs w:val="24"/>
        </w:rPr>
        <w:t xml:space="preserve"> </w:t>
      </w:r>
      <w:proofErr w:type="spellStart"/>
      <w:r w:rsidRPr="00964F45">
        <w:rPr>
          <w:rFonts w:ascii="Times New Roman" w:hAnsi="Times New Roman" w:cs="Times New Roman"/>
          <w:sz w:val="24"/>
          <w:szCs w:val="24"/>
        </w:rPr>
        <w:t>Эрделевский</w:t>
      </w:r>
      <w:proofErr w:type="spellEnd"/>
      <w:r w:rsidRPr="00964F45">
        <w:rPr>
          <w:rFonts w:ascii="Times New Roman" w:hAnsi="Times New Roman" w:cs="Times New Roman"/>
          <w:sz w:val="24"/>
          <w:szCs w:val="24"/>
        </w:rPr>
        <w:t xml:space="preserve"> А.М. О Понятии публичного интереса в российском праве // СПС Консультант</w:t>
      </w:r>
      <w:r>
        <w:rPr>
          <w:rFonts w:ascii="Times New Roman" w:hAnsi="Times New Roman" w:cs="Times New Roman"/>
          <w:sz w:val="24"/>
          <w:szCs w:val="24"/>
        </w:rPr>
        <w:t xml:space="preserve"> </w:t>
      </w:r>
      <w:r w:rsidRPr="00964F45">
        <w:rPr>
          <w:rFonts w:ascii="Times New Roman" w:hAnsi="Times New Roman" w:cs="Times New Roman"/>
          <w:sz w:val="24"/>
          <w:szCs w:val="24"/>
        </w:rPr>
        <w:t xml:space="preserve">Плюс. 2015.  </w:t>
      </w:r>
    </w:p>
  </w:footnote>
  <w:footnote w:id="11">
    <w:p w:rsidR="00E119B8" w:rsidRPr="00964F45" w:rsidRDefault="00E119B8" w:rsidP="00964F45">
      <w:pPr>
        <w:pStyle w:val="a3"/>
        <w:ind w:firstLine="567"/>
        <w:jc w:val="both"/>
        <w:rPr>
          <w:rFonts w:ascii="Times New Roman" w:hAnsi="Times New Roman" w:cs="Times New Roman"/>
          <w:sz w:val="24"/>
          <w:szCs w:val="24"/>
        </w:rPr>
      </w:pPr>
      <w:r w:rsidRPr="00964F45">
        <w:rPr>
          <w:rStyle w:val="a5"/>
          <w:rFonts w:ascii="Times New Roman" w:hAnsi="Times New Roman" w:cs="Times New Roman"/>
          <w:sz w:val="24"/>
          <w:szCs w:val="24"/>
        </w:rPr>
        <w:footnoteRef/>
      </w:r>
      <w:r w:rsidRPr="00964F45">
        <w:rPr>
          <w:rFonts w:ascii="Times New Roman" w:hAnsi="Times New Roman" w:cs="Times New Roman"/>
          <w:sz w:val="24"/>
          <w:szCs w:val="24"/>
        </w:rPr>
        <w:t xml:space="preserve"> Познер Р.А. утилитаризм, экономик и теория права // Известия высших учебных заведений. Правоведение. 2017. № 2. С. 78. </w:t>
      </w:r>
    </w:p>
  </w:footnote>
  <w:footnote w:id="12">
    <w:p w:rsidR="00E119B8" w:rsidRPr="003D273B" w:rsidRDefault="00E119B8" w:rsidP="00E119B8">
      <w:pPr>
        <w:pStyle w:val="a3"/>
        <w:ind w:firstLine="567"/>
        <w:jc w:val="both"/>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964F45">
        <w:rPr>
          <w:rFonts w:ascii="Times New Roman" w:hAnsi="Times New Roman" w:cs="Times New Roman"/>
          <w:sz w:val="24"/>
          <w:szCs w:val="24"/>
        </w:rPr>
        <w:t xml:space="preserve"> </w:t>
      </w:r>
      <w:r w:rsidRPr="003D273B">
        <w:rPr>
          <w:rFonts w:ascii="Times New Roman" w:hAnsi="Times New Roman" w:cs="Times New Roman"/>
          <w:sz w:val="24"/>
          <w:szCs w:val="24"/>
          <w:lang w:val="en-GB"/>
        </w:rPr>
        <w:t xml:space="preserve">Posner </w:t>
      </w:r>
      <w:proofErr w:type="spellStart"/>
      <w:r w:rsidRPr="003D273B">
        <w:rPr>
          <w:rFonts w:ascii="Times New Roman" w:hAnsi="Times New Roman" w:cs="Times New Roman"/>
          <w:sz w:val="24"/>
          <w:szCs w:val="24"/>
          <w:lang w:val="en-GB"/>
        </w:rPr>
        <w:t>R.A.The</w:t>
      </w:r>
      <w:proofErr w:type="spellEnd"/>
      <w:r w:rsidRPr="003D273B">
        <w:rPr>
          <w:rFonts w:ascii="Times New Roman" w:hAnsi="Times New Roman" w:cs="Times New Roman"/>
          <w:sz w:val="24"/>
          <w:szCs w:val="24"/>
          <w:lang w:val="en-GB"/>
        </w:rPr>
        <w:t xml:space="preserve"> Private Enforcement of Law // Journal of Legal Studies.1975.Vol.4. P</w:t>
      </w:r>
      <w:r w:rsidRPr="003D273B">
        <w:rPr>
          <w:rFonts w:ascii="Times New Roman" w:hAnsi="Times New Roman" w:cs="Times New Roman"/>
          <w:sz w:val="24"/>
          <w:szCs w:val="24"/>
        </w:rPr>
        <w:t>.1,</w:t>
      </w:r>
      <w:r w:rsidR="00964F45">
        <w:rPr>
          <w:rFonts w:ascii="Times New Roman" w:hAnsi="Times New Roman" w:cs="Times New Roman"/>
          <w:sz w:val="24"/>
          <w:szCs w:val="24"/>
        </w:rPr>
        <w:t xml:space="preserve"> </w:t>
      </w:r>
      <w:r w:rsidRPr="003D273B">
        <w:rPr>
          <w:rFonts w:ascii="Times New Roman" w:hAnsi="Times New Roman" w:cs="Times New Roman"/>
          <w:sz w:val="24"/>
          <w:szCs w:val="24"/>
        </w:rPr>
        <w:t>30-36.</w:t>
      </w:r>
    </w:p>
  </w:footnote>
  <w:footnote w:id="13">
    <w:p w:rsidR="00E119B8" w:rsidRPr="003D273B" w:rsidRDefault="00E119B8" w:rsidP="00E119B8">
      <w:pPr>
        <w:pStyle w:val="a3"/>
        <w:ind w:firstLine="567"/>
        <w:rPr>
          <w:rFonts w:ascii="Times New Roman" w:hAnsi="Times New Roman" w:cs="Times New Roman"/>
          <w:sz w:val="24"/>
          <w:szCs w:val="24"/>
        </w:rPr>
      </w:pPr>
      <w:r w:rsidRPr="003D273B">
        <w:rPr>
          <w:rStyle w:val="a5"/>
          <w:rFonts w:ascii="Times New Roman" w:hAnsi="Times New Roman" w:cs="Times New Roman"/>
          <w:sz w:val="24"/>
          <w:szCs w:val="24"/>
        </w:rPr>
        <w:footnoteRef/>
      </w:r>
      <w:r w:rsidRPr="003D273B">
        <w:rPr>
          <w:rFonts w:ascii="Times New Roman" w:hAnsi="Times New Roman" w:cs="Times New Roman"/>
          <w:sz w:val="24"/>
          <w:szCs w:val="24"/>
        </w:rPr>
        <w:t xml:space="preserve"> Познер Р.А. Утилитаризм, экономика и теория права // Известия высших учебных заведений. Правоведение. 2017. № 3. С. 73</w:t>
      </w:r>
      <w:r w:rsidR="00964F45">
        <w:rPr>
          <w:rFonts w:ascii="Times New Roman" w:hAnsi="Times New Roman" w:cs="Times New Roman"/>
          <w:sz w:val="24"/>
          <w:szCs w:val="24"/>
        </w:rPr>
        <w:t xml:space="preserve"> – </w:t>
      </w:r>
      <w:r w:rsidRPr="003D273B">
        <w:rPr>
          <w:rFonts w:ascii="Times New Roman" w:hAnsi="Times New Roman" w:cs="Times New Roman"/>
          <w:sz w:val="24"/>
          <w:szCs w:val="24"/>
        </w:rPr>
        <w:t xml:space="preserve">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988022"/>
      <w:docPartObj>
        <w:docPartGallery w:val="Page Numbers (Top of Page)"/>
        <w:docPartUnique/>
      </w:docPartObj>
    </w:sdtPr>
    <w:sdtEndPr/>
    <w:sdtContent>
      <w:p w:rsidR="007E5AD5" w:rsidRDefault="00040478">
        <w:pPr>
          <w:pStyle w:val="a7"/>
          <w:jc w:val="right"/>
        </w:pPr>
        <w:r>
          <w:fldChar w:fldCharType="begin"/>
        </w:r>
        <w:r>
          <w:instrText>PAGE   \* MERGEFORMAT</w:instrText>
        </w:r>
        <w:r>
          <w:fldChar w:fldCharType="separate"/>
        </w:r>
        <w:r w:rsidR="00F71720">
          <w:rPr>
            <w:noProof/>
          </w:rPr>
          <w:t>8</w:t>
        </w:r>
        <w:r>
          <w:fldChar w:fldCharType="end"/>
        </w:r>
      </w:p>
    </w:sdtContent>
  </w:sdt>
  <w:p w:rsidR="007E5AD5" w:rsidRDefault="000404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7453"/>
    <w:multiLevelType w:val="hybridMultilevel"/>
    <w:tmpl w:val="DE82B3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7682F04"/>
    <w:multiLevelType w:val="hybridMultilevel"/>
    <w:tmpl w:val="766EFBA6"/>
    <w:lvl w:ilvl="0" w:tplc="C3B23D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B8"/>
    <w:rsid w:val="00040478"/>
    <w:rsid w:val="006932FC"/>
    <w:rsid w:val="00833269"/>
    <w:rsid w:val="00964F45"/>
    <w:rsid w:val="00D00509"/>
    <w:rsid w:val="00DD24A8"/>
    <w:rsid w:val="00E119B8"/>
    <w:rsid w:val="00F7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CA5DC-D1D9-4014-AEB9-EC4EA30A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Текст сноски Знак1 Знак Знак Знак Знак Знак Знак"/>
    <w:basedOn w:val="a"/>
    <w:link w:val="a4"/>
    <w:unhideWhenUsed/>
    <w:rsid w:val="00E119B8"/>
    <w:pPr>
      <w:spacing w:after="0" w:line="240" w:lineRule="auto"/>
    </w:pPr>
    <w:rPr>
      <w:sz w:val="20"/>
      <w:szCs w:val="20"/>
    </w:rPr>
  </w:style>
  <w:style w:type="character" w:customStyle="1" w:styleId="a4">
    <w:name w:val="Текст сноски Знак"/>
    <w:aliases w:val="Знак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 Знак1 Знак"/>
    <w:basedOn w:val="a0"/>
    <w:link w:val="a3"/>
    <w:rsid w:val="00E119B8"/>
    <w:rPr>
      <w:sz w:val="20"/>
      <w:szCs w:val="20"/>
    </w:rPr>
  </w:style>
  <w:style w:type="character" w:styleId="a5">
    <w:name w:val="footnote reference"/>
    <w:aliases w:val="Знак сноски 1,Знак сноски-FN,Ciae niinee-FN,Ciae niinee 1,脚注文字列 (文字)1,?r’??¶???с (?¶??)1,?r?f???ч????? (??ч??)1,?r?f????‰????? (???‰??)1,?r?f?????с????? (????с??)1,?r?f???????????? (????????)1,Referencia nota al pie,SUPERS,Ссылка на сноску 4"/>
    <w:basedOn w:val="a0"/>
    <w:unhideWhenUsed/>
    <w:rsid w:val="00E119B8"/>
    <w:rPr>
      <w:vertAlign w:val="superscript"/>
    </w:rPr>
  </w:style>
  <w:style w:type="paragraph" w:styleId="a6">
    <w:name w:val="List Paragraph"/>
    <w:basedOn w:val="a"/>
    <w:uiPriority w:val="34"/>
    <w:qFormat/>
    <w:rsid w:val="00E119B8"/>
    <w:pPr>
      <w:ind w:left="720"/>
      <w:contextualSpacing/>
    </w:pPr>
  </w:style>
  <w:style w:type="paragraph" w:styleId="a7">
    <w:name w:val="header"/>
    <w:basedOn w:val="a"/>
    <w:link w:val="a8"/>
    <w:uiPriority w:val="99"/>
    <w:unhideWhenUsed/>
    <w:rsid w:val="00E119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19B8"/>
  </w:style>
  <w:style w:type="character" w:styleId="a9">
    <w:name w:val="Hyperlink"/>
    <w:basedOn w:val="a0"/>
    <w:uiPriority w:val="99"/>
    <w:unhideWhenUsed/>
    <w:rsid w:val="00E119B8"/>
    <w:rPr>
      <w:color w:val="0000FF"/>
      <w:u w:val="single"/>
    </w:rPr>
  </w:style>
  <w:style w:type="character" w:customStyle="1" w:styleId="tlid-translation">
    <w:name w:val="tlid-translation"/>
    <w:basedOn w:val="a0"/>
    <w:rsid w:val="00E1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sib@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x-si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6783-68D8-42AA-92B6-8D6915C6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1560</Words>
  <Characters>11332</Characters>
  <Application>Microsoft Office Word</Application>
  <DocSecurity>0</DocSecurity>
  <Lines>217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2019-12-02T07:20:00Z</dcterms:created>
  <dcterms:modified xsi:type="dcterms:W3CDTF">2019-12-02T07:53:00Z</dcterms:modified>
</cp:coreProperties>
</file>