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EE" w:rsidRDefault="00174175" w:rsidP="00A31454">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ТРУДОВЫЕ РЕСУРСЫ И РЫНОК ТРУДА В </w:t>
      </w:r>
      <w:r w:rsidRPr="006117FE">
        <w:rPr>
          <w:rFonts w:ascii="Times New Roman" w:hAnsi="Times New Roman" w:cs="Times New Roman"/>
          <w:b/>
          <w:sz w:val="28"/>
          <w:szCs w:val="28"/>
        </w:rPr>
        <w:t>ПРИГРАНИЧНЫХ РЕГИОН</w:t>
      </w:r>
      <w:r>
        <w:rPr>
          <w:rFonts w:ascii="Times New Roman" w:hAnsi="Times New Roman" w:cs="Times New Roman"/>
          <w:b/>
          <w:sz w:val="28"/>
          <w:szCs w:val="28"/>
        </w:rPr>
        <w:t>АХ</w:t>
      </w:r>
      <w:r w:rsidRPr="006117FE">
        <w:rPr>
          <w:rFonts w:ascii="Times New Roman" w:hAnsi="Times New Roman" w:cs="Times New Roman"/>
          <w:b/>
          <w:sz w:val="28"/>
          <w:szCs w:val="28"/>
        </w:rPr>
        <w:t xml:space="preserve"> </w:t>
      </w:r>
      <w:r>
        <w:rPr>
          <w:rFonts w:ascii="Times New Roman" w:hAnsi="Times New Roman" w:cs="Times New Roman"/>
          <w:b/>
          <w:sz w:val="28"/>
          <w:szCs w:val="28"/>
        </w:rPr>
        <w:t xml:space="preserve">СИБИРИ И ДАЛЬНЕГО ВОСТОКА </w:t>
      </w:r>
      <w:r w:rsidRPr="006117FE">
        <w:rPr>
          <w:rFonts w:ascii="Times New Roman" w:hAnsi="Times New Roman" w:cs="Times New Roman"/>
          <w:b/>
          <w:sz w:val="28"/>
          <w:szCs w:val="28"/>
        </w:rPr>
        <w:t xml:space="preserve">В </w:t>
      </w:r>
      <w:r>
        <w:rPr>
          <w:rFonts w:ascii="Times New Roman" w:hAnsi="Times New Roman" w:cs="Times New Roman"/>
          <w:b/>
          <w:sz w:val="28"/>
          <w:szCs w:val="28"/>
        </w:rPr>
        <w:t xml:space="preserve">СОВРЕМЕННЫХ ЭКОНОМИЧЕСКИХ </w:t>
      </w:r>
      <w:r w:rsidRPr="006117FE">
        <w:rPr>
          <w:rFonts w:ascii="Times New Roman" w:hAnsi="Times New Roman" w:cs="Times New Roman"/>
          <w:b/>
          <w:sz w:val="28"/>
          <w:szCs w:val="28"/>
        </w:rPr>
        <w:t>УСЛОВИЯХ</w:t>
      </w:r>
      <w:r w:rsidR="0039192B">
        <w:rPr>
          <w:rStyle w:val="a8"/>
          <w:rFonts w:ascii="Times New Roman" w:hAnsi="Times New Roman" w:cs="Times New Roman"/>
          <w:b/>
          <w:sz w:val="28"/>
          <w:szCs w:val="28"/>
        </w:rPr>
        <w:footnoteReference w:id="1"/>
      </w:r>
      <w:r>
        <w:rPr>
          <w:rFonts w:ascii="Times New Roman" w:hAnsi="Times New Roman" w:cs="Times New Roman"/>
          <w:b/>
          <w:sz w:val="28"/>
          <w:szCs w:val="28"/>
        </w:rPr>
        <w:t xml:space="preserve"> </w:t>
      </w:r>
    </w:p>
    <w:p w:rsidR="00174175" w:rsidRDefault="00174175" w:rsidP="00174175">
      <w:pPr>
        <w:spacing w:after="0" w:line="360" w:lineRule="auto"/>
        <w:jc w:val="center"/>
        <w:rPr>
          <w:rFonts w:ascii="Times New Roman" w:hAnsi="Times New Roman"/>
          <w:b/>
          <w:sz w:val="28"/>
          <w:szCs w:val="28"/>
        </w:rPr>
      </w:pPr>
    </w:p>
    <w:p w:rsidR="00174175" w:rsidRPr="0039192B" w:rsidRDefault="00174175" w:rsidP="00174175">
      <w:pPr>
        <w:spacing w:after="0" w:line="360" w:lineRule="auto"/>
        <w:jc w:val="center"/>
        <w:rPr>
          <w:rFonts w:ascii="Times New Roman" w:hAnsi="Times New Roman"/>
          <w:b/>
          <w:sz w:val="28"/>
          <w:szCs w:val="28"/>
        </w:rPr>
      </w:pPr>
      <w:proofErr w:type="spellStart"/>
      <w:r w:rsidRPr="00A248F3">
        <w:rPr>
          <w:rFonts w:ascii="Times New Roman" w:hAnsi="Times New Roman"/>
          <w:b/>
          <w:sz w:val="28"/>
          <w:szCs w:val="28"/>
        </w:rPr>
        <w:t>Безвербный</w:t>
      </w:r>
      <w:proofErr w:type="spellEnd"/>
      <w:r w:rsidRPr="00A248F3">
        <w:rPr>
          <w:rFonts w:ascii="Times New Roman" w:hAnsi="Times New Roman"/>
          <w:b/>
          <w:sz w:val="28"/>
          <w:szCs w:val="28"/>
        </w:rPr>
        <w:t xml:space="preserve"> В.А.</w:t>
      </w:r>
      <w:r w:rsidRPr="00A248F3">
        <w:rPr>
          <w:rFonts w:ascii="Times New Roman" w:hAnsi="Times New Roman"/>
          <w:b/>
          <w:sz w:val="28"/>
          <w:szCs w:val="28"/>
          <w:vertAlign w:val="superscript"/>
        </w:rPr>
        <w:t xml:space="preserve"> </w:t>
      </w:r>
      <w:r w:rsidRPr="00A248F3">
        <w:rPr>
          <w:rFonts w:ascii="Times New Roman" w:hAnsi="Times New Roman"/>
          <w:b/>
          <w:sz w:val="28"/>
          <w:szCs w:val="28"/>
          <w:vertAlign w:val="superscript"/>
          <w:lang w:val="en-US"/>
        </w:rPr>
        <w:t>a</w:t>
      </w:r>
      <w:r w:rsidR="0039192B">
        <w:rPr>
          <w:rFonts w:ascii="Times New Roman" w:hAnsi="Times New Roman"/>
          <w:b/>
          <w:sz w:val="28"/>
          <w:szCs w:val="28"/>
          <w:vertAlign w:val="superscript"/>
        </w:rPr>
        <w:t>*</w:t>
      </w:r>
    </w:p>
    <w:p w:rsidR="00174175" w:rsidRDefault="00174175" w:rsidP="00174175">
      <w:pPr>
        <w:spacing w:after="120" w:line="360" w:lineRule="auto"/>
        <w:jc w:val="center"/>
        <w:rPr>
          <w:rFonts w:ascii="Times New Roman" w:hAnsi="Times New Roman"/>
          <w:sz w:val="28"/>
          <w:szCs w:val="28"/>
        </w:rPr>
      </w:pPr>
      <w:r w:rsidRPr="00A248F3">
        <w:rPr>
          <w:rFonts w:ascii="Times New Roman" w:hAnsi="Times New Roman"/>
          <w:sz w:val="28"/>
          <w:szCs w:val="28"/>
        </w:rPr>
        <w:t>кандидат экономических наук</w:t>
      </w:r>
    </w:p>
    <w:p w:rsidR="00174175" w:rsidRPr="00174175" w:rsidRDefault="00174175" w:rsidP="00174175">
      <w:pPr>
        <w:spacing w:after="120" w:line="360" w:lineRule="auto"/>
        <w:jc w:val="center"/>
        <w:rPr>
          <w:rFonts w:ascii="Times New Roman" w:hAnsi="Times New Roman"/>
          <w:b/>
          <w:sz w:val="28"/>
          <w:szCs w:val="28"/>
        </w:rPr>
      </w:pPr>
      <w:r w:rsidRPr="00174175">
        <w:rPr>
          <w:rFonts w:ascii="Times New Roman" w:hAnsi="Times New Roman"/>
          <w:b/>
          <w:sz w:val="28"/>
          <w:szCs w:val="28"/>
        </w:rPr>
        <w:t xml:space="preserve">Максимова А.С. </w:t>
      </w:r>
      <w:r w:rsidRPr="00174175">
        <w:rPr>
          <w:rFonts w:ascii="Times New Roman" w:hAnsi="Times New Roman"/>
          <w:b/>
          <w:sz w:val="28"/>
          <w:szCs w:val="28"/>
          <w:vertAlign w:val="superscript"/>
          <w:lang w:val="en-US"/>
        </w:rPr>
        <w:t>a</w:t>
      </w:r>
    </w:p>
    <w:p w:rsidR="00174175" w:rsidRDefault="00174175" w:rsidP="00174175">
      <w:pPr>
        <w:spacing w:after="120" w:line="360" w:lineRule="auto"/>
        <w:jc w:val="center"/>
        <w:rPr>
          <w:rFonts w:ascii="Times New Roman" w:hAnsi="Times New Roman"/>
          <w:sz w:val="28"/>
          <w:szCs w:val="28"/>
        </w:rPr>
      </w:pPr>
      <w:r w:rsidRPr="00A248F3">
        <w:rPr>
          <w:rFonts w:ascii="Times New Roman" w:hAnsi="Times New Roman"/>
          <w:sz w:val="28"/>
          <w:szCs w:val="28"/>
        </w:rPr>
        <w:t>кандидат экономических наук</w:t>
      </w:r>
    </w:p>
    <w:p w:rsidR="00174175" w:rsidRDefault="00174175" w:rsidP="00174175">
      <w:pPr>
        <w:spacing w:after="120" w:line="360" w:lineRule="auto"/>
        <w:jc w:val="center"/>
        <w:rPr>
          <w:rFonts w:ascii="Times New Roman" w:hAnsi="Times New Roman"/>
          <w:sz w:val="28"/>
          <w:szCs w:val="28"/>
        </w:rPr>
      </w:pPr>
      <w:proofErr w:type="spellStart"/>
      <w:r w:rsidRPr="00174175">
        <w:rPr>
          <w:rFonts w:ascii="Times New Roman" w:hAnsi="Times New Roman"/>
          <w:b/>
          <w:sz w:val="28"/>
          <w:szCs w:val="28"/>
        </w:rPr>
        <w:t>Микрюков</w:t>
      </w:r>
      <w:proofErr w:type="spellEnd"/>
      <w:r w:rsidRPr="00174175">
        <w:rPr>
          <w:rFonts w:ascii="Times New Roman" w:hAnsi="Times New Roman"/>
          <w:b/>
          <w:sz w:val="28"/>
          <w:szCs w:val="28"/>
        </w:rPr>
        <w:t xml:space="preserve"> Н.Ю.</w:t>
      </w:r>
      <w:r w:rsidR="00B4022F" w:rsidRPr="0039192B">
        <w:rPr>
          <w:rFonts w:ascii="Times New Roman" w:hAnsi="Times New Roman"/>
          <w:b/>
          <w:sz w:val="28"/>
          <w:szCs w:val="28"/>
          <w:vertAlign w:val="superscript"/>
        </w:rPr>
        <w:t xml:space="preserve"> </w:t>
      </w:r>
      <w:r w:rsidR="00B4022F" w:rsidRPr="00174175">
        <w:rPr>
          <w:rFonts w:ascii="Times New Roman" w:hAnsi="Times New Roman"/>
          <w:b/>
          <w:sz w:val="28"/>
          <w:szCs w:val="28"/>
          <w:vertAlign w:val="superscript"/>
          <w:lang w:val="en-US"/>
        </w:rPr>
        <w:t>a</w:t>
      </w:r>
    </w:p>
    <w:p w:rsidR="00174175" w:rsidRDefault="00174175" w:rsidP="00174175">
      <w:pPr>
        <w:spacing w:after="120" w:line="360" w:lineRule="auto"/>
        <w:jc w:val="center"/>
        <w:rPr>
          <w:rFonts w:ascii="Times New Roman" w:hAnsi="Times New Roman"/>
          <w:sz w:val="28"/>
          <w:szCs w:val="28"/>
        </w:rPr>
      </w:pPr>
      <w:r w:rsidRPr="00A248F3">
        <w:rPr>
          <w:rFonts w:ascii="Times New Roman" w:hAnsi="Times New Roman"/>
          <w:sz w:val="28"/>
          <w:szCs w:val="28"/>
        </w:rPr>
        <w:t xml:space="preserve">кандидат </w:t>
      </w:r>
      <w:r w:rsidR="0039192B">
        <w:rPr>
          <w:rFonts w:ascii="Times New Roman" w:hAnsi="Times New Roman"/>
          <w:sz w:val="28"/>
          <w:szCs w:val="28"/>
        </w:rPr>
        <w:t>географических</w:t>
      </w:r>
      <w:r w:rsidRPr="00A248F3">
        <w:rPr>
          <w:rFonts w:ascii="Times New Roman" w:hAnsi="Times New Roman"/>
          <w:sz w:val="28"/>
          <w:szCs w:val="28"/>
        </w:rPr>
        <w:t xml:space="preserve"> наук</w:t>
      </w:r>
    </w:p>
    <w:p w:rsidR="00B4022F" w:rsidRPr="004049D9" w:rsidRDefault="00B4022F" w:rsidP="00174175">
      <w:pPr>
        <w:spacing w:after="120" w:line="360" w:lineRule="auto"/>
        <w:jc w:val="center"/>
        <w:rPr>
          <w:rFonts w:ascii="Times New Roman" w:hAnsi="Times New Roman"/>
          <w:b/>
          <w:sz w:val="28"/>
          <w:szCs w:val="28"/>
          <w:vertAlign w:val="superscript"/>
        </w:rPr>
      </w:pPr>
      <w:proofErr w:type="spellStart"/>
      <w:r w:rsidRPr="00B4022F">
        <w:rPr>
          <w:rFonts w:ascii="Times New Roman" w:hAnsi="Times New Roman"/>
          <w:b/>
          <w:sz w:val="28"/>
          <w:szCs w:val="28"/>
        </w:rPr>
        <w:t>Мирязов</w:t>
      </w:r>
      <w:proofErr w:type="spellEnd"/>
      <w:r w:rsidRPr="00B4022F">
        <w:rPr>
          <w:rFonts w:ascii="Times New Roman" w:hAnsi="Times New Roman"/>
          <w:b/>
          <w:sz w:val="28"/>
          <w:szCs w:val="28"/>
        </w:rPr>
        <w:t xml:space="preserve"> Т.Р.</w:t>
      </w:r>
      <w:r w:rsidRPr="004049D9">
        <w:rPr>
          <w:rFonts w:ascii="Times New Roman" w:hAnsi="Times New Roman"/>
          <w:b/>
          <w:sz w:val="28"/>
          <w:szCs w:val="28"/>
          <w:vertAlign w:val="superscript"/>
        </w:rPr>
        <w:t xml:space="preserve"> </w:t>
      </w:r>
      <w:r w:rsidRPr="00174175">
        <w:rPr>
          <w:rFonts w:ascii="Times New Roman" w:hAnsi="Times New Roman"/>
          <w:b/>
          <w:sz w:val="28"/>
          <w:szCs w:val="28"/>
          <w:vertAlign w:val="superscript"/>
          <w:lang w:val="en-US"/>
        </w:rPr>
        <w:t>a</w:t>
      </w:r>
    </w:p>
    <w:p w:rsidR="00E472D8" w:rsidRPr="0039192B" w:rsidRDefault="0039192B" w:rsidP="00174175">
      <w:pPr>
        <w:spacing w:after="120" w:line="360" w:lineRule="auto"/>
        <w:jc w:val="center"/>
        <w:rPr>
          <w:rFonts w:ascii="Times New Roman" w:hAnsi="Times New Roman"/>
          <w:sz w:val="28"/>
          <w:szCs w:val="28"/>
        </w:rPr>
      </w:pPr>
      <w:r w:rsidRPr="0039192B">
        <w:rPr>
          <w:rFonts w:ascii="Times New Roman" w:hAnsi="Times New Roman"/>
          <w:sz w:val="28"/>
          <w:szCs w:val="28"/>
        </w:rPr>
        <w:t xml:space="preserve">магистр картографии и </w:t>
      </w:r>
      <w:proofErr w:type="spellStart"/>
      <w:r w:rsidRPr="0039192B">
        <w:rPr>
          <w:rFonts w:ascii="Times New Roman" w:hAnsi="Times New Roman"/>
          <w:sz w:val="28"/>
          <w:szCs w:val="28"/>
        </w:rPr>
        <w:t>геоинформатики</w:t>
      </w:r>
      <w:proofErr w:type="spellEnd"/>
    </w:p>
    <w:p w:rsidR="00174175" w:rsidRPr="00A248F3" w:rsidRDefault="00174175" w:rsidP="00174175">
      <w:pPr>
        <w:spacing w:after="0" w:line="360" w:lineRule="auto"/>
        <w:jc w:val="center"/>
        <w:rPr>
          <w:rFonts w:ascii="Times New Roman" w:hAnsi="Times New Roman"/>
          <w:sz w:val="28"/>
          <w:szCs w:val="28"/>
        </w:rPr>
      </w:pPr>
      <w:r w:rsidRPr="00A248F3">
        <w:rPr>
          <w:rFonts w:ascii="Times New Roman" w:hAnsi="Times New Roman"/>
          <w:b/>
          <w:sz w:val="28"/>
          <w:szCs w:val="28"/>
          <w:vertAlign w:val="superscript"/>
          <w:lang w:val="en-US"/>
        </w:rPr>
        <w:t>a</w:t>
      </w:r>
      <w:r w:rsidRPr="00A248F3">
        <w:rPr>
          <w:rFonts w:ascii="Times New Roman" w:hAnsi="Times New Roman"/>
          <w:sz w:val="28"/>
          <w:szCs w:val="28"/>
        </w:rPr>
        <w:t xml:space="preserve"> Институт социально-политических исследований РАН </w:t>
      </w:r>
    </w:p>
    <w:p w:rsidR="00174175" w:rsidRDefault="00174175" w:rsidP="00174175">
      <w:pPr>
        <w:spacing w:after="0" w:line="360" w:lineRule="auto"/>
        <w:jc w:val="center"/>
        <w:rPr>
          <w:rFonts w:ascii="Times New Roman" w:hAnsi="Times New Roman"/>
          <w:sz w:val="28"/>
          <w:szCs w:val="28"/>
        </w:rPr>
      </w:pPr>
      <w:r w:rsidRPr="00A248F3">
        <w:rPr>
          <w:rFonts w:ascii="Times New Roman" w:hAnsi="Times New Roman"/>
          <w:sz w:val="28"/>
          <w:szCs w:val="28"/>
        </w:rPr>
        <w:t xml:space="preserve">(119333, Российская Федерация, Москва, ул. Фотиевой, 6, к. 1) </w:t>
      </w:r>
    </w:p>
    <w:p w:rsidR="0039192B" w:rsidRDefault="0039192B" w:rsidP="0039192B">
      <w:pPr>
        <w:spacing w:after="120" w:line="360" w:lineRule="auto"/>
        <w:jc w:val="center"/>
        <w:rPr>
          <w:rFonts w:ascii="Times New Roman" w:hAnsi="Times New Roman" w:cs="Times New Roman"/>
          <w:b/>
          <w:sz w:val="28"/>
          <w:szCs w:val="28"/>
        </w:rPr>
      </w:pPr>
      <w:r>
        <w:rPr>
          <w:rFonts w:ascii="Times New Roman" w:hAnsi="Times New Roman"/>
          <w:sz w:val="28"/>
          <w:szCs w:val="28"/>
        </w:rPr>
        <w:t xml:space="preserve">* </w:t>
      </w:r>
      <w:r w:rsidRPr="0039192B">
        <w:rPr>
          <w:rFonts w:ascii="Times New Roman" w:hAnsi="Times New Roman" w:cs="Times New Roman"/>
          <w:sz w:val="28"/>
          <w:szCs w:val="28"/>
        </w:rPr>
        <w:t>vadim_ispr@mail.ru</w:t>
      </w:r>
    </w:p>
    <w:p w:rsidR="0039192B" w:rsidRPr="00A248F3" w:rsidRDefault="0039192B" w:rsidP="00174175">
      <w:pPr>
        <w:spacing w:after="0" w:line="360" w:lineRule="auto"/>
        <w:jc w:val="center"/>
        <w:rPr>
          <w:rFonts w:ascii="Times New Roman" w:hAnsi="Times New Roman"/>
          <w:sz w:val="28"/>
          <w:szCs w:val="28"/>
        </w:rPr>
      </w:pPr>
    </w:p>
    <w:p w:rsidR="00AD10EE" w:rsidRDefault="00AD10EE" w:rsidP="00604305">
      <w:pPr>
        <w:spacing w:after="120" w:line="360" w:lineRule="auto"/>
        <w:ind w:left="-284"/>
        <w:jc w:val="both"/>
        <w:rPr>
          <w:rFonts w:ascii="Times New Roman" w:hAnsi="Times New Roman" w:cs="Times New Roman"/>
          <w:sz w:val="28"/>
          <w:szCs w:val="28"/>
        </w:rPr>
      </w:pPr>
      <w:r>
        <w:rPr>
          <w:rFonts w:ascii="Times New Roman" w:hAnsi="Times New Roman" w:cs="Times New Roman"/>
          <w:b/>
          <w:sz w:val="28"/>
          <w:szCs w:val="28"/>
        </w:rPr>
        <w:t>Аннотация.</w:t>
      </w:r>
      <w:r w:rsidR="001B64F9">
        <w:rPr>
          <w:rFonts w:ascii="Times New Roman" w:hAnsi="Times New Roman" w:cs="Times New Roman"/>
          <w:b/>
          <w:sz w:val="28"/>
          <w:szCs w:val="28"/>
        </w:rPr>
        <w:t xml:space="preserve"> </w:t>
      </w:r>
      <w:r w:rsidR="00174175" w:rsidRPr="00174175">
        <w:rPr>
          <w:rFonts w:ascii="Times New Roman" w:hAnsi="Times New Roman" w:cs="Times New Roman"/>
          <w:sz w:val="28"/>
          <w:szCs w:val="28"/>
        </w:rPr>
        <w:t xml:space="preserve">В статье </w:t>
      </w:r>
      <w:r w:rsidR="0075341D">
        <w:rPr>
          <w:rFonts w:ascii="Times New Roman" w:hAnsi="Times New Roman" w:cs="Times New Roman"/>
          <w:sz w:val="28"/>
          <w:szCs w:val="28"/>
        </w:rPr>
        <w:t>рассмотрены актуальные демографические тенденции, сложившиеся в</w:t>
      </w:r>
      <w:r w:rsidR="0075341D" w:rsidRPr="00174175">
        <w:rPr>
          <w:rFonts w:ascii="Times New Roman" w:hAnsi="Times New Roman" w:cs="Times New Roman"/>
          <w:sz w:val="28"/>
          <w:szCs w:val="28"/>
        </w:rPr>
        <w:t xml:space="preserve"> приграничных регионах</w:t>
      </w:r>
      <w:r w:rsidR="00DB5C58" w:rsidRPr="00174175">
        <w:rPr>
          <w:rFonts w:ascii="Times New Roman" w:hAnsi="Times New Roman" w:cs="Times New Roman"/>
          <w:sz w:val="28"/>
          <w:szCs w:val="28"/>
        </w:rPr>
        <w:t xml:space="preserve"> Сибири и Дальнего Востока</w:t>
      </w:r>
      <w:r w:rsidR="00174175" w:rsidRPr="00174175">
        <w:rPr>
          <w:rFonts w:ascii="Times New Roman" w:hAnsi="Times New Roman" w:cs="Times New Roman"/>
          <w:sz w:val="28"/>
          <w:szCs w:val="28"/>
        </w:rPr>
        <w:t xml:space="preserve"> России</w:t>
      </w:r>
      <w:r w:rsidR="0075341D">
        <w:rPr>
          <w:rFonts w:ascii="Times New Roman" w:hAnsi="Times New Roman" w:cs="Times New Roman"/>
          <w:sz w:val="28"/>
          <w:szCs w:val="28"/>
        </w:rPr>
        <w:t xml:space="preserve">. </w:t>
      </w:r>
      <w:r w:rsidR="00174175" w:rsidRPr="00174175">
        <w:rPr>
          <w:rFonts w:ascii="Times New Roman" w:hAnsi="Times New Roman" w:cs="Times New Roman"/>
          <w:sz w:val="28"/>
          <w:szCs w:val="28"/>
        </w:rPr>
        <w:t xml:space="preserve">Проанализированы </w:t>
      </w:r>
      <w:r w:rsidR="0075341D">
        <w:rPr>
          <w:rFonts w:ascii="Times New Roman" w:hAnsi="Times New Roman" w:cs="Times New Roman"/>
          <w:sz w:val="28"/>
          <w:szCs w:val="28"/>
        </w:rPr>
        <w:t>проблемы</w:t>
      </w:r>
      <w:r w:rsidR="00174175" w:rsidRPr="00174175">
        <w:rPr>
          <w:rFonts w:ascii="Times New Roman" w:hAnsi="Times New Roman" w:cs="Times New Roman"/>
          <w:sz w:val="28"/>
          <w:szCs w:val="28"/>
        </w:rPr>
        <w:t xml:space="preserve"> </w:t>
      </w:r>
      <w:r w:rsidR="0075341D">
        <w:rPr>
          <w:rFonts w:ascii="Times New Roman" w:hAnsi="Times New Roman" w:cs="Times New Roman"/>
          <w:sz w:val="28"/>
          <w:szCs w:val="28"/>
        </w:rPr>
        <w:t>развития региональных рынков труда</w:t>
      </w:r>
      <w:r w:rsidR="0039192B">
        <w:rPr>
          <w:rFonts w:ascii="Times New Roman" w:hAnsi="Times New Roman" w:cs="Times New Roman"/>
          <w:sz w:val="28"/>
          <w:szCs w:val="28"/>
        </w:rPr>
        <w:t xml:space="preserve">, выявлены </w:t>
      </w:r>
      <w:r w:rsidR="00174175" w:rsidRPr="00174175">
        <w:rPr>
          <w:rFonts w:ascii="Times New Roman" w:hAnsi="Times New Roman" w:cs="Times New Roman"/>
          <w:sz w:val="28"/>
          <w:szCs w:val="28"/>
        </w:rPr>
        <w:t xml:space="preserve">социально-экономические и геополитические последствия ухудшения демографической ситуации. </w:t>
      </w:r>
      <w:r w:rsidR="00604305">
        <w:rPr>
          <w:rFonts w:ascii="Times New Roman" w:hAnsi="Times New Roman" w:cs="Times New Roman"/>
          <w:sz w:val="28"/>
          <w:szCs w:val="28"/>
        </w:rPr>
        <w:t xml:space="preserve">Описана роль и направления работы </w:t>
      </w:r>
      <w:r w:rsidR="00604305" w:rsidRPr="00604305">
        <w:rPr>
          <w:rFonts w:ascii="Times New Roman" w:hAnsi="Times New Roman" w:cs="Times New Roman"/>
          <w:sz w:val="28"/>
          <w:szCs w:val="28"/>
        </w:rPr>
        <w:t>Агентства по развитию человеческого капитала на Дальнем Восток</w:t>
      </w:r>
      <w:r w:rsidR="00604305">
        <w:rPr>
          <w:rFonts w:ascii="Times New Roman" w:hAnsi="Times New Roman" w:cs="Times New Roman"/>
          <w:sz w:val="28"/>
          <w:szCs w:val="28"/>
        </w:rPr>
        <w:t xml:space="preserve">, включая актуальные задачи по достижению устойчивого демографического развития территорий, повышению миграционной мобильности населения, содействию занятности населения и обеспечению работодателей трудовыми ресурсами. </w:t>
      </w:r>
      <w:r w:rsidR="00DC444D" w:rsidRPr="00174175">
        <w:rPr>
          <w:rFonts w:ascii="Times New Roman" w:hAnsi="Times New Roman" w:cs="Times New Roman"/>
          <w:sz w:val="28"/>
          <w:szCs w:val="28"/>
        </w:rPr>
        <w:t xml:space="preserve">Рассмотрена ситуация на </w:t>
      </w:r>
      <w:r w:rsidR="00DC444D" w:rsidRPr="00174175">
        <w:rPr>
          <w:rFonts w:ascii="Times New Roman" w:hAnsi="Times New Roman" w:cs="Times New Roman"/>
          <w:sz w:val="28"/>
          <w:szCs w:val="28"/>
        </w:rPr>
        <w:lastRenderedPageBreak/>
        <w:t>рынке труда с учетом предложения рабочей силы</w:t>
      </w:r>
      <w:r w:rsidR="00D60195" w:rsidRPr="00174175">
        <w:rPr>
          <w:rFonts w:ascii="Times New Roman" w:hAnsi="Times New Roman" w:cs="Times New Roman"/>
          <w:sz w:val="28"/>
          <w:szCs w:val="28"/>
        </w:rPr>
        <w:t xml:space="preserve"> и выявлены наиболее депрессивные приграничные регионы по отдельным показателям баланса рынка труда.</w:t>
      </w:r>
      <w:r w:rsidR="00D60195">
        <w:rPr>
          <w:rFonts w:ascii="Times New Roman" w:hAnsi="Times New Roman" w:cs="Times New Roman"/>
          <w:sz w:val="28"/>
          <w:szCs w:val="28"/>
        </w:rPr>
        <w:t xml:space="preserve"> </w:t>
      </w:r>
      <w:r w:rsidR="00143D25">
        <w:rPr>
          <w:rFonts w:ascii="Times New Roman" w:hAnsi="Times New Roman" w:cs="Times New Roman"/>
          <w:sz w:val="28"/>
          <w:szCs w:val="28"/>
        </w:rPr>
        <w:t xml:space="preserve">Дана оценка качества вакантных рабочих мест, рассмотрены вакантные рабочие места по уровню заработной платы, включая </w:t>
      </w:r>
      <w:r w:rsidR="00143D25" w:rsidRPr="00143D25">
        <w:rPr>
          <w:rFonts w:ascii="Times New Roman" w:hAnsi="Times New Roman" w:cs="Times New Roman"/>
          <w:sz w:val="28"/>
          <w:szCs w:val="28"/>
        </w:rPr>
        <w:t>среднемесячн</w:t>
      </w:r>
      <w:r w:rsidR="00143D25">
        <w:rPr>
          <w:rFonts w:ascii="Times New Roman" w:hAnsi="Times New Roman" w:cs="Times New Roman"/>
          <w:sz w:val="28"/>
          <w:szCs w:val="28"/>
        </w:rPr>
        <w:t xml:space="preserve">ую </w:t>
      </w:r>
      <w:r w:rsidR="00143D25" w:rsidRPr="00143D25">
        <w:rPr>
          <w:rFonts w:ascii="Times New Roman" w:hAnsi="Times New Roman" w:cs="Times New Roman"/>
          <w:sz w:val="28"/>
          <w:szCs w:val="28"/>
        </w:rPr>
        <w:t>номинальн</w:t>
      </w:r>
      <w:r w:rsidR="00143D25">
        <w:rPr>
          <w:rFonts w:ascii="Times New Roman" w:hAnsi="Times New Roman" w:cs="Times New Roman"/>
          <w:sz w:val="28"/>
          <w:szCs w:val="28"/>
        </w:rPr>
        <w:t>ую</w:t>
      </w:r>
      <w:r w:rsidR="00143D25" w:rsidRPr="00143D25">
        <w:rPr>
          <w:rFonts w:ascii="Times New Roman" w:hAnsi="Times New Roman" w:cs="Times New Roman"/>
          <w:sz w:val="28"/>
          <w:szCs w:val="28"/>
        </w:rPr>
        <w:t xml:space="preserve"> начисленн</w:t>
      </w:r>
      <w:r w:rsidR="00143D25">
        <w:rPr>
          <w:rFonts w:ascii="Times New Roman" w:hAnsi="Times New Roman" w:cs="Times New Roman"/>
          <w:sz w:val="28"/>
          <w:szCs w:val="28"/>
        </w:rPr>
        <w:t>ую</w:t>
      </w:r>
      <w:r w:rsidR="00143D25" w:rsidRPr="00143D25">
        <w:rPr>
          <w:rFonts w:ascii="Times New Roman" w:hAnsi="Times New Roman" w:cs="Times New Roman"/>
          <w:sz w:val="28"/>
          <w:szCs w:val="28"/>
        </w:rPr>
        <w:t xml:space="preserve"> заработн</w:t>
      </w:r>
      <w:r w:rsidR="00143D25">
        <w:rPr>
          <w:rFonts w:ascii="Times New Roman" w:hAnsi="Times New Roman" w:cs="Times New Roman"/>
          <w:sz w:val="28"/>
          <w:szCs w:val="28"/>
        </w:rPr>
        <w:t>ую</w:t>
      </w:r>
      <w:r w:rsidR="00143D25" w:rsidRPr="00143D25">
        <w:rPr>
          <w:rFonts w:ascii="Times New Roman" w:hAnsi="Times New Roman" w:cs="Times New Roman"/>
          <w:sz w:val="28"/>
          <w:szCs w:val="28"/>
        </w:rPr>
        <w:t xml:space="preserve"> плат</w:t>
      </w:r>
      <w:r w:rsidR="00143D25">
        <w:rPr>
          <w:rFonts w:ascii="Times New Roman" w:hAnsi="Times New Roman" w:cs="Times New Roman"/>
          <w:sz w:val="28"/>
          <w:szCs w:val="28"/>
        </w:rPr>
        <w:t>у</w:t>
      </w:r>
      <w:r w:rsidR="00143D25" w:rsidRPr="00143D25">
        <w:rPr>
          <w:rFonts w:ascii="Times New Roman" w:hAnsi="Times New Roman" w:cs="Times New Roman"/>
          <w:sz w:val="28"/>
          <w:szCs w:val="28"/>
        </w:rPr>
        <w:t xml:space="preserve"> по каждому из рассматриваемых регионов</w:t>
      </w:r>
      <w:r w:rsidR="00143D25">
        <w:rPr>
          <w:rFonts w:ascii="Times New Roman" w:hAnsi="Times New Roman" w:cs="Times New Roman"/>
          <w:sz w:val="28"/>
          <w:szCs w:val="28"/>
        </w:rPr>
        <w:t xml:space="preserve">. Особое внимание уделено проблеме неполной занятости работников и указаны приграничные регионы со средним уровнем отклонения данного показателя от общероссийского уровня. </w:t>
      </w:r>
      <w:r w:rsidR="0041631E">
        <w:rPr>
          <w:rFonts w:ascii="Times New Roman" w:hAnsi="Times New Roman" w:cs="Times New Roman"/>
          <w:sz w:val="28"/>
          <w:szCs w:val="28"/>
        </w:rPr>
        <w:t>В заключении рассматриваются возможности и перспективы прогнозирования к</w:t>
      </w:r>
      <w:r w:rsidR="0041631E" w:rsidRPr="00B9201F">
        <w:rPr>
          <w:rFonts w:ascii="Times New Roman" w:hAnsi="Times New Roman" w:cs="Times New Roman"/>
          <w:sz w:val="28"/>
          <w:szCs w:val="28"/>
        </w:rPr>
        <w:t>оличественн</w:t>
      </w:r>
      <w:r w:rsidR="0041631E">
        <w:rPr>
          <w:rFonts w:ascii="Times New Roman" w:hAnsi="Times New Roman" w:cs="Times New Roman"/>
          <w:sz w:val="28"/>
          <w:szCs w:val="28"/>
        </w:rPr>
        <w:t>ого</w:t>
      </w:r>
      <w:r w:rsidR="0041631E" w:rsidRPr="00B9201F">
        <w:rPr>
          <w:rFonts w:ascii="Times New Roman" w:hAnsi="Times New Roman" w:cs="Times New Roman"/>
          <w:sz w:val="28"/>
          <w:szCs w:val="28"/>
        </w:rPr>
        <w:t xml:space="preserve"> </w:t>
      </w:r>
      <w:r w:rsidR="0041631E">
        <w:rPr>
          <w:rFonts w:ascii="Times New Roman" w:hAnsi="Times New Roman" w:cs="Times New Roman"/>
          <w:sz w:val="28"/>
          <w:szCs w:val="28"/>
        </w:rPr>
        <w:t>состава</w:t>
      </w:r>
      <w:r w:rsidR="0041631E" w:rsidRPr="00B9201F">
        <w:rPr>
          <w:rFonts w:ascii="Times New Roman" w:hAnsi="Times New Roman" w:cs="Times New Roman"/>
          <w:sz w:val="28"/>
          <w:szCs w:val="28"/>
        </w:rPr>
        <w:t xml:space="preserve"> трудовых ресурсов </w:t>
      </w:r>
      <w:r w:rsidR="0075341D">
        <w:rPr>
          <w:rFonts w:ascii="Times New Roman" w:hAnsi="Times New Roman" w:cs="Times New Roman"/>
          <w:sz w:val="28"/>
          <w:szCs w:val="28"/>
        </w:rPr>
        <w:t>в регионах России в современных экономических условиях</w:t>
      </w:r>
      <w:r w:rsidR="00376FB0">
        <w:rPr>
          <w:rFonts w:ascii="Times New Roman" w:hAnsi="Times New Roman" w:cs="Times New Roman"/>
          <w:sz w:val="28"/>
          <w:szCs w:val="28"/>
        </w:rPr>
        <w:t>.</w:t>
      </w:r>
    </w:p>
    <w:p w:rsidR="00DC444D" w:rsidRDefault="00DC444D" w:rsidP="0039192B">
      <w:pPr>
        <w:spacing w:after="120" w:line="360" w:lineRule="auto"/>
        <w:ind w:left="-284"/>
        <w:jc w:val="both"/>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Дальний Восток,</w:t>
      </w:r>
      <w:r w:rsidR="00630D78">
        <w:rPr>
          <w:rFonts w:ascii="Times New Roman" w:hAnsi="Times New Roman" w:cs="Times New Roman"/>
          <w:sz w:val="28"/>
          <w:szCs w:val="28"/>
        </w:rPr>
        <w:t xml:space="preserve"> </w:t>
      </w:r>
      <w:r>
        <w:rPr>
          <w:rFonts w:ascii="Times New Roman" w:hAnsi="Times New Roman" w:cs="Times New Roman"/>
          <w:sz w:val="28"/>
          <w:szCs w:val="28"/>
        </w:rPr>
        <w:t>Сибирь</w:t>
      </w:r>
      <w:r w:rsidR="00D34FA1">
        <w:rPr>
          <w:rFonts w:ascii="Times New Roman" w:hAnsi="Times New Roman" w:cs="Times New Roman"/>
          <w:sz w:val="28"/>
          <w:szCs w:val="28"/>
        </w:rPr>
        <w:t>,</w:t>
      </w:r>
      <w:r w:rsidR="009239CA">
        <w:rPr>
          <w:rFonts w:ascii="Times New Roman" w:hAnsi="Times New Roman" w:cs="Times New Roman"/>
          <w:sz w:val="28"/>
          <w:szCs w:val="28"/>
        </w:rPr>
        <w:t xml:space="preserve"> приграничные регионы,</w:t>
      </w:r>
      <w:r w:rsidR="00D34FA1">
        <w:rPr>
          <w:rFonts w:ascii="Times New Roman" w:hAnsi="Times New Roman" w:cs="Times New Roman"/>
          <w:sz w:val="28"/>
          <w:szCs w:val="28"/>
        </w:rPr>
        <w:t xml:space="preserve"> демографическая ситуация, </w:t>
      </w:r>
      <w:r w:rsidR="003E4EA4">
        <w:rPr>
          <w:rFonts w:ascii="Times New Roman" w:hAnsi="Times New Roman" w:cs="Times New Roman"/>
          <w:sz w:val="28"/>
          <w:szCs w:val="28"/>
        </w:rPr>
        <w:t>трудовые ресурсы</w:t>
      </w:r>
      <w:r w:rsidR="00D34FA1">
        <w:rPr>
          <w:rFonts w:ascii="Times New Roman" w:hAnsi="Times New Roman" w:cs="Times New Roman"/>
          <w:sz w:val="28"/>
          <w:szCs w:val="28"/>
        </w:rPr>
        <w:t>, безрабо</w:t>
      </w:r>
      <w:r w:rsidR="00A31454">
        <w:rPr>
          <w:rFonts w:ascii="Times New Roman" w:hAnsi="Times New Roman" w:cs="Times New Roman"/>
          <w:sz w:val="28"/>
          <w:szCs w:val="28"/>
        </w:rPr>
        <w:t>тица</w:t>
      </w:r>
      <w:r w:rsidR="00376FB0">
        <w:rPr>
          <w:rFonts w:ascii="Times New Roman" w:hAnsi="Times New Roman" w:cs="Times New Roman"/>
          <w:sz w:val="28"/>
          <w:szCs w:val="28"/>
        </w:rPr>
        <w:t>.</w:t>
      </w:r>
    </w:p>
    <w:p w:rsidR="00174175" w:rsidRDefault="00174175" w:rsidP="00AD10EE">
      <w:pPr>
        <w:spacing w:after="120" w:line="360" w:lineRule="auto"/>
        <w:ind w:left="-284" w:firstLine="851"/>
        <w:jc w:val="both"/>
        <w:rPr>
          <w:rFonts w:ascii="Times New Roman" w:hAnsi="Times New Roman" w:cs="Times New Roman"/>
          <w:sz w:val="28"/>
          <w:szCs w:val="28"/>
        </w:rPr>
      </w:pPr>
    </w:p>
    <w:p w:rsidR="00BA78FA" w:rsidRPr="00BA78FA" w:rsidRDefault="00BA78FA" w:rsidP="00A31454">
      <w:pPr>
        <w:spacing w:after="120" w:line="360" w:lineRule="auto"/>
        <w:ind w:left="-284" w:firstLine="851"/>
        <w:jc w:val="both"/>
        <w:rPr>
          <w:rFonts w:ascii="Times New Roman" w:hAnsi="Times New Roman" w:cs="Times New Roman"/>
          <w:b/>
          <w:sz w:val="28"/>
          <w:szCs w:val="28"/>
        </w:rPr>
      </w:pPr>
      <w:r w:rsidRPr="00BA78FA">
        <w:rPr>
          <w:rFonts w:ascii="Times New Roman" w:hAnsi="Times New Roman" w:cs="Times New Roman"/>
          <w:b/>
          <w:sz w:val="28"/>
          <w:szCs w:val="28"/>
        </w:rPr>
        <w:t>Введение</w:t>
      </w:r>
    </w:p>
    <w:p w:rsidR="00A31454" w:rsidRDefault="00AD10EE" w:rsidP="00A31454">
      <w:pPr>
        <w:spacing w:after="120" w:line="360" w:lineRule="auto"/>
        <w:ind w:left="-284" w:firstLine="851"/>
        <w:jc w:val="both"/>
        <w:rPr>
          <w:rFonts w:ascii="Times New Roman" w:hAnsi="Times New Roman" w:cs="Times New Roman"/>
          <w:bCs/>
          <w:sz w:val="28"/>
          <w:szCs w:val="28"/>
        </w:rPr>
      </w:pPr>
      <w:r w:rsidRPr="009A1CE0">
        <w:rPr>
          <w:rFonts w:ascii="Times New Roman" w:hAnsi="Times New Roman" w:cs="Times New Roman"/>
          <w:sz w:val="28"/>
          <w:szCs w:val="28"/>
        </w:rPr>
        <w:t xml:space="preserve">Самой протяженной государственной границей в мире является Государственная граница Российской Федерации, общая длина которой составляет </w:t>
      </w:r>
      <w:r w:rsidRPr="009A1CE0">
        <w:rPr>
          <w:rFonts w:ascii="Times New Roman" w:eastAsia="Calibri" w:hAnsi="Times New Roman" w:cs="Times New Roman"/>
          <w:sz w:val="28"/>
          <w:szCs w:val="28"/>
        </w:rPr>
        <w:t xml:space="preserve">более 60 тыс. км. Страна граничит с </w:t>
      </w:r>
      <w:r>
        <w:rPr>
          <w:rFonts w:ascii="Times New Roman" w:hAnsi="Times New Roman" w:cs="Times New Roman"/>
          <w:bCs/>
          <w:sz w:val="28"/>
          <w:szCs w:val="28"/>
        </w:rPr>
        <w:t xml:space="preserve">17 </w:t>
      </w:r>
      <w:r w:rsidRPr="009A1CE0">
        <w:rPr>
          <w:rFonts w:ascii="Times New Roman" w:hAnsi="Times New Roman" w:cs="Times New Roman"/>
          <w:bCs/>
          <w:sz w:val="28"/>
          <w:szCs w:val="28"/>
        </w:rPr>
        <w:t xml:space="preserve">государствами, тем самым занимая первое место по количеству стран-соседей. После распада Советского Союза на его территории появилось множество новых государств, вследствие чего большинство регионов Российской Федерации стали приграничными. Пограничными принято считать «регионы, примыкающие к сухопутной границе, либо к пограничным или территориальным водам, по которым проходит линия разграничения территории государства; содержащие участок пограничной зоны». </w:t>
      </w:r>
      <w:r w:rsidRPr="00960E61">
        <w:rPr>
          <w:rFonts w:ascii="Times New Roman" w:hAnsi="Times New Roman" w:cs="Times New Roman"/>
          <w:bCs/>
          <w:sz w:val="28"/>
          <w:szCs w:val="28"/>
        </w:rPr>
        <w:t>[1]</w:t>
      </w:r>
      <w:r w:rsidRPr="009A1CE0">
        <w:rPr>
          <w:rFonts w:ascii="Times New Roman" w:hAnsi="Times New Roman" w:cs="Times New Roman"/>
          <w:bCs/>
          <w:sz w:val="28"/>
          <w:szCs w:val="28"/>
        </w:rPr>
        <w:t xml:space="preserve"> </w:t>
      </w:r>
    </w:p>
    <w:p w:rsidR="00AD10EE" w:rsidRPr="004049D9" w:rsidRDefault="00AD10EE" w:rsidP="00A31454">
      <w:pPr>
        <w:spacing w:after="120" w:line="360" w:lineRule="auto"/>
        <w:ind w:left="-284" w:firstLine="851"/>
        <w:jc w:val="both"/>
        <w:rPr>
          <w:rFonts w:ascii="Times New Roman" w:hAnsi="Times New Roman" w:cs="Times New Roman"/>
          <w:sz w:val="28"/>
          <w:szCs w:val="28"/>
        </w:rPr>
      </w:pPr>
      <w:r w:rsidRPr="009A1CE0">
        <w:rPr>
          <w:rFonts w:ascii="Times New Roman" w:hAnsi="Times New Roman" w:cs="Times New Roman"/>
          <w:bCs/>
          <w:sz w:val="28"/>
          <w:szCs w:val="28"/>
        </w:rPr>
        <w:t>В настоящее время приграничными</w:t>
      </w:r>
      <w:r>
        <w:rPr>
          <w:rFonts w:ascii="Times New Roman" w:hAnsi="Times New Roman" w:cs="Times New Roman"/>
          <w:bCs/>
          <w:sz w:val="28"/>
          <w:szCs w:val="28"/>
        </w:rPr>
        <w:t xml:space="preserve"> субъектами</w:t>
      </w:r>
      <w:r w:rsidRPr="009A1CE0">
        <w:rPr>
          <w:rFonts w:ascii="Times New Roman" w:hAnsi="Times New Roman" w:cs="Times New Roman"/>
          <w:bCs/>
          <w:sz w:val="28"/>
          <w:szCs w:val="28"/>
        </w:rPr>
        <w:t xml:space="preserve"> Российской Федерации являются 46 регионов, </w:t>
      </w:r>
      <w:r>
        <w:rPr>
          <w:rFonts w:ascii="Times New Roman" w:hAnsi="Times New Roman" w:cs="Times New Roman"/>
          <w:bCs/>
          <w:sz w:val="28"/>
          <w:szCs w:val="28"/>
        </w:rPr>
        <w:t>которые занимают</w:t>
      </w:r>
      <w:r w:rsidRPr="009A1CE0">
        <w:rPr>
          <w:rFonts w:ascii="Times New Roman" w:hAnsi="Times New Roman" w:cs="Times New Roman"/>
          <w:bCs/>
          <w:sz w:val="28"/>
          <w:szCs w:val="28"/>
        </w:rPr>
        <w:t xml:space="preserve"> 73,6% площади страны.</w:t>
      </w:r>
      <w:r>
        <w:rPr>
          <w:rFonts w:ascii="Times New Roman" w:hAnsi="Times New Roman" w:cs="Times New Roman"/>
          <w:bCs/>
          <w:sz w:val="28"/>
          <w:szCs w:val="28"/>
        </w:rPr>
        <w:t xml:space="preserve"> </w:t>
      </w:r>
      <w:r w:rsidR="00751433">
        <w:rPr>
          <w:rFonts w:ascii="Times New Roman" w:hAnsi="Times New Roman" w:cs="Times New Roman"/>
          <w:bCs/>
          <w:sz w:val="28"/>
          <w:szCs w:val="28"/>
        </w:rPr>
        <w:t>Стоит отметить, что</w:t>
      </w:r>
      <w:r w:rsidR="00751433">
        <w:rPr>
          <w:rFonts w:ascii="Times New Roman" w:hAnsi="Times New Roman" w:cs="Times New Roman"/>
          <w:b/>
          <w:sz w:val="28"/>
          <w:szCs w:val="28"/>
        </w:rPr>
        <w:t xml:space="preserve"> </w:t>
      </w:r>
      <w:r w:rsidR="00751433" w:rsidRPr="00C44D59">
        <w:rPr>
          <w:rFonts w:ascii="Times New Roman" w:hAnsi="Times New Roman" w:cs="Times New Roman"/>
          <w:sz w:val="28"/>
          <w:szCs w:val="28"/>
        </w:rPr>
        <w:t>26 из них находятся в крайнее тяжелой демографической ситуации, особенно территории Дальнего Востока и Крайнего Севера.</w:t>
      </w:r>
    </w:p>
    <w:p w:rsidR="00AB7A7A" w:rsidRDefault="00751433" w:rsidP="00AB7A7A">
      <w:pPr>
        <w:spacing w:after="0" w:line="360" w:lineRule="auto"/>
        <w:ind w:left="-284" w:firstLine="851"/>
        <w:jc w:val="both"/>
        <w:rPr>
          <w:rFonts w:ascii="Times New Roman" w:hAnsi="Times New Roman" w:cs="Times New Roman"/>
          <w:bCs/>
          <w:sz w:val="28"/>
          <w:szCs w:val="28"/>
        </w:rPr>
      </w:pPr>
      <w:r w:rsidRPr="008A4294">
        <w:rPr>
          <w:rFonts w:ascii="Times New Roman" w:hAnsi="Times New Roman" w:cs="Times New Roman"/>
          <w:bCs/>
          <w:sz w:val="28"/>
          <w:szCs w:val="28"/>
        </w:rPr>
        <w:t xml:space="preserve">Так, в период 1994-2014 гг. численность населения Чукотского автономного округа сократилась на 54%, Магаданской области на 50%, Сахалинской области на </w:t>
      </w:r>
      <w:r w:rsidRPr="008A4294">
        <w:rPr>
          <w:rFonts w:ascii="Times New Roman" w:hAnsi="Times New Roman" w:cs="Times New Roman"/>
          <w:bCs/>
          <w:sz w:val="28"/>
          <w:szCs w:val="28"/>
        </w:rPr>
        <w:lastRenderedPageBreak/>
        <w:t xml:space="preserve">29%, Камчатского края на 27%, Еврейской автономной области на 21%, Амурской области на 20%. Кроме того, коэффициент демографической нагрузки наиболее высок именно в приграничных регионах России, включая </w:t>
      </w:r>
      <w:r w:rsidR="00174175">
        <w:rPr>
          <w:rFonts w:ascii="Times New Roman" w:hAnsi="Times New Roman" w:cs="Times New Roman"/>
          <w:bCs/>
          <w:sz w:val="28"/>
          <w:szCs w:val="28"/>
        </w:rPr>
        <w:t xml:space="preserve">Республику Тыва и </w:t>
      </w:r>
      <w:r w:rsidRPr="008A4294">
        <w:rPr>
          <w:rFonts w:ascii="Times New Roman" w:hAnsi="Times New Roman" w:cs="Times New Roman"/>
          <w:bCs/>
          <w:sz w:val="28"/>
          <w:szCs w:val="28"/>
        </w:rPr>
        <w:t>Алтайский край и др.</w:t>
      </w:r>
    </w:p>
    <w:p w:rsidR="00751433" w:rsidRPr="00751433" w:rsidRDefault="00751433" w:rsidP="00751433">
      <w:pPr>
        <w:spacing w:after="0" w:line="360" w:lineRule="auto"/>
        <w:ind w:left="-284" w:firstLine="851"/>
        <w:jc w:val="both"/>
        <w:rPr>
          <w:rFonts w:ascii="Times New Roman" w:hAnsi="Times New Roman" w:cs="Times New Roman"/>
          <w:sz w:val="28"/>
          <w:szCs w:val="28"/>
        </w:rPr>
      </w:pPr>
      <w:r w:rsidRPr="008A4294">
        <w:rPr>
          <w:rFonts w:ascii="Times New Roman" w:hAnsi="Times New Roman" w:cs="Times New Roman"/>
          <w:bCs/>
          <w:sz w:val="28"/>
          <w:szCs w:val="28"/>
        </w:rPr>
        <w:t xml:space="preserve"> Опасность подобной ситуации связана не только с масштабным сокращением численности трудовых ресурсов и углублением уровня социально-экономического отставания приграничных регионов, но и с усилением </w:t>
      </w:r>
      <w:r>
        <w:rPr>
          <w:rFonts w:ascii="Times New Roman" w:hAnsi="Times New Roman" w:cs="Times New Roman"/>
          <w:bCs/>
          <w:sz w:val="28"/>
          <w:szCs w:val="28"/>
        </w:rPr>
        <w:t>«</w:t>
      </w:r>
      <w:proofErr w:type="spellStart"/>
      <w:r w:rsidRPr="008A4294">
        <w:rPr>
          <w:rFonts w:ascii="Times New Roman" w:hAnsi="Times New Roman" w:cs="Times New Roman"/>
          <w:bCs/>
          <w:sz w:val="28"/>
          <w:szCs w:val="28"/>
        </w:rPr>
        <w:t>ассиметричности</w:t>
      </w:r>
      <w:proofErr w:type="spellEnd"/>
      <w:r>
        <w:rPr>
          <w:rFonts w:ascii="Times New Roman" w:hAnsi="Times New Roman" w:cs="Times New Roman"/>
          <w:bCs/>
          <w:sz w:val="28"/>
          <w:szCs w:val="28"/>
        </w:rPr>
        <w:t>»</w:t>
      </w:r>
      <w:r w:rsidRPr="008A4294">
        <w:rPr>
          <w:rFonts w:ascii="Times New Roman" w:hAnsi="Times New Roman" w:cs="Times New Roman"/>
          <w:bCs/>
          <w:sz w:val="28"/>
          <w:szCs w:val="28"/>
        </w:rPr>
        <w:t xml:space="preserve"> демографических потенциалов российских и зарубежных приграничных территорий. С учетом же миграционного замещения российского населения в данных регионах — это может привести к непоправимым геополитическим последствиям</w:t>
      </w:r>
      <w:r w:rsidRPr="00751433">
        <w:rPr>
          <w:rFonts w:ascii="Times New Roman" w:hAnsi="Times New Roman" w:cs="Times New Roman"/>
          <w:bCs/>
          <w:sz w:val="28"/>
          <w:szCs w:val="28"/>
        </w:rPr>
        <w:t>.</w:t>
      </w:r>
      <w:r w:rsidRPr="00751433">
        <w:rPr>
          <w:rFonts w:ascii="Times New Roman" w:hAnsi="Times New Roman" w:cs="Times New Roman"/>
          <w:sz w:val="28"/>
          <w:szCs w:val="28"/>
        </w:rPr>
        <w:t xml:space="preserve"> Приграничье и сегодня служит интересам национальной безопасности, однако после долгих лет гарнизонного окраинного положения эти территории зачастую отстают в плане социально-экономического развития, развитости инфраструктуры и страдают от прогрессирующего демографического кризиса – высокая смертность/низкая рождаемся, а также низкий коэффициент восполнения трудовых ресурсов за счёт новых мигрантов (ввиду низкой привлекательности удалённых от центра территорий, вследствие чего на локальном рынке труда возникает дефицит рабочей силы). В настоящий момент основная часть приграничных регионов России относится либо к отсталым, либо к депрессивным. Базовые показатели социально-экономического развития подавляющего большинства приграничных субъектов государства уступают аналогичным среднероссийским показателям. </w:t>
      </w:r>
    </w:p>
    <w:p w:rsidR="00A31454" w:rsidRDefault="00751433" w:rsidP="00A31454">
      <w:pPr>
        <w:spacing w:after="0" w:line="360" w:lineRule="auto"/>
        <w:ind w:left="-284" w:firstLine="851"/>
        <w:jc w:val="both"/>
        <w:rPr>
          <w:rFonts w:ascii="Times New Roman" w:hAnsi="Times New Roman" w:cs="Times New Roman"/>
          <w:sz w:val="28"/>
          <w:szCs w:val="28"/>
        </w:rPr>
      </w:pPr>
      <w:r w:rsidRPr="00751433">
        <w:rPr>
          <w:rFonts w:ascii="Times New Roman" w:hAnsi="Times New Roman" w:cs="Times New Roman"/>
          <w:sz w:val="28"/>
          <w:szCs w:val="28"/>
        </w:rPr>
        <w:t>К социально-экономическим и геополитическим последствиям подобного кризиса можно отнести следующие: 1)</w:t>
      </w:r>
      <w:r w:rsidRPr="00751433">
        <w:rPr>
          <w:rFonts w:ascii="Century Schoolbook" w:eastAsia="+mn-ea" w:hAnsi="Century Schoolbook" w:cs="+mn-cs"/>
          <w:color w:val="FFFFFF"/>
          <w:kern w:val="24"/>
          <w:sz w:val="36"/>
          <w:szCs w:val="36"/>
        </w:rPr>
        <w:t xml:space="preserve"> </w:t>
      </w:r>
      <w:r w:rsidRPr="00751433">
        <w:rPr>
          <w:rFonts w:ascii="Times New Roman" w:hAnsi="Times New Roman" w:cs="Times New Roman"/>
          <w:sz w:val="28"/>
          <w:szCs w:val="28"/>
        </w:rPr>
        <w:t xml:space="preserve">снижение уровня человеческого потенциала и качества населения в неблагополучных регионах России; 2) изменение этнической структуры населения приграничных регионов, а также угроза сохранения национальной культуры и коренных народов России; 3) деформация половозрастной структуры населения, сокращение доли мужчин призывного возраста; 4) сокращение трудовых ресурсов; 5) снижение инвестиционной привлекательности «вымирающих» регионов; 6) увеличение бюджетных расходов </w:t>
      </w:r>
      <w:r w:rsidRPr="00751433">
        <w:rPr>
          <w:rFonts w:ascii="Times New Roman" w:hAnsi="Times New Roman" w:cs="Times New Roman"/>
          <w:sz w:val="28"/>
          <w:szCs w:val="28"/>
        </w:rPr>
        <w:lastRenderedPageBreak/>
        <w:t>на социальные нужды и пенсионное обеспечение; 7) снижение мобилизационного потенциала России в целом; 8)</w:t>
      </w:r>
      <w:r w:rsidRPr="00751433">
        <w:t xml:space="preserve"> </w:t>
      </w:r>
      <w:r w:rsidRPr="00751433">
        <w:rPr>
          <w:rFonts w:ascii="Times New Roman" w:hAnsi="Times New Roman" w:cs="Times New Roman"/>
          <w:sz w:val="28"/>
          <w:szCs w:val="28"/>
        </w:rPr>
        <w:t>угроза утраты отдельных территорий.</w:t>
      </w:r>
    </w:p>
    <w:p w:rsidR="00BA78FA" w:rsidRDefault="00BA78FA" w:rsidP="00A31454">
      <w:pPr>
        <w:spacing w:after="0" w:line="360" w:lineRule="auto"/>
        <w:ind w:left="-284" w:firstLine="851"/>
        <w:jc w:val="both"/>
        <w:rPr>
          <w:rFonts w:ascii="Times New Roman" w:hAnsi="Times New Roman" w:cs="Times New Roman"/>
          <w:sz w:val="28"/>
          <w:szCs w:val="28"/>
        </w:rPr>
      </w:pPr>
    </w:p>
    <w:p w:rsidR="00BA78FA" w:rsidRPr="00BA78FA" w:rsidRDefault="00BA78FA" w:rsidP="00A31454">
      <w:pPr>
        <w:spacing w:after="0" w:line="360" w:lineRule="auto"/>
        <w:ind w:left="-284" w:firstLine="851"/>
        <w:jc w:val="both"/>
        <w:rPr>
          <w:rFonts w:ascii="Times New Roman" w:hAnsi="Times New Roman" w:cs="Times New Roman"/>
          <w:b/>
          <w:sz w:val="28"/>
          <w:szCs w:val="28"/>
        </w:rPr>
      </w:pPr>
      <w:r w:rsidRPr="00BA78FA">
        <w:rPr>
          <w:rFonts w:ascii="Times New Roman" w:hAnsi="Times New Roman" w:cs="Times New Roman"/>
          <w:b/>
          <w:sz w:val="28"/>
          <w:szCs w:val="28"/>
        </w:rPr>
        <w:t>Человеческий капитал и трудовые ресурсы в приграничных регионах Сибири и Дальнего Востока</w:t>
      </w:r>
    </w:p>
    <w:p w:rsidR="00A31454" w:rsidRDefault="00751433" w:rsidP="00A31454">
      <w:pPr>
        <w:spacing w:after="0"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Развитие человеческого капитала является главной задачей Агентства по развитию человеческого капитала на Дальнем Востоке, являющегося частью структуры М</w:t>
      </w:r>
      <w:r w:rsidRPr="00755079">
        <w:rPr>
          <w:rFonts w:ascii="Times New Roman" w:hAnsi="Times New Roman" w:cs="Times New Roman"/>
          <w:sz w:val="28"/>
          <w:szCs w:val="28"/>
        </w:rPr>
        <w:t>инистерств</w:t>
      </w:r>
      <w:r>
        <w:rPr>
          <w:rFonts w:ascii="Times New Roman" w:hAnsi="Times New Roman" w:cs="Times New Roman"/>
          <w:sz w:val="28"/>
          <w:szCs w:val="28"/>
        </w:rPr>
        <w:t>а</w:t>
      </w:r>
      <w:r w:rsidRPr="00755079">
        <w:rPr>
          <w:rFonts w:ascii="Times New Roman" w:hAnsi="Times New Roman" w:cs="Times New Roman"/>
          <w:sz w:val="28"/>
          <w:szCs w:val="28"/>
        </w:rPr>
        <w:t xml:space="preserve"> Российской Федерации по развитию Дальнего Востока</w:t>
      </w:r>
      <w:r>
        <w:rPr>
          <w:rFonts w:ascii="Times New Roman" w:hAnsi="Times New Roman" w:cs="Times New Roman"/>
          <w:sz w:val="28"/>
          <w:szCs w:val="28"/>
        </w:rPr>
        <w:t xml:space="preserve">. </w:t>
      </w:r>
      <w:r w:rsidRPr="004B51E7">
        <w:rPr>
          <w:rFonts w:ascii="Times New Roman" w:hAnsi="Times New Roman" w:cs="Times New Roman"/>
          <w:sz w:val="28"/>
          <w:szCs w:val="28"/>
        </w:rPr>
        <w:t xml:space="preserve">В части демографического </w:t>
      </w:r>
      <w:r>
        <w:rPr>
          <w:rFonts w:ascii="Times New Roman" w:hAnsi="Times New Roman" w:cs="Times New Roman"/>
          <w:sz w:val="28"/>
          <w:szCs w:val="28"/>
        </w:rPr>
        <w:t xml:space="preserve">и миграционного </w:t>
      </w:r>
      <w:r w:rsidRPr="004B51E7">
        <w:rPr>
          <w:rFonts w:ascii="Times New Roman" w:hAnsi="Times New Roman" w:cs="Times New Roman"/>
          <w:sz w:val="28"/>
          <w:szCs w:val="28"/>
        </w:rPr>
        <w:t xml:space="preserve">развития перед </w:t>
      </w:r>
      <w:r>
        <w:rPr>
          <w:rFonts w:ascii="Times New Roman" w:hAnsi="Times New Roman" w:cs="Times New Roman"/>
          <w:sz w:val="28"/>
          <w:szCs w:val="28"/>
        </w:rPr>
        <w:t xml:space="preserve">Агентством </w:t>
      </w:r>
      <w:r w:rsidRPr="004B51E7">
        <w:rPr>
          <w:rFonts w:ascii="Times New Roman" w:hAnsi="Times New Roman" w:cs="Times New Roman"/>
          <w:sz w:val="28"/>
          <w:szCs w:val="28"/>
        </w:rPr>
        <w:t>ставятся следующие задачи</w:t>
      </w:r>
      <w:r>
        <w:rPr>
          <w:rFonts w:ascii="Times New Roman" w:hAnsi="Times New Roman" w:cs="Times New Roman"/>
          <w:sz w:val="28"/>
          <w:szCs w:val="28"/>
        </w:rPr>
        <w:t>: с</w:t>
      </w:r>
      <w:r w:rsidRPr="004B51E7">
        <w:rPr>
          <w:rFonts w:ascii="Times New Roman" w:hAnsi="Times New Roman" w:cs="Times New Roman"/>
          <w:sz w:val="28"/>
          <w:szCs w:val="28"/>
        </w:rPr>
        <w:t>одействие созданию условий для демографического и миграционн</w:t>
      </w:r>
      <w:r>
        <w:rPr>
          <w:rFonts w:ascii="Times New Roman" w:hAnsi="Times New Roman" w:cs="Times New Roman"/>
          <w:sz w:val="28"/>
          <w:szCs w:val="28"/>
        </w:rPr>
        <w:t>ого развития на Дальнем Востоке; о</w:t>
      </w:r>
      <w:r w:rsidRPr="004B51E7">
        <w:rPr>
          <w:rFonts w:ascii="Times New Roman" w:hAnsi="Times New Roman" w:cs="Times New Roman"/>
          <w:sz w:val="28"/>
          <w:szCs w:val="28"/>
        </w:rPr>
        <w:t>казание поддержки региональным органам власти в части реализации программ, направленных на развитие человеческого капитала</w:t>
      </w:r>
      <w:r>
        <w:rPr>
          <w:rFonts w:ascii="Times New Roman" w:hAnsi="Times New Roman" w:cs="Times New Roman"/>
          <w:sz w:val="28"/>
          <w:szCs w:val="28"/>
        </w:rPr>
        <w:t>;</w:t>
      </w:r>
      <w:r w:rsidRPr="004B51E7">
        <w:rPr>
          <w:rFonts w:ascii="Times New Roman" w:hAnsi="Times New Roman" w:cs="Times New Roman"/>
          <w:sz w:val="28"/>
          <w:szCs w:val="28"/>
        </w:rPr>
        <w:t xml:space="preserve"> </w:t>
      </w:r>
      <w:r>
        <w:rPr>
          <w:rFonts w:ascii="Times New Roman" w:hAnsi="Times New Roman" w:cs="Times New Roman"/>
          <w:sz w:val="28"/>
          <w:szCs w:val="28"/>
        </w:rPr>
        <w:t>с</w:t>
      </w:r>
      <w:r w:rsidRPr="004B51E7">
        <w:rPr>
          <w:rFonts w:ascii="Times New Roman" w:hAnsi="Times New Roman" w:cs="Times New Roman"/>
          <w:sz w:val="28"/>
          <w:szCs w:val="28"/>
        </w:rPr>
        <w:t>одействие реализации государственных программ, повышающих трудовую, межрегиональную и международную миграцию на Дальний Восток</w:t>
      </w:r>
      <w:r>
        <w:rPr>
          <w:rFonts w:ascii="Times New Roman" w:hAnsi="Times New Roman" w:cs="Times New Roman"/>
          <w:sz w:val="28"/>
          <w:szCs w:val="28"/>
        </w:rPr>
        <w:t>. В части обеспечения работодателей Дальнего Востока кадрами, это: о</w:t>
      </w:r>
      <w:r w:rsidRPr="004B51E7">
        <w:rPr>
          <w:rFonts w:ascii="Times New Roman" w:hAnsi="Times New Roman" w:cs="Times New Roman"/>
          <w:sz w:val="28"/>
          <w:szCs w:val="28"/>
        </w:rPr>
        <w:t xml:space="preserve">казание качественных востребованных работодателями услуг; </w:t>
      </w:r>
      <w:r>
        <w:rPr>
          <w:rFonts w:ascii="Times New Roman" w:hAnsi="Times New Roman" w:cs="Times New Roman"/>
          <w:sz w:val="28"/>
          <w:szCs w:val="28"/>
        </w:rPr>
        <w:t>п</w:t>
      </w:r>
      <w:r w:rsidRPr="004B51E7">
        <w:rPr>
          <w:rFonts w:ascii="Times New Roman" w:hAnsi="Times New Roman" w:cs="Times New Roman"/>
          <w:sz w:val="28"/>
          <w:szCs w:val="28"/>
        </w:rPr>
        <w:t xml:space="preserve">ривлечение партнеров и участников рынка труда для решения задач работодателей; </w:t>
      </w:r>
      <w:r>
        <w:rPr>
          <w:rFonts w:ascii="Times New Roman" w:hAnsi="Times New Roman" w:cs="Times New Roman"/>
          <w:sz w:val="28"/>
          <w:szCs w:val="28"/>
        </w:rPr>
        <w:t>п</w:t>
      </w:r>
      <w:r w:rsidRPr="004B51E7">
        <w:rPr>
          <w:rFonts w:ascii="Times New Roman" w:hAnsi="Times New Roman" w:cs="Times New Roman"/>
          <w:sz w:val="28"/>
          <w:szCs w:val="28"/>
        </w:rPr>
        <w:t xml:space="preserve">овышение эффективности процессов оказания услуг за счет внедрения современных технологичных инструментов и методов; </w:t>
      </w:r>
      <w:r>
        <w:rPr>
          <w:rFonts w:ascii="Times New Roman" w:hAnsi="Times New Roman" w:cs="Times New Roman"/>
          <w:sz w:val="28"/>
          <w:szCs w:val="28"/>
        </w:rPr>
        <w:t>и</w:t>
      </w:r>
      <w:r w:rsidRPr="004B51E7">
        <w:rPr>
          <w:rFonts w:ascii="Times New Roman" w:hAnsi="Times New Roman" w:cs="Times New Roman"/>
          <w:sz w:val="28"/>
          <w:szCs w:val="28"/>
        </w:rPr>
        <w:t>нформирование населения РФ о существующих возможностях жизни и работы на Дальнем Востоке</w:t>
      </w:r>
      <w:r>
        <w:rPr>
          <w:rStyle w:val="a8"/>
          <w:rFonts w:ascii="Times New Roman" w:hAnsi="Times New Roman" w:cs="Times New Roman"/>
          <w:sz w:val="28"/>
          <w:szCs w:val="28"/>
        </w:rPr>
        <w:footnoteReference w:id="2"/>
      </w:r>
      <w:r>
        <w:rPr>
          <w:rFonts w:ascii="Times New Roman" w:hAnsi="Times New Roman" w:cs="Times New Roman"/>
          <w:sz w:val="28"/>
          <w:szCs w:val="28"/>
        </w:rPr>
        <w:t>. Меры демографической политики, служащие цели сокращения дефицита трудовых ресурсов регионов, направлены, главным образом на обеспечение роста численности населения за счет миграционного прироста. Первым целевым индикатором реализации Концепции демографической политики Дальнего Востока на период до 2025 года является преодоление сокращения численности населения к 2020 году, вторым – рост численности населения до 6,5 млн. к 2025г. Основной упор мер по повышению демографического потенциала данных территорий направлен на привлечение мигрантов, в том числе соотечественников из-за рубежа и внутренних мигрантов. По итогам 2017г.</w:t>
      </w:r>
      <w:r w:rsidRPr="00751433">
        <w:rPr>
          <w:rFonts w:ascii="Times New Roman" w:hAnsi="Times New Roman" w:cs="Times New Roman"/>
          <w:sz w:val="28"/>
          <w:szCs w:val="28"/>
        </w:rPr>
        <w:t xml:space="preserve"> </w:t>
      </w:r>
      <w:r>
        <w:rPr>
          <w:rFonts w:ascii="Times New Roman" w:hAnsi="Times New Roman" w:cs="Times New Roman"/>
          <w:sz w:val="28"/>
          <w:szCs w:val="28"/>
        </w:rPr>
        <w:t xml:space="preserve">благодаря деятельности </w:t>
      </w:r>
      <w:r>
        <w:rPr>
          <w:rFonts w:ascii="Times New Roman" w:hAnsi="Times New Roman" w:cs="Times New Roman"/>
          <w:sz w:val="28"/>
          <w:szCs w:val="28"/>
        </w:rPr>
        <w:lastRenderedPageBreak/>
        <w:t>Агентства 76% заявленных работодателями вакансий были обеспечены работниками.</w:t>
      </w:r>
      <w:r w:rsidR="00A82F6C">
        <w:rPr>
          <w:rFonts w:ascii="Times New Roman" w:hAnsi="Times New Roman" w:cs="Times New Roman"/>
          <w:sz w:val="28"/>
          <w:szCs w:val="28"/>
        </w:rPr>
        <w:t xml:space="preserve"> </w:t>
      </w:r>
      <w:r w:rsidR="001B64F9">
        <w:rPr>
          <w:rFonts w:ascii="Times New Roman" w:hAnsi="Times New Roman" w:cs="Times New Roman"/>
          <w:sz w:val="28"/>
          <w:szCs w:val="28"/>
        </w:rPr>
        <w:t xml:space="preserve">Более 650 работников переехало по программе трудовой мобильности в ДФО в 2016-2017гг. </w:t>
      </w:r>
      <w:r w:rsidR="001B64F9">
        <w:rPr>
          <w:rStyle w:val="a8"/>
          <w:rFonts w:ascii="Times New Roman" w:hAnsi="Times New Roman" w:cs="Times New Roman"/>
          <w:sz w:val="28"/>
          <w:szCs w:val="28"/>
        </w:rPr>
        <w:footnoteReference w:id="3"/>
      </w:r>
    </w:p>
    <w:p w:rsidR="007E4012" w:rsidRDefault="002040C6" w:rsidP="00A31454">
      <w:pPr>
        <w:spacing w:after="0" w:line="360" w:lineRule="auto"/>
        <w:ind w:left="-284" w:firstLine="851"/>
        <w:jc w:val="both"/>
        <w:rPr>
          <w:rFonts w:ascii="Times New Roman" w:hAnsi="Times New Roman" w:cs="Times New Roman"/>
          <w:sz w:val="28"/>
          <w:szCs w:val="28"/>
        </w:rPr>
      </w:pPr>
      <w:r>
        <w:rPr>
          <w:rFonts w:ascii="Times New Roman" w:hAnsi="Times New Roman" w:cs="Times New Roman"/>
          <w:sz w:val="28"/>
          <w:szCs w:val="28"/>
        </w:rPr>
        <w:t>Задачам п</w:t>
      </w:r>
      <w:r w:rsidR="00A82F6C">
        <w:rPr>
          <w:rFonts w:ascii="Times New Roman" w:hAnsi="Times New Roman" w:cs="Times New Roman"/>
          <w:sz w:val="28"/>
          <w:szCs w:val="28"/>
        </w:rPr>
        <w:t>овышени</w:t>
      </w:r>
      <w:r>
        <w:rPr>
          <w:rFonts w:ascii="Times New Roman" w:hAnsi="Times New Roman" w:cs="Times New Roman"/>
          <w:sz w:val="28"/>
          <w:szCs w:val="28"/>
        </w:rPr>
        <w:t>я</w:t>
      </w:r>
      <w:r w:rsidR="00A82F6C">
        <w:rPr>
          <w:rFonts w:ascii="Times New Roman" w:hAnsi="Times New Roman" w:cs="Times New Roman"/>
          <w:sz w:val="28"/>
          <w:szCs w:val="28"/>
        </w:rPr>
        <w:t xml:space="preserve"> внутренней мобильности населения и привлечени</w:t>
      </w:r>
      <w:r>
        <w:rPr>
          <w:rFonts w:ascii="Times New Roman" w:hAnsi="Times New Roman" w:cs="Times New Roman"/>
          <w:sz w:val="28"/>
          <w:szCs w:val="28"/>
        </w:rPr>
        <w:t>я</w:t>
      </w:r>
      <w:r w:rsidR="00A82F6C">
        <w:rPr>
          <w:rFonts w:ascii="Times New Roman" w:hAnsi="Times New Roman" w:cs="Times New Roman"/>
          <w:sz w:val="28"/>
          <w:szCs w:val="28"/>
        </w:rPr>
        <w:t xml:space="preserve"> трудовых ресурсов в Дальневосточный регион служит Общероссийский портал «Работа в России». </w:t>
      </w:r>
      <w:r w:rsidR="00755079">
        <w:rPr>
          <w:rFonts w:ascii="Times New Roman" w:hAnsi="Times New Roman" w:cs="Times New Roman"/>
          <w:sz w:val="28"/>
          <w:szCs w:val="28"/>
        </w:rPr>
        <w:t>В настоящее время в базе вакансий</w:t>
      </w:r>
      <w:r w:rsidR="0006540F">
        <w:rPr>
          <w:rFonts w:ascii="Times New Roman" w:hAnsi="Times New Roman" w:cs="Times New Roman"/>
          <w:sz w:val="28"/>
          <w:szCs w:val="28"/>
        </w:rPr>
        <w:t xml:space="preserve"> портала</w:t>
      </w:r>
      <w:r w:rsidR="00755079">
        <w:rPr>
          <w:rFonts w:ascii="Times New Roman" w:hAnsi="Times New Roman" w:cs="Times New Roman"/>
          <w:sz w:val="28"/>
          <w:szCs w:val="28"/>
        </w:rPr>
        <w:t xml:space="preserve"> рабочие места в приграничных регионах</w:t>
      </w:r>
      <w:r w:rsidR="00A82F6C">
        <w:rPr>
          <w:rFonts w:ascii="Times New Roman" w:hAnsi="Times New Roman" w:cs="Times New Roman"/>
          <w:sz w:val="28"/>
          <w:szCs w:val="28"/>
        </w:rPr>
        <w:t xml:space="preserve"> Сибири и Дальнего Востока</w:t>
      </w:r>
      <w:r w:rsidR="00755079">
        <w:rPr>
          <w:rFonts w:ascii="Times New Roman" w:hAnsi="Times New Roman" w:cs="Times New Roman"/>
          <w:sz w:val="28"/>
          <w:szCs w:val="28"/>
        </w:rPr>
        <w:t xml:space="preserve"> р</w:t>
      </w:r>
      <w:r w:rsidR="009C0A9C">
        <w:rPr>
          <w:rFonts w:ascii="Times New Roman" w:hAnsi="Times New Roman" w:cs="Times New Roman"/>
          <w:sz w:val="28"/>
          <w:szCs w:val="28"/>
        </w:rPr>
        <w:t>аспределены следующим образом (Т</w:t>
      </w:r>
      <w:r w:rsidR="00755079">
        <w:rPr>
          <w:rFonts w:ascii="Times New Roman" w:hAnsi="Times New Roman" w:cs="Times New Roman"/>
          <w:sz w:val="28"/>
          <w:szCs w:val="28"/>
        </w:rPr>
        <w:t>абл</w:t>
      </w:r>
      <w:r w:rsidR="009C0A9C">
        <w:rPr>
          <w:rFonts w:ascii="Times New Roman" w:hAnsi="Times New Roman" w:cs="Times New Roman"/>
          <w:sz w:val="28"/>
          <w:szCs w:val="28"/>
        </w:rPr>
        <w:t xml:space="preserve">. </w:t>
      </w:r>
      <w:r w:rsidR="00BA78FA">
        <w:rPr>
          <w:rFonts w:ascii="Times New Roman" w:hAnsi="Times New Roman" w:cs="Times New Roman"/>
          <w:sz w:val="28"/>
          <w:szCs w:val="28"/>
        </w:rPr>
        <w:t>1</w:t>
      </w:r>
      <w:r w:rsidR="00755079">
        <w:rPr>
          <w:rFonts w:ascii="Times New Roman" w:hAnsi="Times New Roman" w:cs="Times New Roman"/>
          <w:sz w:val="28"/>
          <w:szCs w:val="28"/>
        </w:rPr>
        <w:t>)</w:t>
      </w:r>
      <w:r w:rsidR="0006540F">
        <w:rPr>
          <w:rFonts w:ascii="Times New Roman" w:hAnsi="Times New Roman" w:cs="Times New Roman"/>
          <w:sz w:val="28"/>
          <w:szCs w:val="28"/>
        </w:rPr>
        <w:t>:</w:t>
      </w:r>
    </w:p>
    <w:p w:rsidR="00755079" w:rsidRDefault="00755079" w:rsidP="00875890">
      <w:pPr>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BA78FA">
        <w:rPr>
          <w:rFonts w:ascii="Times New Roman" w:hAnsi="Times New Roman" w:cs="Times New Roman"/>
          <w:sz w:val="28"/>
          <w:szCs w:val="28"/>
        </w:rPr>
        <w:t>1</w:t>
      </w:r>
    </w:p>
    <w:p w:rsidR="00875890" w:rsidRDefault="00875890" w:rsidP="00875890">
      <w:pPr>
        <w:jc w:val="center"/>
        <w:rPr>
          <w:rFonts w:ascii="Times New Roman" w:hAnsi="Times New Roman" w:cs="Times New Roman"/>
          <w:b/>
          <w:sz w:val="28"/>
          <w:szCs w:val="28"/>
        </w:rPr>
      </w:pPr>
      <w:r w:rsidRPr="007148CF">
        <w:rPr>
          <w:rFonts w:ascii="Times New Roman" w:hAnsi="Times New Roman" w:cs="Times New Roman"/>
          <w:b/>
          <w:sz w:val="28"/>
          <w:szCs w:val="28"/>
        </w:rPr>
        <w:t xml:space="preserve">Вакантные рабочие места по приграничным регионам Дальневосточного </w:t>
      </w:r>
      <w:r w:rsidR="00074982" w:rsidRPr="007148CF">
        <w:rPr>
          <w:rFonts w:ascii="Times New Roman" w:hAnsi="Times New Roman" w:cs="Times New Roman"/>
          <w:b/>
          <w:sz w:val="28"/>
          <w:szCs w:val="28"/>
        </w:rPr>
        <w:t xml:space="preserve">и Сибирского </w:t>
      </w:r>
      <w:r w:rsidRPr="007148CF">
        <w:rPr>
          <w:rFonts w:ascii="Times New Roman" w:hAnsi="Times New Roman" w:cs="Times New Roman"/>
          <w:b/>
          <w:sz w:val="28"/>
          <w:szCs w:val="28"/>
        </w:rPr>
        <w:t>ФО, имеющим сухопутные границы</w:t>
      </w:r>
    </w:p>
    <w:tbl>
      <w:tblPr>
        <w:tblStyle w:val="a3"/>
        <w:tblW w:w="9665" w:type="dxa"/>
        <w:tblLayout w:type="fixed"/>
        <w:tblLook w:val="04A0" w:firstRow="1" w:lastRow="0" w:firstColumn="1" w:lastColumn="0" w:noHBand="0" w:noVBand="1"/>
      </w:tblPr>
      <w:tblGrid>
        <w:gridCol w:w="2273"/>
        <w:gridCol w:w="1436"/>
        <w:gridCol w:w="1519"/>
        <w:gridCol w:w="1262"/>
        <w:gridCol w:w="1097"/>
        <w:gridCol w:w="2078"/>
      </w:tblGrid>
      <w:tr w:rsidR="007148CF" w:rsidRPr="00074982" w:rsidTr="00A31454">
        <w:trPr>
          <w:trHeight w:val="503"/>
        </w:trPr>
        <w:tc>
          <w:tcPr>
            <w:tcW w:w="2273" w:type="dxa"/>
            <w:vMerge w:val="restart"/>
            <w:vAlign w:val="center"/>
          </w:tcPr>
          <w:p w:rsidR="007148CF" w:rsidRPr="00A31454" w:rsidRDefault="007148CF" w:rsidP="00A31454">
            <w:pPr>
              <w:jc w:val="center"/>
              <w:rPr>
                <w:rFonts w:ascii="Times New Roman" w:hAnsi="Times New Roman" w:cs="Times New Roman"/>
                <w:b/>
                <w:sz w:val="24"/>
                <w:szCs w:val="24"/>
              </w:rPr>
            </w:pPr>
            <w:r w:rsidRPr="00A31454">
              <w:rPr>
                <w:rFonts w:ascii="Times New Roman" w:hAnsi="Times New Roman" w:cs="Times New Roman"/>
                <w:b/>
                <w:sz w:val="24"/>
                <w:szCs w:val="24"/>
              </w:rPr>
              <w:t>Регион</w:t>
            </w:r>
          </w:p>
        </w:tc>
        <w:tc>
          <w:tcPr>
            <w:tcW w:w="1436" w:type="dxa"/>
            <w:vMerge w:val="restart"/>
            <w:vAlign w:val="center"/>
          </w:tcPr>
          <w:p w:rsidR="007148CF" w:rsidRPr="00A31454" w:rsidRDefault="007148CF" w:rsidP="00A31454">
            <w:pPr>
              <w:jc w:val="center"/>
              <w:rPr>
                <w:rFonts w:ascii="Times New Roman" w:hAnsi="Times New Roman" w:cs="Times New Roman"/>
                <w:b/>
                <w:sz w:val="24"/>
                <w:szCs w:val="24"/>
              </w:rPr>
            </w:pPr>
            <w:r w:rsidRPr="00A31454">
              <w:rPr>
                <w:rFonts w:ascii="Times New Roman" w:hAnsi="Times New Roman" w:cs="Times New Roman"/>
                <w:b/>
                <w:sz w:val="24"/>
                <w:szCs w:val="24"/>
              </w:rPr>
              <w:t>Количество вакансий, шт.</w:t>
            </w:r>
          </w:p>
        </w:tc>
        <w:tc>
          <w:tcPr>
            <w:tcW w:w="3878" w:type="dxa"/>
            <w:gridSpan w:val="3"/>
            <w:vAlign w:val="center"/>
          </w:tcPr>
          <w:p w:rsidR="007148CF" w:rsidRPr="00A31454" w:rsidRDefault="007148CF" w:rsidP="00A31454">
            <w:pPr>
              <w:jc w:val="center"/>
              <w:rPr>
                <w:rFonts w:ascii="Times New Roman" w:hAnsi="Times New Roman" w:cs="Times New Roman"/>
                <w:b/>
                <w:sz w:val="24"/>
                <w:szCs w:val="24"/>
              </w:rPr>
            </w:pPr>
            <w:r w:rsidRPr="00A31454">
              <w:rPr>
                <w:rFonts w:ascii="Times New Roman" w:hAnsi="Times New Roman" w:cs="Times New Roman"/>
                <w:b/>
                <w:sz w:val="24"/>
                <w:szCs w:val="24"/>
              </w:rPr>
              <w:t>В том числе с уровнем з/п</w:t>
            </w:r>
            <w:r w:rsidR="001851B2" w:rsidRPr="00A31454">
              <w:rPr>
                <w:rFonts w:ascii="Times New Roman" w:hAnsi="Times New Roman" w:cs="Times New Roman"/>
                <w:b/>
                <w:sz w:val="24"/>
                <w:szCs w:val="24"/>
              </w:rPr>
              <w:t>, тыс. руб.</w:t>
            </w:r>
          </w:p>
        </w:tc>
        <w:tc>
          <w:tcPr>
            <w:tcW w:w="2078" w:type="dxa"/>
            <w:vMerge w:val="restart"/>
            <w:vAlign w:val="center"/>
          </w:tcPr>
          <w:p w:rsidR="007148CF" w:rsidRPr="00A31454" w:rsidRDefault="007148CF" w:rsidP="00A31454">
            <w:pPr>
              <w:jc w:val="center"/>
              <w:rPr>
                <w:rFonts w:ascii="Times New Roman" w:hAnsi="Times New Roman" w:cs="Times New Roman"/>
                <w:b/>
                <w:sz w:val="24"/>
                <w:szCs w:val="24"/>
              </w:rPr>
            </w:pPr>
            <w:r w:rsidRPr="00A31454">
              <w:rPr>
                <w:rFonts w:ascii="Times New Roman" w:hAnsi="Times New Roman" w:cs="Times New Roman"/>
                <w:b/>
                <w:sz w:val="24"/>
                <w:szCs w:val="24"/>
              </w:rPr>
              <w:t xml:space="preserve">Среднемесячная </w:t>
            </w:r>
            <w:r w:rsidR="00817802" w:rsidRPr="00A31454">
              <w:rPr>
                <w:rFonts w:ascii="Times New Roman" w:hAnsi="Times New Roman" w:cs="Times New Roman"/>
                <w:b/>
                <w:sz w:val="24"/>
                <w:szCs w:val="24"/>
              </w:rPr>
              <w:t xml:space="preserve">номинальная начисленная </w:t>
            </w:r>
            <w:r w:rsidRPr="00A31454">
              <w:rPr>
                <w:rFonts w:ascii="Times New Roman" w:hAnsi="Times New Roman" w:cs="Times New Roman"/>
                <w:b/>
                <w:sz w:val="24"/>
                <w:szCs w:val="24"/>
              </w:rPr>
              <w:t>заработная плата по региону в октябре 2018г.,</w:t>
            </w:r>
            <w:r w:rsidR="001851B2" w:rsidRPr="00A31454">
              <w:rPr>
                <w:rFonts w:ascii="Times New Roman" w:hAnsi="Times New Roman" w:cs="Times New Roman"/>
                <w:b/>
                <w:sz w:val="24"/>
                <w:szCs w:val="24"/>
              </w:rPr>
              <w:t>тыс.</w:t>
            </w:r>
            <w:r w:rsidRPr="00A31454">
              <w:rPr>
                <w:rFonts w:ascii="Times New Roman" w:hAnsi="Times New Roman" w:cs="Times New Roman"/>
                <w:b/>
                <w:sz w:val="24"/>
                <w:szCs w:val="24"/>
              </w:rPr>
              <w:t>руб. *</w:t>
            </w:r>
          </w:p>
        </w:tc>
      </w:tr>
      <w:tr w:rsidR="007148CF" w:rsidRPr="00074982" w:rsidTr="00A31454">
        <w:trPr>
          <w:trHeight w:val="1551"/>
        </w:trPr>
        <w:tc>
          <w:tcPr>
            <w:tcW w:w="2273" w:type="dxa"/>
            <w:vMerge/>
            <w:vAlign w:val="center"/>
          </w:tcPr>
          <w:p w:rsidR="007148CF" w:rsidRPr="00074982" w:rsidRDefault="007148CF" w:rsidP="00A31454">
            <w:pPr>
              <w:jc w:val="center"/>
              <w:rPr>
                <w:rFonts w:ascii="Times New Roman" w:hAnsi="Times New Roman" w:cs="Times New Roman"/>
                <w:sz w:val="24"/>
                <w:szCs w:val="24"/>
              </w:rPr>
            </w:pPr>
          </w:p>
        </w:tc>
        <w:tc>
          <w:tcPr>
            <w:tcW w:w="1436" w:type="dxa"/>
            <w:vMerge/>
            <w:vAlign w:val="center"/>
          </w:tcPr>
          <w:p w:rsidR="007148CF" w:rsidRPr="00074982" w:rsidRDefault="007148CF" w:rsidP="00A31454">
            <w:pPr>
              <w:jc w:val="center"/>
              <w:rPr>
                <w:rFonts w:ascii="Times New Roman" w:hAnsi="Times New Roman" w:cs="Times New Roman"/>
                <w:sz w:val="24"/>
                <w:szCs w:val="24"/>
              </w:rPr>
            </w:pPr>
          </w:p>
        </w:tc>
        <w:tc>
          <w:tcPr>
            <w:tcW w:w="1519" w:type="dxa"/>
            <w:vAlign w:val="center"/>
          </w:tcPr>
          <w:p w:rsidR="007148CF" w:rsidRPr="00A31454" w:rsidRDefault="007148CF" w:rsidP="00A31454">
            <w:pPr>
              <w:jc w:val="center"/>
              <w:rPr>
                <w:rFonts w:ascii="Times New Roman" w:hAnsi="Times New Roman" w:cs="Times New Roman"/>
                <w:b/>
                <w:sz w:val="24"/>
                <w:szCs w:val="24"/>
              </w:rPr>
            </w:pPr>
            <w:r w:rsidRPr="00A31454">
              <w:rPr>
                <w:rFonts w:ascii="Times New Roman" w:hAnsi="Times New Roman" w:cs="Times New Roman"/>
                <w:b/>
                <w:sz w:val="24"/>
                <w:szCs w:val="24"/>
              </w:rPr>
              <w:t>свыше 10</w:t>
            </w:r>
          </w:p>
        </w:tc>
        <w:tc>
          <w:tcPr>
            <w:tcW w:w="1262" w:type="dxa"/>
            <w:vAlign w:val="center"/>
          </w:tcPr>
          <w:p w:rsidR="007148CF" w:rsidRPr="00A31454" w:rsidRDefault="007148CF" w:rsidP="00A31454">
            <w:pPr>
              <w:jc w:val="center"/>
              <w:rPr>
                <w:rFonts w:ascii="Times New Roman" w:hAnsi="Times New Roman" w:cs="Times New Roman"/>
                <w:b/>
                <w:sz w:val="24"/>
                <w:szCs w:val="24"/>
              </w:rPr>
            </w:pPr>
            <w:r w:rsidRPr="00A31454">
              <w:rPr>
                <w:rFonts w:ascii="Times New Roman" w:hAnsi="Times New Roman" w:cs="Times New Roman"/>
                <w:b/>
                <w:sz w:val="24"/>
                <w:szCs w:val="24"/>
              </w:rPr>
              <w:t>свыше</w:t>
            </w:r>
            <w:r w:rsidR="001851B2" w:rsidRPr="00A31454">
              <w:rPr>
                <w:rFonts w:ascii="Times New Roman" w:hAnsi="Times New Roman" w:cs="Times New Roman"/>
                <w:b/>
                <w:sz w:val="24"/>
                <w:szCs w:val="24"/>
              </w:rPr>
              <w:t xml:space="preserve"> 30</w:t>
            </w:r>
          </w:p>
        </w:tc>
        <w:tc>
          <w:tcPr>
            <w:tcW w:w="1097" w:type="dxa"/>
            <w:vAlign w:val="center"/>
          </w:tcPr>
          <w:p w:rsidR="007148CF" w:rsidRPr="00A31454" w:rsidRDefault="007148CF" w:rsidP="00A31454">
            <w:pPr>
              <w:jc w:val="center"/>
              <w:rPr>
                <w:rFonts w:ascii="Times New Roman" w:hAnsi="Times New Roman" w:cs="Times New Roman"/>
                <w:b/>
                <w:sz w:val="24"/>
                <w:szCs w:val="24"/>
              </w:rPr>
            </w:pPr>
            <w:r w:rsidRPr="00A31454">
              <w:rPr>
                <w:rFonts w:ascii="Times New Roman" w:hAnsi="Times New Roman" w:cs="Times New Roman"/>
                <w:b/>
                <w:sz w:val="24"/>
                <w:szCs w:val="24"/>
              </w:rPr>
              <w:t>свыше 100</w:t>
            </w:r>
          </w:p>
        </w:tc>
        <w:tc>
          <w:tcPr>
            <w:tcW w:w="2078" w:type="dxa"/>
            <w:vMerge/>
            <w:vAlign w:val="center"/>
          </w:tcPr>
          <w:p w:rsidR="007148CF" w:rsidRPr="00074982" w:rsidRDefault="007148CF" w:rsidP="00A31454">
            <w:pPr>
              <w:jc w:val="center"/>
              <w:rPr>
                <w:rFonts w:ascii="Times New Roman" w:hAnsi="Times New Roman" w:cs="Times New Roman"/>
                <w:sz w:val="24"/>
                <w:szCs w:val="24"/>
              </w:rPr>
            </w:pPr>
          </w:p>
        </w:tc>
      </w:tr>
      <w:tr w:rsidR="00817802" w:rsidRPr="00074982" w:rsidTr="00A31454">
        <w:trPr>
          <w:trHeight w:val="251"/>
        </w:trPr>
        <w:tc>
          <w:tcPr>
            <w:tcW w:w="2273"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Амурская область</w:t>
            </w:r>
          </w:p>
        </w:tc>
        <w:tc>
          <w:tcPr>
            <w:tcW w:w="1436"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4005</w:t>
            </w:r>
          </w:p>
        </w:tc>
        <w:tc>
          <w:tcPr>
            <w:tcW w:w="1519"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3939</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1731</w:t>
            </w:r>
          </w:p>
        </w:tc>
        <w:tc>
          <w:tcPr>
            <w:tcW w:w="1097"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19</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42989</w:t>
            </w:r>
          </w:p>
        </w:tc>
      </w:tr>
      <w:tr w:rsidR="00817802" w:rsidRPr="00074982" w:rsidTr="00A31454">
        <w:trPr>
          <w:trHeight w:val="251"/>
        </w:trPr>
        <w:tc>
          <w:tcPr>
            <w:tcW w:w="2273"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Еврейская АО</w:t>
            </w:r>
          </w:p>
        </w:tc>
        <w:tc>
          <w:tcPr>
            <w:tcW w:w="1436"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1992</w:t>
            </w:r>
          </w:p>
        </w:tc>
        <w:tc>
          <w:tcPr>
            <w:tcW w:w="1519"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1949</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285</w:t>
            </w:r>
          </w:p>
        </w:tc>
        <w:tc>
          <w:tcPr>
            <w:tcW w:w="1097"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0</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38440</w:t>
            </w:r>
          </w:p>
        </w:tc>
      </w:tr>
      <w:tr w:rsidR="00817802" w:rsidRPr="00074982" w:rsidTr="00A31454">
        <w:trPr>
          <w:trHeight w:val="251"/>
        </w:trPr>
        <w:tc>
          <w:tcPr>
            <w:tcW w:w="2273"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Приморский край</w:t>
            </w:r>
          </w:p>
        </w:tc>
        <w:tc>
          <w:tcPr>
            <w:tcW w:w="1436"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11010</w:t>
            </w:r>
          </w:p>
        </w:tc>
        <w:tc>
          <w:tcPr>
            <w:tcW w:w="1519"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10711</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3048</w:t>
            </w:r>
          </w:p>
        </w:tc>
        <w:tc>
          <w:tcPr>
            <w:tcW w:w="1097"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43</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41133</w:t>
            </w:r>
          </w:p>
        </w:tc>
      </w:tr>
      <w:tr w:rsidR="00817802" w:rsidRPr="00074982" w:rsidTr="00A31454">
        <w:trPr>
          <w:trHeight w:val="251"/>
        </w:trPr>
        <w:tc>
          <w:tcPr>
            <w:tcW w:w="2273"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Хабаровский край</w:t>
            </w:r>
          </w:p>
        </w:tc>
        <w:tc>
          <w:tcPr>
            <w:tcW w:w="1436"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3762</w:t>
            </w:r>
          </w:p>
        </w:tc>
        <w:tc>
          <w:tcPr>
            <w:tcW w:w="1519"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3738</w:t>
            </w:r>
          </w:p>
        </w:tc>
        <w:tc>
          <w:tcPr>
            <w:tcW w:w="1262" w:type="dxa"/>
            <w:vAlign w:val="center"/>
          </w:tcPr>
          <w:p w:rsidR="00817802" w:rsidRPr="008F4DAE" w:rsidRDefault="000324B2" w:rsidP="00A31454">
            <w:pPr>
              <w:jc w:val="center"/>
              <w:rPr>
                <w:rFonts w:ascii="Times New Roman" w:hAnsi="Times New Roman" w:cs="Times New Roman"/>
                <w:sz w:val="24"/>
                <w:szCs w:val="24"/>
              </w:rPr>
            </w:pPr>
            <w:r>
              <w:rPr>
                <w:rFonts w:ascii="Times New Roman" w:hAnsi="Times New Roman" w:cs="Times New Roman"/>
                <w:sz w:val="24"/>
                <w:szCs w:val="24"/>
              </w:rPr>
              <w:t>441*</w:t>
            </w:r>
          </w:p>
        </w:tc>
        <w:tc>
          <w:tcPr>
            <w:tcW w:w="1097" w:type="dxa"/>
            <w:vAlign w:val="center"/>
          </w:tcPr>
          <w:p w:rsidR="00817802" w:rsidRPr="00074982" w:rsidRDefault="00817802" w:rsidP="00A31454">
            <w:pPr>
              <w:jc w:val="center"/>
              <w:rPr>
                <w:rFonts w:ascii="Times New Roman" w:hAnsi="Times New Roman" w:cs="Times New Roman"/>
                <w:sz w:val="24"/>
                <w:szCs w:val="24"/>
              </w:rPr>
            </w:pPr>
            <w:r w:rsidRPr="00074982">
              <w:rPr>
                <w:rFonts w:ascii="Times New Roman" w:hAnsi="Times New Roman" w:cs="Times New Roman"/>
                <w:sz w:val="24"/>
                <w:szCs w:val="24"/>
              </w:rPr>
              <w:t>28</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46352</w:t>
            </w:r>
          </w:p>
        </w:tc>
      </w:tr>
      <w:tr w:rsidR="00817802" w:rsidRPr="00074982" w:rsidTr="00A31454">
        <w:trPr>
          <w:trHeight w:val="517"/>
        </w:trPr>
        <w:tc>
          <w:tcPr>
            <w:tcW w:w="2273"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Забайкальский край</w:t>
            </w:r>
          </w:p>
        </w:tc>
        <w:tc>
          <w:tcPr>
            <w:tcW w:w="1436"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3704</w:t>
            </w:r>
          </w:p>
        </w:tc>
        <w:tc>
          <w:tcPr>
            <w:tcW w:w="1519"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3683</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681</w:t>
            </w:r>
          </w:p>
        </w:tc>
        <w:tc>
          <w:tcPr>
            <w:tcW w:w="1097"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6</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38935</w:t>
            </w:r>
          </w:p>
        </w:tc>
      </w:tr>
      <w:tr w:rsidR="00817802" w:rsidRPr="00074982" w:rsidTr="00A31454">
        <w:trPr>
          <w:trHeight w:val="503"/>
        </w:trPr>
        <w:tc>
          <w:tcPr>
            <w:tcW w:w="2273"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Республика Бурятия</w:t>
            </w:r>
          </w:p>
        </w:tc>
        <w:tc>
          <w:tcPr>
            <w:tcW w:w="1436"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3652</w:t>
            </w:r>
          </w:p>
        </w:tc>
        <w:tc>
          <w:tcPr>
            <w:tcW w:w="1519"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3608</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896</w:t>
            </w:r>
          </w:p>
        </w:tc>
        <w:tc>
          <w:tcPr>
            <w:tcW w:w="1097"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16</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36092</w:t>
            </w:r>
          </w:p>
        </w:tc>
      </w:tr>
      <w:tr w:rsidR="00817802" w:rsidRPr="00074982" w:rsidTr="00A31454">
        <w:trPr>
          <w:trHeight w:val="251"/>
        </w:trPr>
        <w:tc>
          <w:tcPr>
            <w:tcW w:w="2273" w:type="dxa"/>
            <w:vAlign w:val="center"/>
          </w:tcPr>
          <w:p w:rsidR="00817802" w:rsidRDefault="00817802" w:rsidP="00A31454">
            <w:pPr>
              <w:jc w:val="center"/>
              <w:rPr>
                <w:rFonts w:ascii="Times New Roman" w:hAnsi="Times New Roman" w:cs="Times New Roman"/>
                <w:sz w:val="24"/>
                <w:szCs w:val="24"/>
              </w:rPr>
            </w:pPr>
            <w:r>
              <w:rPr>
                <w:rFonts w:ascii="Times New Roman" w:hAnsi="Times New Roman" w:cs="Times New Roman"/>
                <w:sz w:val="24"/>
                <w:szCs w:val="24"/>
              </w:rPr>
              <w:t>Республика Тыва</w:t>
            </w:r>
          </w:p>
        </w:tc>
        <w:tc>
          <w:tcPr>
            <w:tcW w:w="1436"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117</w:t>
            </w:r>
          </w:p>
        </w:tc>
        <w:tc>
          <w:tcPr>
            <w:tcW w:w="1519"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104</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4</w:t>
            </w:r>
          </w:p>
        </w:tc>
        <w:tc>
          <w:tcPr>
            <w:tcW w:w="1097"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0</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42854</w:t>
            </w:r>
          </w:p>
        </w:tc>
      </w:tr>
      <w:tr w:rsidR="00817802" w:rsidRPr="00074982" w:rsidTr="00A31454">
        <w:trPr>
          <w:trHeight w:val="251"/>
        </w:trPr>
        <w:tc>
          <w:tcPr>
            <w:tcW w:w="2273" w:type="dxa"/>
            <w:vAlign w:val="center"/>
          </w:tcPr>
          <w:p w:rsidR="00817802" w:rsidRDefault="00817802" w:rsidP="00A31454">
            <w:pPr>
              <w:jc w:val="center"/>
              <w:rPr>
                <w:rFonts w:ascii="Times New Roman" w:hAnsi="Times New Roman" w:cs="Times New Roman"/>
                <w:sz w:val="24"/>
                <w:szCs w:val="24"/>
              </w:rPr>
            </w:pPr>
            <w:r>
              <w:rPr>
                <w:rFonts w:ascii="Times New Roman" w:hAnsi="Times New Roman" w:cs="Times New Roman"/>
                <w:sz w:val="24"/>
                <w:szCs w:val="24"/>
              </w:rPr>
              <w:t>Республика Алтай</w:t>
            </w:r>
          </w:p>
        </w:tc>
        <w:tc>
          <w:tcPr>
            <w:tcW w:w="1436"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317</w:t>
            </w:r>
          </w:p>
        </w:tc>
        <w:tc>
          <w:tcPr>
            <w:tcW w:w="1519"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297</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63</w:t>
            </w:r>
          </w:p>
        </w:tc>
        <w:tc>
          <w:tcPr>
            <w:tcW w:w="1097"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0</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30548</w:t>
            </w:r>
          </w:p>
        </w:tc>
      </w:tr>
      <w:tr w:rsidR="00817802" w:rsidRPr="00074982" w:rsidTr="00A31454">
        <w:trPr>
          <w:trHeight w:val="251"/>
        </w:trPr>
        <w:tc>
          <w:tcPr>
            <w:tcW w:w="2273" w:type="dxa"/>
            <w:vAlign w:val="center"/>
          </w:tcPr>
          <w:p w:rsidR="00817802" w:rsidRDefault="00817802" w:rsidP="00A31454">
            <w:pPr>
              <w:jc w:val="center"/>
              <w:rPr>
                <w:rFonts w:ascii="Times New Roman" w:hAnsi="Times New Roman" w:cs="Times New Roman"/>
                <w:sz w:val="24"/>
                <w:szCs w:val="24"/>
              </w:rPr>
            </w:pPr>
            <w:r>
              <w:rPr>
                <w:rFonts w:ascii="Times New Roman" w:hAnsi="Times New Roman" w:cs="Times New Roman"/>
                <w:sz w:val="24"/>
                <w:szCs w:val="24"/>
              </w:rPr>
              <w:t>Алтайский Край</w:t>
            </w:r>
          </w:p>
        </w:tc>
        <w:tc>
          <w:tcPr>
            <w:tcW w:w="1436"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4449</w:t>
            </w:r>
          </w:p>
        </w:tc>
        <w:tc>
          <w:tcPr>
            <w:tcW w:w="1519"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4441</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660</w:t>
            </w:r>
          </w:p>
        </w:tc>
        <w:tc>
          <w:tcPr>
            <w:tcW w:w="1097"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0</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25621</w:t>
            </w:r>
          </w:p>
        </w:tc>
      </w:tr>
      <w:tr w:rsidR="00817802" w:rsidRPr="00074982" w:rsidTr="00A31454">
        <w:trPr>
          <w:trHeight w:val="517"/>
        </w:trPr>
        <w:tc>
          <w:tcPr>
            <w:tcW w:w="2273" w:type="dxa"/>
            <w:vAlign w:val="center"/>
          </w:tcPr>
          <w:p w:rsidR="00817802" w:rsidRDefault="00817802" w:rsidP="00A31454">
            <w:pPr>
              <w:jc w:val="center"/>
              <w:rPr>
                <w:rFonts w:ascii="Times New Roman" w:hAnsi="Times New Roman" w:cs="Times New Roman"/>
                <w:sz w:val="24"/>
                <w:szCs w:val="24"/>
              </w:rPr>
            </w:pPr>
            <w:r>
              <w:rPr>
                <w:rFonts w:ascii="Times New Roman" w:hAnsi="Times New Roman" w:cs="Times New Roman"/>
                <w:sz w:val="24"/>
                <w:szCs w:val="24"/>
              </w:rPr>
              <w:t>Новосибирская область</w:t>
            </w:r>
          </w:p>
        </w:tc>
        <w:tc>
          <w:tcPr>
            <w:tcW w:w="1436"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10167</w:t>
            </w:r>
          </w:p>
        </w:tc>
        <w:tc>
          <w:tcPr>
            <w:tcW w:w="1519"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10136</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2466</w:t>
            </w:r>
          </w:p>
        </w:tc>
        <w:tc>
          <w:tcPr>
            <w:tcW w:w="1097"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48</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34783</w:t>
            </w:r>
          </w:p>
        </w:tc>
      </w:tr>
      <w:tr w:rsidR="00817802" w:rsidRPr="00074982" w:rsidTr="00A31454">
        <w:trPr>
          <w:trHeight w:val="237"/>
        </w:trPr>
        <w:tc>
          <w:tcPr>
            <w:tcW w:w="2273" w:type="dxa"/>
            <w:vAlign w:val="center"/>
          </w:tcPr>
          <w:p w:rsidR="00817802" w:rsidRDefault="00817802" w:rsidP="00A31454">
            <w:pPr>
              <w:jc w:val="center"/>
              <w:rPr>
                <w:rFonts w:ascii="Times New Roman" w:hAnsi="Times New Roman" w:cs="Times New Roman"/>
                <w:sz w:val="24"/>
                <w:szCs w:val="24"/>
              </w:rPr>
            </w:pPr>
            <w:r>
              <w:rPr>
                <w:rFonts w:ascii="Times New Roman" w:hAnsi="Times New Roman" w:cs="Times New Roman"/>
                <w:sz w:val="24"/>
                <w:szCs w:val="24"/>
              </w:rPr>
              <w:t>Омская область</w:t>
            </w:r>
          </w:p>
        </w:tc>
        <w:tc>
          <w:tcPr>
            <w:tcW w:w="1436"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4486</w:t>
            </w:r>
          </w:p>
        </w:tc>
        <w:tc>
          <w:tcPr>
            <w:tcW w:w="1519"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4445</w:t>
            </w:r>
          </w:p>
        </w:tc>
        <w:tc>
          <w:tcPr>
            <w:tcW w:w="1262" w:type="dxa"/>
            <w:vAlign w:val="center"/>
          </w:tcPr>
          <w:p w:rsidR="00817802" w:rsidRPr="008F4DAE" w:rsidRDefault="00817802" w:rsidP="00A31454">
            <w:pPr>
              <w:jc w:val="center"/>
              <w:rPr>
                <w:rFonts w:ascii="Times New Roman" w:hAnsi="Times New Roman" w:cs="Times New Roman"/>
                <w:sz w:val="24"/>
                <w:szCs w:val="24"/>
              </w:rPr>
            </w:pPr>
            <w:r w:rsidRPr="008F4DAE">
              <w:rPr>
                <w:rFonts w:ascii="Times New Roman" w:hAnsi="Times New Roman" w:cs="Times New Roman"/>
                <w:sz w:val="24"/>
                <w:szCs w:val="24"/>
              </w:rPr>
              <w:t>886</w:t>
            </w:r>
          </w:p>
        </w:tc>
        <w:tc>
          <w:tcPr>
            <w:tcW w:w="1097" w:type="dxa"/>
            <w:vAlign w:val="center"/>
          </w:tcPr>
          <w:p w:rsidR="00817802" w:rsidRPr="00074982" w:rsidRDefault="00817802" w:rsidP="00A31454">
            <w:pPr>
              <w:jc w:val="center"/>
              <w:rPr>
                <w:rFonts w:ascii="Times New Roman" w:hAnsi="Times New Roman" w:cs="Times New Roman"/>
                <w:sz w:val="24"/>
                <w:szCs w:val="24"/>
              </w:rPr>
            </w:pPr>
            <w:r>
              <w:rPr>
                <w:rFonts w:ascii="Times New Roman" w:hAnsi="Times New Roman" w:cs="Times New Roman"/>
                <w:sz w:val="24"/>
                <w:szCs w:val="24"/>
              </w:rPr>
              <w:t>16</w:t>
            </w:r>
          </w:p>
        </w:tc>
        <w:tc>
          <w:tcPr>
            <w:tcW w:w="2078" w:type="dxa"/>
            <w:vAlign w:val="center"/>
          </w:tcPr>
          <w:p w:rsidR="00817802" w:rsidRPr="00817802" w:rsidRDefault="00817802" w:rsidP="00A31454">
            <w:pPr>
              <w:jc w:val="center"/>
              <w:rPr>
                <w:rFonts w:ascii="Times New Roman" w:hAnsi="Times New Roman" w:cs="Times New Roman"/>
                <w:color w:val="000000"/>
                <w:sz w:val="24"/>
                <w:szCs w:val="24"/>
              </w:rPr>
            </w:pPr>
            <w:r w:rsidRPr="00817802">
              <w:rPr>
                <w:rFonts w:ascii="Times New Roman" w:hAnsi="Times New Roman" w:cs="Times New Roman"/>
                <w:color w:val="000000"/>
                <w:sz w:val="24"/>
                <w:szCs w:val="24"/>
              </w:rPr>
              <w:t>32409</w:t>
            </w:r>
          </w:p>
        </w:tc>
      </w:tr>
    </w:tbl>
    <w:p w:rsidR="000324B2" w:rsidRDefault="000324B2" w:rsidP="00755079">
      <w:pPr>
        <w:jc w:val="both"/>
        <w:rPr>
          <w:rFonts w:ascii="Times New Roman" w:hAnsi="Times New Roman" w:cs="Times New Roman"/>
          <w:sz w:val="24"/>
          <w:szCs w:val="28"/>
        </w:rPr>
      </w:pPr>
      <w:r>
        <w:rPr>
          <w:rFonts w:ascii="Times New Roman" w:hAnsi="Times New Roman" w:cs="Times New Roman"/>
          <w:sz w:val="24"/>
          <w:szCs w:val="28"/>
        </w:rPr>
        <w:t>*для Хабаровского края – свыше 50 тыс. руб.</w:t>
      </w:r>
      <w:r w:rsidR="00751DE4">
        <w:rPr>
          <w:rFonts w:ascii="Times New Roman" w:hAnsi="Times New Roman" w:cs="Times New Roman"/>
          <w:sz w:val="24"/>
          <w:szCs w:val="28"/>
        </w:rPr>
        <w:t>, поскольку уровень среднемесячной номинальной начисленной заработной платы приближается к следующей отметке градации фильтра уровня заработной платы на портале.</w:t>
      </w:r>
    </w:p>
    <w:p w:rsidR="00875890" w:rsidRPr="00F9120F" w:rsidRDefault="00875890" w:rsidP="00755079">
      <w:pPr>
        <w:jc w:val="both"/>
        <w:rPr>
          <w:rFonts w:ascii="Times New Roman" w:hAnsi="Times New Roman" w:cs="Times New Roman"/>
          <w:sz w:val="24"/>
          <w:szCs w:val="28"/>
        </w:rPr>
      </w:pPr>
      <w:r w:rsidRPr="00F9120F">
        <w:rPr>
          <w:rFonts w:ascii="Times New Roman" w:hAnsi="Times New Roman" w:cs="Times New Roman"/>
          <w:sz w:val="24"/>
          <w:szCs w:val="28"/>
        </w:rPr>
        <w:t xml:space="preserve">Источник: </w:t>
      </w:r>
      <w:r w:rsidR="00A96923" w:rsidRPr="00F9120F">
        <w:rPr>
          <w:rFonts w:ascii="Times New Roman" w:hAnsi="Times New Roman" w:cs="Times New Roman"/>
          <w:sz w:val="24"/>
          <w:szCs w:val="28"/>
        </w:rPr>
        <w:t xml:space="preserve">рассчитано по данным </w:t>
      </w:r>
      <w:r w:rsidRPr="00F9120F">
        <w:rPr>
          <w:rFonts w:ascii="Times New Roman" w:hAnsi="Times New Roman" w:cs="Times New Roman"/>
          <w:sz w:val="24"/>
          <w:szCs w:val="28"/>
        </w:rPr>
        <w:t>Общероссийская база вакансий «Работа в России»</w:t>
      </w:r>
      <w:r w:rsidR="00074982" w:rsidRPr="00F9120F">
        <w:rPr>
          <w:sz w:val="20"/>
        </w:rPr>
        <w:t xml:space="preserve"> </w:t>
      </w:r>
      <w:hyperlink r:id="rId8" w:history="1">
        <w:r w:rsidR="00F73082" w:rsidRPr="00F9120F">
          <w:rPr>
            <w:rStyle w:val="a4"/>
            <w:rFonts w:ascii="Times New Roman" w:hAnsi="Times New Roman" w:cs="Times New Roman"/>
            <w:sz w:val="24"/>
            <w:szCs w:val="28"/>
          </w:rPr>
          <w:t>https://trudvsem.ru/vacancy</w:t>
        </w:r>
      </w:hyperlink>
      <w:r w:rsidR="00F73082" w:rsidRPr="00F9120F">
        <w:rPr>
          <w:rFonts w:ascii="Times New Roman" w:hAnsi="Times New Roman" w:cs="Times New Roman"/>
          <w:sz w:val="24"/>
          <w:szCs w:val="28"/>
        </w:rPr>
        <w:t>; Официальный сайт Росстат</w:t>
      </w:r>
      <w:r w:rsidR="00451B19" w:rsidRPr="00F9120F">
        <w:rPr>
          <w:rFonts w:ascii="Times New Roman" w:hAnsi="Times New Roman" w:cs="Times New Roman"/>
          <w:sz w:val="24"/>
          <w:szCs w:val="28"/>
        </w:rPr>
        <w:t>а</w:t>
      </w:r>
      <w:r w:rsidR="00F73082" w:rsidRPr="00F9120F">
        <w:rPr>
          <w:rFonts w:ascii="Times New Roman" w:hAnsi="Times New Roman" w:cs="Times New Roman"/>
          <w:sz w:val="24"/>
          <w:szCs w:val="28"/>
        </w:rPr>
        <w:t xml:space="preserve"> </w:t>
      </w:r>
      <w:hyperlink r:id="rId9" w:history="1">
        <w:r w:rsidR="00CA6390" w:rsidRPr="00F9120F">
          <w:rPr>
            <w:rStyle w:val="a4"/>
            <w:rFonts w:ascii="Times New Roman" w:hAnsi="Times New Roman" w:cs="Times New Roman"/>
            <w:sz w:val="24"/>
            <w:szCs w:val="28"/>
          </w:rPr>
          <w:t>http://www.gks.ru/wps/wcm/connect/rosstat_main/rosstat/ru/statistics/wages/</w:t>
        </w:r>
      </w:hyperlink>
    </w:p>
    <w:p w:rsidR="00D161DA" w:rsidRDefault="00D161DA" w:rsidP="009C0A9C">
      <w:pPr>
        <w:spacing w:after="0" w:line="360" w:lineRule="auto"/>
        <w:ind w:firstLine="708"/>
        <w:jc w:val="both"/>
        <w:rPr>
          <w:rFonts w:ascii="Times New Roman" w:hAnsi="Times New Roman" w:cs="Times New Roman"/>
          <w:sz w:val="28"/>
          <w:szCs w:val="28"/>
        </w:rPr>
      </w:pPr>
    </w:p>
    <w:p w:rsidR="00D161DA" w:rsidRDefault="00D161DA" w:rsidP="009C0A9C">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Тенденции развития </w:t>
      </w:r>
      <w:r w:rsidRPr="00CA6390">
        <w:rPr>
          <w:rFonts w:ascii="Times New Roman" w:hAnsi="Times New Roman" w:cs="Times New Roman"/>
          <w:b/>
          <w:sz w:val="28"/>
          <w:szCs w:val="28"/>
        </w:rPr>
        <w:t>рынк</w:t>
      </w:r>
      <w:r>
        <w:rPr>
          <w:rFonts w:ascii="Times New Roman" w:hAnsi="Times New Roman" w:cs="Times New Roman"/>
          <w:b/>
          <w:sz w:val="28"/>
          <w:szCs w:val="28"/>
        </w:rPr>
        <w:t>ов</w:t>
      </w:r>
      <w:r w:rsidRPr="00CA6390">
        <w:rPr>
          <w:rFonts w:ascii="Times New Roman" w:hAnsi="Times New Roman" w:cs="Times New Roman"/>
          <w:b/>
          <w:sz w:val="28"/>
          <w:szCs w:val="28"/>
        </w:rPr>
        <w:t xml:space="preserve"> труда приграничных регионов Сибири и Дальнего Востока</w:t>
      </w:r>
    </w:p>
    <w:p w:rsidR="009C0A9C" w:rsidRPr="008F4DAE" w:rsidRDefault="00D161DA" w:rsidP="009C0A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r w:rsidR="00F9120F" w:rsidRPr="008F4DAE">
        <w:rPr>
          <w:rFonts w:ascii="Times New Roman" w:hAnsi="Times New Roman" w:cs="Times New Roman"/>
          <w:sz w:val="28"/>
          <w:szCs w:val="28"/>
        </w:rPr>
        <w:t xml:space="preserve">была </w:t>
      </w:r>
      <w:r w:rsidRPr="008F4DAE">
        <w:rPr>
          <w:rFonts w:ascii="Times New Roman" w:hAnsi="Times New Roman" w:cs="Times New Roman"/>
          <w:sz w:val="28"/>
          <w:szCs w:val="28"/>
        </w:rPr>
        <w:t xml:space="preserve">также </w:t>
      </w:r>
      <w:r w:rsidR="00F9120F" w:rsidRPr="008F4DAE">
        <w:rPr>
          <w:rFonts w:ascii="Times New Roman" w:hAnsi="Times New Roman" w:cs="Times New Roman"/>
          <w:sz w:val="28"/>
          <w:szCs w:val="28"/>
        </w:rPr>
        <w:t xml:space="preserve">произведена оценка качества вакантных рабочих мест. Исходя из того, что в различных регионах уровень жизни и средние номинальные начисленные заработные платы различаются, </w:t>
      </w:r>
      <w:r w:rsidR="00817802" w:rsidRPr="008F4DAE">
        <w:rPr>
          <w:rFonts w:ascii="Times New Roman" w:hAnsi="Times New Roman" w:cs="Times New Roman"/>
          <w:sz w:val="28"/>
          <w:szCs w:val="28"/>
        </w:rPr>
        <w:t>были оценены представленные на портале вакантные рабочие места по параметру уровня предлагаемой заработной платы. Для этого, была взята величина среднемесячной номинальной начисленной заработной платы по каждому из рассматриваемых регионов</w:t>
      </w:r>
      <w:r w:rsidR="008F4DAE">
        <w:rPr>
          <w:rFonts w:ascii="Times New Roman" w:hAnsi="Times New Roman" w:cs="Times New Roman"/>
          <w:sz w:val="28"/>
          <w:szCs w:val="28"/>
        </w:rPr>
        <w:t xml:space="preserve">. Поскольку система фильтра «Работа в России» позволяет найти вакансии только </w:t>
      </w:r>
      <w:r w:rsidR="000324B2">
        <w:rPr>
          <w:rFonts w:ascii="Times New Roman" w:hAnsi="Times New Roman" w:cs="Times New Roman"/>
          <w:sz w:val="28"/>
          <w:szCs w:val="28"/>
        </w:rPr>
        <w:t>в градации уровня</w:t>
      </w:r>
      <w:r w:rsidR="008F4DAE">
        <w:rPr>
          <w:rFonts w:ascii="Times New Roman" w:hAnsi="Times New Roman" w:cs="Times New Roman"/>
          <w:sz w:val="28"/>
          <w:szCs w:val="28"/>
        </w:rPr>
        <w:t xml:space="preserve"> заработной платы выше 10,30,50</w:t>
      </w:r>
      <w:r w:rsidR="000324B2">
        <w:rPr>
          <w:rFonts w:ascii="Times New Roman" w:hAnsi="Times New Roman" w:cs="Times New Roman"/>
          <w:sz w:val="28"/>
          <w:szCs w:val="28"/>
        </w:rPr>
        <w:t xml:space="preserve">, 65, 80 и 100 тыс. руб., то для оценки был произведен поиск вакансий, имеющих уровень предлагаемой заработной платы свыше 30 тыс. По итогу, значительно выделяется Республика Тыва. Здесь весьма высокий показатель среднемесячной номинальной начисленной заработной платы – свыше 42 </w:t>
      </w:r>
      <w:proofErr w:type="spellStart"/>
      <w:r w:rsidR="000324B2">
        <w:rPr>
          <w:rFonts w:ascii="Times New Roman" w:hAnsi="Times New Roman" w:cs="Times New Roman"/>
          <w:sz w:val="28"/>
          <w:szCs w:val="28"/>
        </w:rPr>
        <w:t>тыс.руб</w:t>
      </w:r>
      <w:proofErr w:type="spellEnd"/>
      <w:r w:rsidR="000324B2">
        <w:rPr>
          <w:rFonts w:ascii="Times New Roman" w:hAnsi="Times New Roman" w:cs="Times New Roman"/>
          <w:sz w:val="28"/>
          <w:szCs w:val="28"/>
        </w:rPr>
        <w:t>., однако предложений трудоустройства с заработной платой свыше 30 тыс. руб. всего 4. Таким образом, качество вакансий, предлагаемых на портале в данном субъекте значительно хуже, чем того требуют объективные условия уровня жизни. Республика Алтай имеет чуть более 60 вакансий с уровнем предлагаемой заработной платы выше средней по региону.</w:t>
      </w:r>
      <w:r w:rsidR="00AE51F0">
        <w:rPr>
          <w:rFonts w:ascii="Times New Roman" w:hAnsi="Times New Roman" w:cs="Times New Roman"/>
          <w:sz w:val="28"/>
          <w:szCs w:val="28"/>
        </w:rPr>
        <w:t xml:space="preserve"> Наиболее благоприятная ситуация в Новосибирск</w:t>
      </w:r>
      <w:r w:rsidR="009C0A9C">
        <w:rPr>
          <w:rFonts w:ascii="Times New Roman" w:hAnsi="Times New Roman" w:cs="Times New Roman"/>
          <w:sz w:val="28"/>
          <w:szCs w:val="28"/>
        </w:rPr>
        <w:t>ой области</w:t>
      </w:r>
      <w:r w:rsidR="00AE51F0">
        <w:rPr>
          <w:rFonts w:ascii="Times New Roman" w:hAnsi="Times New Roman" w:cs="Times New Roman"/>
          <w:sz w:val="28"/>
          <w:szCs w:val="28"/>
        </w:rPr>
        <w:t xml:space="preserve"> и Приморском к</w:t>
      </w:r>
      <w:r w:rsidR="009C0A9C">
        <w:rPr>
          <w:rFonts w:ascii="Times New Roman" w:hAnsi="Times New Roman" w:cs="Times New Roman"/>
          <w:sz w:val="28"/>
          <w:szCs w:val="28"/>
        </w:rPr>
        <w:t>рае</w:t>
      </w:r>
      <w:r w:rsidR="00290626">
        <w:rPr>
          <w:rFonts w:ascii="Times New Roman" w:hAnsi="Times New Roman" w:cs="Times New Roman"/>
          <w:sz w:val="28"/>
          <w:szCs w:val="28"/>
        </w:rPr>
        <w:t>, здесь же наибольшее число вакантных рабочих мест с уровнем заработной платы свыше 100 тыс. рублей в месяц.</w:t>
      </w:r>
      <w:r w:rsidR="009C0A9C">
        <w:rPr>
          <w:rFonts w:ascii="Times New Roman" w:hAnsi="Times New Roman" w:cs="Times New Roman"/>
          <w:sz w:val="28"/>
          <w:szCs w:val="28"/>
        </w:rPr>
        <w:t xml:space="preserve"> Абсолютные показатели количества и качества вакантных рабочих мест</w:t>
      </w:r>
      <w:r w:rsidR="009C0A9C" w:rsidRPr="00AE51F0">
        <w:rPr>
          <w:rFonts w:ascii="Times New Roman" w:hAnsi="Times New Roman" w:cs="Times New Roman"/>
          <w:sz w:val="28"/>
          <w:szCs w:val="28"/>
        </w:rPr>
        <w:t xml:space="preserve"> </w:t>
      </w:r>
      <w:r w:rsidR="009C0A9C">
        <w:rPr>
          <w:rFonts w:ascii="Times New Roman" w:hAnsi="Times New Roman" w:cs="Times New Roman"/>
          <w:sz w:val="28"/>
          <w:szCs w:val="28"/>
        </w:rPr>
        <w:t xml:space="preserve">следует рассматривать с учетом возможной миграции. Поэтому, наиболее </w:t>
      </w:r>
      <w:proofErr w:type="spellStart"/>
      <w:r w:rsidR="009C0A9C">
        <w:rPr>
          <w:rFonts w:ascii="Times New Roman" w:hAnsi="Times New Roman" w:cs="Times New Roman"/>
          <w:sz w:val="28"/>
          <w:szCs w:val="28"/>
        </w:rPr>
        <w:t>миграционно</w:t>
      </w:r>
      <w:proofErr w:type="spellEnd"/>
      <w:r w:rsidR="009C0A9C">
        <w:rPr>
          <w:rFonts w:ascii="Times New Roman" w:hAnsi="Times New Roman" w:cs="Times New Roman"/>
          <w:sz w:val="28"/>
          <w:szCs w:val="28"/>
        </w:rPr>
        <w:t xml:space="preserve"> привлекательными можно считать Новосибирскую область и Приморский край. </w:t>
      </w:r>
    </w:p>
    <w:p w:rsidR="00817802" w:rsidRDefault="009C0A9C" w:rsidP="008F4D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Без учета миграций следует рассматривать количество вакантных рабочих мест в расчете на одного безработного</w:t>
      </w:r>
      <w:r w:rsidR="001564EE">
        <w:rPr>
          <w:rFonts w:ascii="Times New Roman" w:hAnsi="Times New Roman" w:cs="Times New Roman"/>
          <w:sz w:val="28"/>
          <w:szCs w:val="28"/>
        </w:rPr>
        <w:t xml:space="preserve"> или единицу рабочей силы </w:t>
      </w:r>
      <w:r>
        <w:rPr>
          <w:rFonts w:ascii="Times New Roman" w:hAnsi="Times New Roman" w:cs="Times New Roman"/>
          <w:sz w:val="28"/>
          <w:szCs w:val="28"/>
        </w:rPr>
        <w:t>(Табл.</w:t>
      </w:r>
      <w:r w:rsidR="00BA78FA">
        <w:rPr>
          <w:rFonts w:ascii="Times New Roman" w:hAnsi="Times New Roman" w:cs="Times New Roman"/>
          <w:sz w:val="28"/>
          <w:szCs w:val="28"/>
        </w:rPr>
        <w:t>2</w:t>
      </w:r>
      <w:r>
        <w:rPr>
          <w:rFonts w:ascii="Times New Roman" w:hAnsi="Times New Roman" w:cs="Times New Roman"/>
          <w:sz w:val="28"/>
          <w:szCs w:val="28"/>
        </w:rPr>
        <w:t>)</w:t>
      </w:r>
      <w:r w:rsidR="001564EE">
        <w:rPr>
          <w:rFonts w:ascii="Times New Roman" w:hAnsi="Times New Roman" w:cs="Times New Roman"/>
          <w:sz w:val="28"/>
          <w:szCs w:val="28"/>
        </w:rPr>
        <w:t xml:space="preserve">. По данным показателям следует отметить, что наиболее благоприятная ситуация сложилась в Еврейской АО </w:t>
      </w:r>
      <w:r w:rsidR="00C3170A">
        <w:rPr>
          <w:rFonts w:ascii="Times New Roman" w:hAnsi="Times New Roman" w:cs="Times New Roman"/>
          <w:sz w:val="28"/>
          <w:szCs w:val="28"/>
        </w:rPr>
        <w:t>за счет более низких показателей численности рабочей силы и численности безработных.</w:t>
      </w:r>
      <w:r w:rsidR="00486BEA">
        <w:rPr>
          <w:rFonts w:ascii="Times New Roman" w:hAnsi="Times New Roman" w:cs="Times New Roman"/>
          <w:sz w:val="28"/>
          <w:szCs w:val="28"/>
        </w:rPr>
        <w:t xml:space="preserve"> Худшая ситуация в республике Тыва, </w:t>
      </w:r>
      <w:r w:rsidR="00486BEA">
        <w:rPr>
          <w:rFonts w:ascii="Times New Roman" w:hAnsi="Times New Roman" w:cs="Times New Roman"/>
          <w:sz w:val="28"/>
          <w:szCs w:val="28"/>
        </w:rPr>
        <w:lastRenderedPageBreak/>
        <w:t>где на 1000 безработных приходится около 9 вакантных рабочих мест, и в Республике Алтай – 27 вакантных рабочих мест.</w:t>
      </w:r>
    </w:p>
    <w:p w:rsidR="00CA6390" w:rsidRDefault="00A31454" w:rsidP="007148CF">
      <w:pPr>
        <w:jc w:val="right"/>
        <w:rPr>
          <w:rFonts w:ascii="Times New Roman" w:hAnsi="Times New Roman" w:cs="Times New Roman"/>
          <w:sz w:val="28"/>
          <w:szCs w:val="28"/>
        </w:rPr>
      </w:pPr>
      <w:r>
        <w:rPr>
          <w:rFonts w:ascii="Times New Roman" w:hAnsi="Times New Roman" w:cs="Times New Roman"/>
          <w:sz w:val="28"/>
          <w:szCs w:val="28"/>
        </w:rPr>
        <w:t>Т</w:t>
      </w:r>
      <w:r w:rsidR="00CA6390">
        <w:rPr>
          <w:rFonts w:ascii="Times New Roman" w:hAnsi="Times New Roman" w:cs="Times New Roman"/>
          <w:sz w:val="28"/>
          <w:szCs w:val="28"/>
        </w:rPr>
        <w:t xml:space="preserve">аблица </w:t>
      </w:r>
      <w:r w:rsidR="00BA78FA">
        <w:rPr>
          <w:rFonts w:ascii="Times New Roman" w:hAnsi="Times New Roman" w:cs="Times New Roman"/>
          <w:sz w:val="28"/>
          <w:szCs w:val="28"/>
        </w:rPr>
        <w:t>2</w:t>
      </w:r>
    </w:p>
    <w:p w:rsidR="00CA6390" w:rsidRPr="00CA6390" w:rsidRDefault="00CA6390" w:rsidP="00CA6390">
      <w:pPr>
        <w:jc w:val="center"/>
        <w:rPr>
          <w:rFonts w:ascii="Times New Roman" w:hAnsi="Times New Roman" w:cs="Times New Roman"/>
          <w:b/>
          <w:sz w:val="28"/>
          <w:szCs w:val="28"/>
        </w:rPr>
      </w:pPr>
      <w:r w:rsidRPr="00CA6390">
        <w:rPr>
          <w:rFonts w:ascii="Times New Roman" w:hAnsi="Times New Roman" w:cs="Times New Roman"/>
          <w:b/>
          <w:sz w:val="28"/>
          <w:szCs w:val="28"/>
        </w:rPr>
        <w:t>Отдельные показатели рынка труда приграничных регионов Сибири и Дальнего Востока, имеющих сухопутную границу</w:t>
      </w:r>
      <w:r w:rsidR="00BA75B8">
        <w:rPr>
          <w:rFonts w:ascii="Times New Roman" w:hAnsi="Times New Roman" w:cs="Times New Roman"/>
          <w:b/>
          <w:sz w:val="28"/>
          <w:szCs w:val="28"/>
        </w:rPr>
        <w:t xml:space="preserve"> с другими странами</w:t>
      </w:r>
      <w:r w:rsidRPr="00CA6390">
        <w:rPr>
          <w:rFonts w:ascii="Times New Roman" w:hAnsi="Times New Roman" w:cs="Times New Roman"/>
          <w:b/>
          <w:sz w:val="28"/>
          <w:szCs w:val="28"/>
        </w:rPr>
        <w:t>, 2018</w:t>
      </w:r>
      <w:r w:rsidR="00DE7324">
        <w:rPr>
          <w:rFonts w:ascii="Times New Roman" w:hAnsi="Times New Roman" w:cs="Times New Roman"/>
          <w:b/>
          <w:sz w:val="28"/>
          <w:szCs w:val="28"/>
        </w:rPr>
        <w:t>г.</w:t>
      </w:r>
    </w:p>
    <w:tbl>
      <w:tblPr>
        <w:tblStyle w:val="a3"/>
        <w:tblW w:w="0" w:type="auto"/>
        <w:tblLayout w:type="fixed"/>
        <w:tblLook w:val="04A0" w:firstRow="1" w:lastRow="0" w:firstColumn="1" w:lastColumn="0" w:noHBand="0" w:noVBand="1"/>
      </w:tblPr>
      <w:tblGrid>
        <w:gridCol w:w="2122"/>
        <w:gridCol w:w="1417"/>
        <w:gridCol w:w="1312"/>
        <w:gridCol w:w="1418"/>
        <w:gridCol w:w="1580"/>
        <w:gridCol w:w="1496"/>
      </w:tblGrid>
      <w:tr w:rsidR="00420F54" w:rsidRPr="00074982" w:rsidTr="00085C32">
        <w:trPr>
          <w:trHeight w:val="1408"/>
        </w:trPr>
        <w:tc>
          <w:tcPr>
            <w:tcW w:w="2122" w:type="dxa"/>
          </w:tcPr>
          <w:p w:rsidR="00420F54" w:rsidRPr="00A31454" w:rsidRDefault="00420F54" w:rsidP="001A7394">
            <w:pPr>
              <w:jc w:val="both"/>
              <w:rPr>
                <w:rFonts w:ascii="Times New Roman" w:hAnsi="Times New Roman" w:cs="Times New Roman"/>
                <w:b/>
                <w:sz w:val="24"/>
                <w:szCs w:val="24"/>
              </w:rPr>
            </w:pPr>
          </w:p>
        </w:tc>
        <w:tc>
          <w:tcPr>
            <w:tcW w:w="1417" w:type="dxa"/>
          </w:tcPr>
          <w:p w:rsidR="00420F54" w:rsidRPr="00A31454" w:rsidRDefault="00420F54" w:rsidP="001A7394">
            <w:pPr>
              <w:jc w:val="both"/>
              <w:rPr>
                <w:rFonts w:ascii="Times New Roman" w:hAnsi="Times New Roman" w:cs="Times New Roman"/>
                <w:b/>
                <w:sz w:val="24"/>
                <w:szCs w:val="24"/>
              </w:rPr>
            </w:pPr>
            <w:r w:rsidRPr="00A31454">
              <w:rPr>
                <w:rFonts w:ascii="Times New Roman" w:hAnsi="Times New Roman" w:cs="Times New Roman"/>
                <w:b/>
                <w:sz w:val="24"/>
                <w:szCs w:val="24"/>
              </w:rPr>
              <w:t xml:space="preserve">Численность рабочей силы, </w:t>
            </w:r>
            <w:r w:rsidR="003C7229" w:rsidRPr="00A31454">
              <w:rPr>
                <w:rFonts w:ascii="Times New Roman" w:hAnsi="Times New Roman" w:cs="Times New Roman"/>
                <w:b/>
                <w:sz w:val="24"/>
                <w:szCs w:val="24"/>
              </w:rPr>
              <w:t xml:space="preserve">в среднем за 2017г. </w:t>
            </w:r>
            <w:proofErr w:type="spellStart"/>
            <w:r w:rsidRPr="00A31454">
              <w:rPr>
                <w:rFonts w:ascii="Times New Roman" w:hAnsi="Times New Roman" w:cs="Times New Roman"/>
                <w:b/>
                <w:sz w:val="24"/>
                <w:szCs w:val="24"/>
              </w:rPr>
              <w:t>тыс.чел</w:t>
            </w:r>
            <w:proofErr w:type="spellEnd"/>
            <w:r w:rsidRPr="00A31454">
              <w:rPr>
                <w:rFonts w:ascii="Times New Roman" w:hAnsi="Times New Roman" w:cs="Times New Roman"/>
                <w:b/>
                <w:sz w:val="24"/>
                <w:szCs w:val="24"/>
              </w:rPr>
              <w:t>.</w:t>
            </w:r>
          </w:p>
        </w:tc>
        <w:tc>
          <w:tcPr>
            <w:tcW w:w="1312" w:type="dxa"/>
          </w:tcPr>
          <w:p w:rsidR="00420F54" w:rsidRPr="00A31454" w:rsidRDefault="00420F54" w:rsidP="00420F54">
            <w:pPr>
              <w:jc w:val="both"/>
              <w:rPr>
                <w:rFonts w:ascii="Times New Roman" w:hAnsi="Times New Roman" w:cs="Times New Roman"/>
                <w:b/>
                <w:sz w:val="24"/>
                <w:szCs w:val="24"/>
              </w:rPr>
            </w:pPr>
            <w:r w:rsidRPr="00A31454">
              <w:rPr>
                <w:rFonts w:ascii="Times New Roman" w:hAnsi="Times New Roman" w:cs="Times New Roman"/>
                <w:b/>
                <w:sz w:val="24"/>
                <w:szCs w:val="24"/>
              </w:rPr>
              <w:t>Численность безработных (в среднем за сентябрь-ноябрь 2018г.) тыс.</w:t>
            </w:r>
            <w:r w:rsidR="001A7394" w:rsidRPr="00A31454">
              <w:rPr>
                <w:rFonts w:ascii="Times New Roman" w:hAnsi="Times New Roman" w:cs="Times New Roman"/>
                <w:b/>
                <w:sz w:val="24"/>
                <w:szCs w:val="24"/>
              </w:rPr>
              <w:t xml:space="preserve"> </w:t>
            </w:r>
            <w:r w:rsidRPr="00A31454">
              <w:rPr>
                <w:rFonts w:ascii="Times New Roman" w:hAnsi="Times New Roman" w:cs="Times New Roman"/>
                <w:b/>
                <w:sz w:val="24"/>
                <w:szCs w:val="24"/>
              </w:rPr>
              <w:t>чел.</w:t>
            </w:r>
          </w:p>
        </w:tc>
        <w:tc>
          <w:tcPr>
            <w:tcW w:w="1418" w:type="dxa"/>
          </w:tcPr>
          <w:p w:rsidR="00420F54" w:rsidRPr="00A31454" w:rsidRDefault="00420F54" w:rsidP="001A7394">
            <w:pPr>
              <w:jc w:val="both"/>
              <w:rPr>
                <w:rFonts w:ascii="Times New Roman" w:hAnsi="Times New Roman" w:cs="Times New Roman"/>
                <w:b/>
                <w:sz w:val="24"/>
                <w:szCs w:val="24"/>
              </w:rPr>
            </w:pPr>
            <w:r w:rsidRPr="00A31454">
              <w:rPr>
                <w:rFonts w:ascii="Times New Roman" w:hAnsi="Times New Roman" w:cs="Times New Roman"/>
                <w:b/>
                <w:sz w:val="24"/>
                <w:szCs w:val="24"/>
              </w:rPr>
              <w:t xml:space="preserve">Количество вакансий из базы данных «Работа в России» в расчете на </w:t>
            </w:r>
            <w:r w:rsidR="00085C32" w:rsidRPr="00A31454">
              <w:rPr>
                <w:rFonts w:ascii="Times New Roman" w:hAnsi="Times New Roman" w:cs="Times New Roman"/>
                <w:b/>
                <w:sz w:val="24"/>
                <w:szCs w:val="24"/>
              </w:rPr>
              <w:t>1000 единиц</w:t>
            </w:r>
            <w:r w:rsidRPr="00A31454">
              <w:rPr>
                <w:rFonts w:ascii="Times New Roman" w:hAnsi="Times New Roman" w:cs="Times New Roman"/>
                <w:b/>
                <w:sz w:val="24"/>
                <w:szCs w:val="24"/>
              </w:rPr>
              <w:t xml:space="preserve"> рабочей силы, шт.</w:t>
            </w:r>
          </w:p>
        </w:tc>
        <w:tc>
          <w:tcPr>
            <w:tcW w:w="1580" w:type="dxa"/>
          </w:tcPr>
          <w:p w:rsidR="00420F54" w:rsidRPr="00A31454" w:rsidRDefault="00420F54" w:rsidP="00085C32">
            <w:pPr>
              <w:jc w:val="both"/>
              <w:rPr>
                <w:rFonts w:ascii="Times New Roman" w:hAnsi="Times New Roman" w:cs="Times New Roman"/>
                <w:b/>
                <w:sz w:val="24"/>
                <w:szCs w:val="24"/>
              </w:rPr>
            </w:pPr>
            <w:r w:rsidRPr="00A31454">
              <w:rPr>
                <w:rFonts w:ascii="Times New Roman" w:hAnsi="Times New Roman" w:cs="Times New Roman"/>
                <w:b/>
                <w:sz w:val="24"/>
                <w:szCs w:val="24"/>
              </w:rPr>
              <w:t xml:space="preserve">Количество вакансий из базы данных «Работа в России» в расчете на </w:t>
            </w:r>
            <w:r w:rsidR="00085C32" w:rsidRPr="00A31454">
              <w:rPr>
                <w:rFonts w:ascii="Times New Roman" w:hAnsi="Times New Roman" w:cs="Times New Roman"/>
                <w:b/>
                <w:sz w:val="24"/>
                <w:szCs w:val="24"/>
              </w:rPr>
              <w:t>1000</w:t>
            </w:r>
            <w:r w:rsidRPr="00A31454">
              <w:rPr>
                <w:rFonts w:ascii="Times New Roman" w:hAnsi="Times New Roman" w:cs="Times New Roman"/>
                <w:b/>
                <w:sz w:val="24"/>
                <w:szCs w:val="24"/>
              </w:rPr>
              <w:t xml:space="preserve"> безработн</w:t>
            </w:r>
            <w:r w:rsidR="00085C32" w:rsidRPr="00A31454">
              <w:rPr>
                <w:rFonts w:ascii="Times New Roman" w:hAnsi="Times New Roman" w:cs="Times New Roman"/>
                <w:b/>
                <w:sz w:val="24"/>
                <w:szCs w:val="24"/>
              </w:rPr>
              <w:t>ых</w:t>
            </w:r>
            <w:r w:rsidRPr="00A31454">
              <w:rPr>
                <w:rFonts w:ascii="Times New Roman" w:hAnsi="Times New Roman" w:cs="Times New Roman"/>
                <w:b/>
                <w:sz w:val="24"/>
                <w:szCs w:val="24"/>
              </w:rPr>
              <w:t xml:space="preserve"> (по МОТ)</w:t>
            </w:r>
            <w:r w:rsidR="001A7394" w:rsidRPr="00A31454">
              <w:rPr>
                <w:rFonts w:ascii="Times New Roman" w:hAnsi="Times New Roman" w:cs="Times New Roman"/>
                <w:b/>
                <w:sz w:val="24"/>
                <w:szCs w:val="24"/>
              </w:rPr>
              <w:t>,</w:t>
            </w:r>
            <w:r w:rsidR="00085C32" w:rsidRPr="00A31454">
              <w:rPr>
                <w:rFonts w:ascii="Times New Roman" w:hAnsi="Times New Roman" w:cs="Times New Roman"/>
                <w:b/>
                <w:sz w:val="24"/>
                <w:szCs w:val="24"/>
              </w:rPr>
              <w:t xml:space="preserve"> </w:t>
            </w:r>
            <w:r w:rsidR="001A7394" w:rsidRPr="00A31454">
              <w:rPr>
                <w:rFonts w:ascii="Times New Roman" w:hAnsi="Times New Roman" w:cs="Times New Roman"/>
                <w:b/>
                <w:sz w:val="24"/>
                <w:szCs w:val="24"/>
              </w:rPr>
              <w:t>шт.</w:t>
            </w:r>
          </w:p>
        </w:tc>
        <w:tc>
          <w:tcPr>
            <w:tcW w:w="1496" w:type="dxa"/>
          </w:tcPr>
          <w:p w:rsidR="00420F54" w:rsidRPr="00A31454" w:rsidRDefault="001376FC" w:rsidP="001A7394">
            <w:pPr>
              <w:jc w:val="both"/>
              <w:rPr>
                <w:rFonts w:ascii="Times New Roman" w:hAnsi="Times New Roman" w:cs="Times New Roman"/>
                <w:b/>
                <w:sz w:val="24"/>
                <w:szCs w:val="24"/>
              </w:rPr>
            </w:pPr>
            <w:r w:rsidRPr="00A31454">
              <w:rPr>
                <w:rFonts w:ascii="Times New Roman" w:hAnsi="Times New Roman" w:cs="Times New Roman"/>
                <w:b/>
                <w:sz w:val="24"/>
                <w:szCs w:val="24"/>
              </w:rPr>
              <w:t>Доля</w:t>
            </w:r>
            <w:r w:rsidR="00420F54" w:rsidRPr="00A31454">
              <w:rPr>
                <w:rFonts w:ascii="Times New Roman" w:hAnsi="Times New Roman" w:cs="Times New Roman"/>
                <w:b/>
                <w:sz w:val="24"/>
                <w:szCs w:val="24"/>
              </w:rPr>
              <w:t xml:space="preserve"> работников, занятых неполный рабочий день по соглашению сторон</w:t>
            </w:r>
            <w:r w:rsidRPr="00A31454">
              <w:rPr>
                <w:rFonts w:ascii="Times New Roman" w:hAnsi="Times New Roman" w:cs="Times New Roman"/>
                <w:b/>
                <w:sz w:val="24"/>
                <w:szCs w:val="24"/>
              </w:rPr>
              <w:t xml:space="preserve"> в общей численности трудовых ресурсов</w:t>
            </w:r>
            <w:r w:rsidR="00420F54" w:rsidRPr="00A31454">
              <w:rPr>
                <w:rFonts w:ascii="Times New Roman" w:hAnsi="Times New Roman" w:cs="Times New Roman"/>
                <w:b/>
                <w:sz w:val="24"/>
                <w:szCs w:val="24"/>
              </w:rPr>
              <w:t>, тыс.</w:t>
            </w:r>
            <w:r w:rsidR="001A7394" w:rsidRPr="00A31454">
              <w:rPr>
                <w:rFonts w:ascii="Times New Roman" w:hAnsi="Times New Roman" w:cs="Times New Roman"/>
                <w:b/>
                <w:sz w:val="24"/>
                <w:szCs w:val="24"/>
              </w:rPr>
              <w:t xml:space="preserve"> </w:t>
            </w:r>
            <w:r w:rsidR="00420F54" w:rsidRPr="00A31454">
              <w:rPr>
                <w:rFonts w:ascii="Times New Roman" w:hAnsi="Times New Roman" w:cs="Times New Roman"/>
                <w:b/>
                <w:sz w:val="24"/>
                <w:szCs w:val="24"/>
              </w:rPr>
              <w:t>чел.</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Амурская область</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415,9</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23,3</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9,6</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171,9</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0,58</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Еврейская АО</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78,5</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5</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25,4</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398,4</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0,76</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Приморский край</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1044,2</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63,5</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10,5</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173,4</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0,79</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Хабаровский край</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734,5</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26,6</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5,1</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141,4</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0,78</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Забайкальский край</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530,7</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53,5</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7,0</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69,2</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0,85</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Республика Бурятия</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464,5</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41,6</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7,9</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87,8</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0,73</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Республика Тыва</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131,7</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13,6</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0,9</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8,6</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0,61</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Республика Алтай</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96,3</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11,6</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3,3</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27,3</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2,18</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Алтайский Край</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1154,9</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63,1</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3,9</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70,5</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1,00</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Новосибирская область</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1449,1</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93,2</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7,0</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109,1</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1,58</w:t>
            </w:r>
          </w:p>
        </w:tc>
      </w:tr>
      <w:tr w:rsidR="001376FC" w:rsidRPr="007148CF" w:rsidTr="001376FC">
        <w:tc>
          <w:tcPr>
            <w:tcW w:w="2122" w:type="dxa"/>
          </w:tcPr>
          <w:p w:rsidR="001376FC" w:rsidRPr="007148CF" w:rsidRDefault="001376FC" w:rsidP="001376FC">
            <w:pPr>
              <w:jc w:val="both"/>
              <w:rPr>
                <w:rFonts w:ascii="Times New Roman" w:hAnsi="Times New Roman" w:cs="Times New Roman"/>
                <w:sz w:val="24"/>
                <w:szCs w:val="24"/>
              </w:rPr>
            </w:pPr>
            <w:r w:rsidRPr="007148CF">
              <w:rPr>
                <w:rFonts w:ascii="Times New Roman" w:hAnsi="Times New Roman" w:cs="Times New Roman"/>
                <w:sz w:val="24"/>
                <w:szCs w:val="24"/>
              </w:rPr>
              <w:t>Омская область</w:t>
            </w:r>
          </w:p>
        </w:tc>
        <w:tc>
          <w:tcPr>
            <w:tcW w:w="1417"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1025,5</w:t>
            </w:r>
          </w:p>
        </w:tc>
        <w:tc>
          <w:tcPr>
            <w:tcW w:w="1312"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65,8</w:t>
            </w:r>
          </w:p>
        </w:tc>
        <w:tc>
          <w:tcPr>
            <w:tcW w:w="1418"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4,4</w:t>
            </w:r>
          </w:p>
        </w:tc>
        <w:tc>
          <w:tcPr>
            <w:tcW w:w="1580" w:type="dxa"/>
            <w:vAlign w:val="center"/>
          </w:tcPr>
          <w:p w:rsidR="001376FC" w:rsidRPr="00CC0B30" w:rsidRDefault="001376FC" w:rsidP="001376FC">
            <w:pPr>
              <w:jc w:val="center"/>
              <w:rPr>
                <w:rFonts w:ascii="Times New Roman" w:hAnsi="Times New Roman" w:cs="Times New Roman"/>
                <w:color w:val="000000"/>
                <w:sz w:val="24"/>
                <w:szCs w:val="24"/>
              </w:rPr>
            </w:pPr>
            <w:r w:rsidRPr="00CC0B30">
              <w:rPr>
                <w:rFonts w:ascii="Times New Roman" w:hAnsi="Times New Roman" w:cs="Times New Roman"/>
                <w:color w:val="000000"/>
                <w:sz w:val="24"/>
                <w:szCs w:val="24"/>
              </w:rPr>
              <w:t>68,2</w:t>
            </w:r>
          </w:p>
        </w:tc>
        <w:tc>
          <w:tcPr>
            <w:tcW w:w="1496" w:type="dxa"/>
            <w:vAlign w:val="center"/>
          </w:tcPr>
          <w:p w:rsidR="001376FC" w:rsidRPr="001376FC" w:rsidRDefault="001376FC" w:rsidP="001376FC">
            <w:pPr>
              <w:jc w:val="center"/>
              <w:rPr>
                <w:rFonts w:ascii="Times New Roman" w:hAnsi="Times New Roman" w:cs="Times New Roman"/>
                <w:color w:val="000000"/>
                <w:sz w:val="24"/>
                <w:szCs w:val="28"/>
              </w:rPr>
            </w:pPr>
            <w:r w:rsidRPr="001376FC">
              <w:rPr>
                <w:rFonts w:ascii="Times New Roman" w:hAnsi="Times New Roman" w:cs="Times New Roman"/>
                <w:color w:val="000000"/>
                <w:sz w:val="24"/>
                <w:szCs w:val="28"/>
              </w:rPr>
              <w:t>1,57</w:t>
            </w:r>
          </w:p>
        </w:tc>
      </w:tr>
    </w:tbl>
    <w:p w:rsidR="00A31454" w:rsidRDefault="00CA6390" w:rsidP="00A31454">
      <w:pPr>
        <w:rPr>
          <w:rFonts w:ascii="Times New Roman" w:hAnsi="Times New Roman" w:cs="Times New Roman"/>
          <w:sz w:val="24"/>
          <w:szCs w:val="24"/>
        </w:rPr>
      </w:pPr>
      <w:r w:rsidRPr="007148CF">
        <w:rPr>
          <w:rFonts w:ascii="Times New Roman" w:hAnsi="Times New Roman" w:cs="Times New Roman"/>
          <w:sz w:val="24"/>
          <w:szCs w:val="24"/>
        </w:rPr>
        <w:t xml:space="preserve">Источник: </w:t>
      </w:r>
      <w:r w:rsidR="00486BEA">
        <w:rPr>
          <w:rFonts w:ascii="Times New Roman" w:hAnsi="Times New Roman" w:cs="Times New Roman"/>
          <w:sz w:val="24"/>
          <w:szCs w:val="24"/>
        </w:rPr>
        <w:t xml:space="preserve">Официальный сайт </w:t>
      </w:r>
      <w:r w:rsidRPr="007148CF">
        <w:rPr>
          <w:rFonts w:ascii="Times New Roman" w:hAnsi="Times New Roman" w:cs="Times New Roman"/>
          <w:sz w:val="24"/>
          <w:szCs w:val="24"/>
        </w:rPr>
        <w:t>Росстат</w:t>
      </w:r>
      <w:r w:rsidR="00486BEA">
        <w:rPr>
          <w:rFonts w:ascii="Times New Roman" w:hAnsi="Times New Roman" w:cs="Times New Roman"/>
          <w:sz w:val="24"/>
          <w:szCs w:val="24"/>
        </w:rPr>
        <w:t>а</w:t>
      </w:r>
      <w:r w:rsidR="007148CF" w:rsidRPr="007148CF">
        <w:rPr>
          <w:rFonts w:ascii="Times New Roman" w:hAnsi="Times New Roman" w:cs="Times New Roman"/>
          <w:sz w:val="24"/>
          <w:szCs w:val="24"/>
        </w:rPr>
        <w:t xml:space="preserve">; расчеты автора </w:t>
      </w:r>
      <w:r w:rsidR="00486BEA">
        <w:rPr>
          <w:rFonts w:ascii="Times New Roman" w:hAnsi="Times New Roman" w:cs="Times New Roman"/>
          <w:sz w:val="24"/>
          <w:szCs w:val="24"/>
        </w:rPr>
        <w:t>по данным «Работа в России»</w:t>
      </w:r>
    </w:p>
    <w:p w:rsidR="0041631E" w:rsidRDefault="000C4ACB" w:rsidP="004163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Важной характеристикой состояния рынка труда является неполная</w:t>
      </w:r>
      <w:r w:rsidR="00AE3E7B">
        <w:rPr>
          <w:rFonts w:ascii="Times New Roman" w:hAnsi="Times New Roman" w:cs="Times New Roman"/>
          <w:sz w:val="28"/>
          <w:szCs w:val="28"/>
        </w:rPr>
        <w:t xml:space="preserve"> занятость работников, поскольку характеризует уровень работодателей, сокращающих издержки за счет подобного вида занятости по сравнению с полным рабочим временем. В случае неполной занятости</w:t>
      </w:r>
      <w:r>
        <w:rPr>
          <w:rFonts w:ascii="Times New Roman" w:hAnsi="Times New Roman" w:cs="Times New Roman"/>
          <w:sz w:val="28"/>
          <w:szCs w:val="28"/>
        </w:rPr>
        <w:t xml:space="preserve"> по соглашению сторон</w:t>
      </w:r>
      <w:r w:rsidR="00AE3E7B">
        <w:rPr>
          <w:rFonts w:ascii="Times New Roman" w:hAnsi="Times New Roman" w:cs="Times New Roman"/>
          <w:sz w:val="28"/>
          <w:szCs w:val="28"/>
        </w:rPr>
        <w:t>, ц</w:t>
      </w:r>
      <w:r>
        <w:rPr>
          <w:rFonts w:ascii="Times New Roman" w:hAnsi="Times New Roman" w:cs="Times New Roman"/>
          <w:sz w:val="28"/>
          <w:szCs w:val="28"/>
        </w:rPr>
        <w:t>елесообразно, зная количество отработанного неполного рабочего времени, перевести его в число условн</w:t>
      </w:r>
      <w:r w:rsidR="00AE3E7B">
        <w:rPr>
          <w:rFonts w:ascii="Times New Roman" w:hAnsi="Times New Roman" w:cs="Times New Roman"/>
          <w:sz w:val="28"/>
          <w:szCs w:val="28"/>
        </w:rPr>
        <w:t>о</w:t>
      </w:r>
      <w:r>
        <w:rPr>
          <w:rFonts w:ascii="Times New Roman" w:hAnsi="Times New Roman" w:cs="Times New Roman"/>
          <w:sz w:val="28"/>
          <w:szCs w:val="28"/>
        </w:rPr>
        <w:t xml:space="preserve"> </w:t>
      </w:r>
      <w:r w:rsidR="00AE3E7B">
        <w:rPr>
          <w:rFonts w:ascii="Times New Roman" w:hAnsi="Times New Roman" w:cs="Times New Roman"/>
          <w:sz w:val="28"/>
          <w:szCs w:val="28"/>
        </w:rPr>
        <w:t>отработанного полного рабочего времени</w:t>
      </w:r>
      <w:r>
        <w:rPr>
          <w:rFonts w:ascii="Times New Roman" w:hAnsi="Times New Roman" w:cs="Times New Roman"/>
          <w:sz w:val="28"/>
          <w:szCs w:val="28"/>
        </w:rPr>
        <w:t xml:space="preserve">, </w:t>
      </w:r>
      <w:r w:rsidR="00AE3E7B">
        <w:rPr>
          <w:rFonts w:ascii="Times New Roman" w:hAnsi="Times New Roman" w:cs="Times New Roman"/>
          <w:sz w:val="28"/>
          <w:szCs w:val="28"/>
        </w:rPr>
        <w:t xml:space="preserve">а, соответственно потом – в численность </w:t>
      </w:r>
      <w:r>
        <w:rPr>
          <w:rFonts w:ascii="Times New Roman" w:hAnsi="Times New Roman" w:cs="Times New Roman"/>
          <w:sz w:val="28"/>
          <w:szCs w:val="28"/>
        </w:rPr>
        <w:t>занятых полный рабочий день</w:t>
      </w:r>
      <w:r w:rsidR="00AE3E7B">
        <w:rPr>
          <w:rFonts w:ascii="Times New Roman" w:hAnsi="Times New Roman" w:cs="Times New Roman"/>
          <w:sz w:val="28"/>
          <w:szCs w:val="28"/>
        </w:rPr>
        <w:t>, для определения условных вакантных рабочих мест</w:t>
      </w:r>
      <w:r>
        <w:rPr>
          <w:rFonts w:ascii="Times New Roman" w:hAnsi="Times New Roman" w:cs="Times New Roman"/>
          <w:sz w:val="28"/>
          <w:szCs w:val="28"/>
        </w:rPr>
        <w:t xml:space="preserve">. </w:t>
      </w:r>
      <w:r w:rsidR="00AE3E7B">
        <w:rPr>
          <w:rFonts w:ascii="Times New Roman" w:hAnsi="Times New Roman" w:cs="Times New Roman"/>
          <w:sz w:val="28"/>
          <w:szCs w:val="28"/>
        </w:rPr>
        <w:t xml:space="preserve">Данное количество вакантных </w:t>
      </w:r>
      <w:r w:rsidR="00AE3E7B">
        <w:rPr>
          <w:rFonts w:ascii="Times New Roman" w:hAnsi="Times New Roman" w:cs="Times New Roman"/>
          <w:sz w:val="28"/>
          <w:szCs w:val="28"/>
        </w:rPr>
        <w:lastRenderedPageBreak/>
        <w:t>рабочих мест даст возможность оценить их необходимое количество. Кроме того, в</w:t>
      </w:r>
      <w:r>
        <w:rPr>
          <w:rFonts w:ascii="Times New Roman" w:hAnsi="Times New Roman" w:cs="Times New Roman"/>
          <w:sz w:val="28"/>
          <w:szCs w:val="28"/>
        </w:rPr>
        <w:t xml:space="preserve"> целях трудоустройства большего числа работников, одно вакантное место может быть занято двумя кандидатами, что экстенсивно увеличивает численность занятых, не меняя при этом количество вакантных рабочих мест.</w:t>
      </w:r>
      <w:r w:rsidR="00AE3E7B">
        <w:rPr>
          <w:rFonts w:ascii="Times New Roman" w:hAnsi="Times New Roman" w:cs="Times New Roman"/>
          <w:sz w:val="28"/>
          <w:szCs w:val="28"/>
        </w:rPr>
        <w:t xml:space="preserve"> Однако, при подобном подходе незащищенными остаются работники, поэтому подобное искусственное увеличение численности занятых совсем не в их интересах. </w:t>
      </w:r>
      <w:r w:rsidRPr="006D1937">
        <w:rPr>
          <w:rFonts w:ascii="Times New Roman" w:hAnsi="Times New Roman" w:cs="Times New Roman"/>
          <w:sz w:val="28"/>
          <w:szCs w:val="28"/>
        </w:rPr>
        <w:t xml:space="preserve"> </w:t>
      </w:r>
      <w:r>
        <w:rPr>
          <w:rFonts w:ascii="Times New Roman" w:hAnsi="Times New Roman" w:cs="Times New Roman"/>
          <w:sz w:val="28"/>
          <w:szCs w:val="28"/>
        </w:rPr>
        <w:t xml:space="preserve">В общей численности рабочей силы доля занятых неполный рабочий день в приграничных регионах Сибири и Дальнего Востока </w:t>
      </w:r>
      <w:r w:rsidR="001376FC">
        <w:rPr>
          <w:rFonts w:ascii="Times New Roman" w:hAnsi="Times New Roman" w:cs="Times New Roman"/>
          <w:sz w:val="28"/>
          <w:szCs w:val="28"/>
        </w:rPr>
        <w:t>колеблется в пределах</w:t>
      </w:r>
      <w:r>
        <w:rPr>
          <w:rFonts w:ascii="Times New Roman" w:hAnsi="Times New Roman" w:cs="Times New Roman"/>
          <w:sz w:val="28"/>
          <w:szCs w:val="28"/>
        </w:rPr>
        <w:t xml:space="preserve"> 0,6 –2,2%.</w:t>
      </w:r>
      <w:r w:rsidR="001376FC">
        <w:rPr>
          <w:rFonts w:ascii="Times New Roman" w:hAnsi="Times New Roman" w:cs="Times New Roman"/>
          <w:sz w:val="28"/>
          <w:szCs w:val="28"/>
        </w:rPr>
        <w:t xml:space="preserve"> В целом по России этот показатель в 2018 году составил 1,0%. Среди прочих регионов значительно выделяется по показателю неполной занятости Республика Алтай. В Новосибирской и Омской областях показатель превышал общероссийское значение. В приграничных субъектах Дальнего Востока он был ниже, чем в целом по России, что скорее свидетельствует о низкой численности предложения на рынке труда, в связи с чем работники заняты в основном полное рабочее время.</w:t>
      </w:r>
    </w:p>
    <w:p w:rsidR="0041631E" w:rsidRDefault="0041631E" w:rsidP="0041631E">
      <w:pPr>
        <w:spacing w:line="360" w:lineRule="auto"/>
        <w:ind w:firstLine="709"/>
        <w:jc w:val="both"/>
        <w:rPr>
          <w:rFonts w:ascii="Times New Roman" w:hAnsi="Times New Roman" w:cs="Times New Roman"/>
          <w:sz w:val="28"/>
          <w:szCs w:val="28"/>
        </w:rPr>
      </w:pPr>
      <w:r w:rsidRPr="00B9201F">
        <w:rPr>
          <w:rFonts w:ascii="Times New Roman" w:hAnsi="Times New Roman" w:cs="Times New Roman"/>
          <w:sz w:val="28"/>
          <w:szCs w:val="28"/>
        </w:rPr>
        <w:t>Для решения задач экономического развития, с одной стороны необходимо оценивать трудовые ресурсы региона</w:t>
      </w:r>
      <w:r>
        <w:rPr>
          <w:rFonts w:ascii="Times New Roman" w:hAnsi="Times New Roman" w:cs="Times New Roman"/>
          <w:sz w:val="28"/>
          <w:szCs w:val="28"/>
        </w:rPr>
        <w:t xml:space="preserve"> в будущем</w:t>
      </w:r>
      <w:r w:rsidRPr="00B9201F">
        <w:rPr>
          <w:rFonts w:ascii="Times New Roman" w:hAnsi="Times New Roman" w:cs="Times New Roman"/>
          <w:sz w:val="28"/>
          <w:szCs w:val="28"/>
        </w:rPr>
        <w:t xml:space="preserve">, с другой- строить комплексный прогноз развития экономики для определения </w:t>
      </w:r>
      <w:r>
        <w:rPr>
          <w:rFonts w:ascii="Times New Roman" w:hAnsi="Times New Roman" w:cs="Times New Roman"/>
          <w:sz w:val="28"/>
          <w:szCs w:val="28"/>
        </w:rPr>
        <w:t>потребности в трудовых ресурсах, для выявления их соответствия или несоответствия, которое отразится в виде дисбаланса спроса и предложения на рынке труда.</w:t>
      </w:r>
    </w:p>
    <w:p w:rsidR="00D161DA" w:rsidRPr="00B9201F" w:rsidRDefault="00D161DA" w:rsidP="0041631E">
      <w:pPr>
        <w:spacing w:line="360" w:lineRule="auto"/>
        <w:ind w:firstLine="709"/>
        <w:jc w:val="both"/>
        <w:rPr>
          <w:rFonts w:ascii="Times New Roman" w:hAnsi="Times New Roman" w:cs="Times New Roman"/>
          <w:sz w:val="28"/>
          <w:szCs w:val="28"/>
        </w:rPr>
      </w:pPr>
    </w:p>
    <w:p w:rsidR="00D161DA" w:rsidRPr="00D161DA" w:rsidRDefault="00D161DA" w:rsidP="0041631E">
      <w:pPr>
        <w:spacing w:after="0" w:line="360" w:lineRule="auto"/>
        <w:ind w:firstLine="567"/>
        <w:jc w:val="both"/>
        <w:rPr>
          <w:rFonts w:ascii="Times New Roman" w:hAnsi="Times New Roman" w:cs="Times New Roman"/>
          <w:b/>
          <w:sz w:val="28"/>
          <w:szCs w:val="28"/>
        </w:rPr>
      </w:pPr>
      <w:r w:rsidRPr="00D161DA">
        <w:rPr>
          <w:rFonts w:ascii="Times New Roman" w:hAnsi="Times New Roman" w:cs="Times New Roman"/>
          <w:b/>
          <w:sz w:val="28"/>
          <w:szCs w:val="28"/>
        </w:rPr>
        <w:t>Перспективы прогнозирования трудового потенциала региона</w:t>
      </w:r>
    </w:p>
    <w:p w:rsidR="0041631E" w:rsidRDefault="0041631E" w:rsidP="0041631E">
      <w:pPr>
        <w:spacing w:after="0" w:line="360" w:lineRule="auto"/>
        <w:ind w:firstLine="567"/>
        <w:jc w:val="both"/>
        <w:rPr>
          <w:rFonts w:ascii="Times New Roman" w:hAnsi="Times New Roman" w:cs="Times New Roman"/>
          <w:sz w:val="28"/>
          <w:szCs w:val="28"/>
        </w:rPr>
      </w:pPr>
      <w:r w:rsidRPr="00661D83">
        <w:rPr>
          <w:rFonts w:ascii="Times New Roman" w:hAnsi="Times New Roman" w:cs="Times New Roman"/>
          <w:sz w:val="28"/>
          <w:szCs w:val="28"/>
        </w:rPr>
        <w:t>В рамках исследования авторы придерживаются комбинированного подхода к пониманию трудового потенциала региона, представляющего собой слияние ресурсного и факторного подходов. Количественной составляющей трудового потенциала принято считать «население трудоспособного возраста, а качественной – его половозрастная структура, уровень образования, профессиональная подготовка и мобильность»</w:t>
      </w:r>
      <w:r w:rsidR="0075341D" w:rsidRPr="0075341D">
        <w:rPr>
          <w:rFonts w:ascii="Times New Roman" w:hAnsi="Times New Roman" w:cs="Times New Roman"/>
          <w:sz w:val="28"/>
          <w:szCs w:val="28"/>
        </w:rPr>
        <w:t xml:space="preserve"> [5]</w:t>
      </w:r>
      <w:r w:rsidRPr="00661D83">
        <w:rPr>
          <w:rFonts w:ascii="Times New Roman" w:hAnsi="Times New Roman" w:cs="Times New Roman"/>
          <w:sz w:val="28"/>
          <w:szCs w:val="28"/>
        </w:rPr>
        <w:t>.</w:t>
      </w:r>
      <w:r>
        <w:t xml:space="preserve"> </w:t>
      </w:r>
      <w:r w:rsidRPr="00B9201F">
        <w:rPr>
          <w:rFonts w:ascii="Times New Roman" w:hAnsi="Times New Roman" w:cs="Times New Roman"/>
          <w:sz w:val="28"/>
          <w:szCs w:val="28"/>
        </w:rPr>
        <w:t>Качество трудовых ресурсов, в первую очередь, характеризуется их возрастной</w:t>
      </w:r>
      <w:r>
        <w:rPr>
          <w:rFonts w:ascii="Times New Roman" w:hAnsi="Times New Roman" w:cs="Times New Roman"/>
          <w:sz w:val="28"/>
          <w:szCs w:val="28"/>
        </w:rPr>
        <w:t>, образовательной</w:t>
      </w:r>
      <w:r w:rsidRPr="00B9201F">
        <w:rPr>
          <w:rFonts w:ascii="Times New Roman" w:hAnsi="Times New Roman" w:cs="Times New Roman"/>
          <w:sz w:val="28"/>
          <w:szCs w:val="28"/>
        </w:rPr>
        <w:t xml:space="preserve"> и </w:t>
      </w:r>
      <w:r w:rsidRPr="00B9201F">
        <w:rPr>
          <w:rFonts w:ascii="Times New Roman" w:hAnsi="Times New Roman" w:cs="Times New Roman"/>
          <w:sz w:val="28"/>
          <w:szCs w:val="28"/>
        </w:rPr>
        <w:lastRenderedPageBreak/>
        <w:t>профессиональной структурами</w:t>
      </w:r>
      <w:r>
        <w:rPr>
          <w:rFonts w:ascii="Times New Roman" w:hAnsi="Times New Roman" w:cs="Times New Roman"/>
          <w:sz w:val="28"/>
          <w:szCs w:val="28"/>
        </w:rPr>
        <w:t>, которые являются легко идентифицируемыми характеристиками, в отличие от мобильности и других составляющих личностного и мотивационного потенциала. Оценка профессиональной горизонтальной и вертикальной мобильности трудовых ресурсов представляет собой отдельную исследовательскую задачу</w:t>
      </w:r>
      <w:r w:rsidRPr="00B9201F">
        <w:rPr>
          <w:rFonts w:ascii="Times New Roman" w:hAnsi="Times New Roman" w:cs="Times New Roman"/>
          <w:sz w:val="28"/>
          <w:szCs w:val="28"/>
        </w:rPr>
        <w:t>.</w:t>
      </w:r>
      <w:r>
        <w:rPr>
          <w:rFonts w:ascii="Times New Roman" w:hAnsi="Times New Roman" w:cs="Times New Roman"/>
          <w:sz w:val="28"/>
          <w:szCs w:val="28"/>
        </w:rPr>
        <w:t xml:space="preserve"> Наиболее универсальным показателем, объединяющим вышеперечисленные качественные характеристики, является ИЧР (</w:t>
      </w:r>
      <w:proofErr w:type="spellStart"/>
      <w:r>
        <w:rPr>
          <w:rFonts w:ascii="Times New Roman" w:hAnsi="Times New Roman" w:cs="Times New Roman"/>
          <w:sz w:val="28"/>
          <w:szCs w:val="28"/>
        </w:rPr>
        <w:t>бывш</w:t>
      </w:r>
      <w:proofErr w:type="spellEnd"/>
      <w:r>
        <w:rPr>
          <w:rFonts w:ascii="Times New Roman" w:hAnsi="Times New Roman" w:cs="Times New Roman"/>
          <w:sz w:val="28"/>
          <w:szCs w:val="28"/>
        </w:rPr>
        <w:t>. ИРЧП). Методику расчет ИЧР предполагается дополнить показателем профессионализма, построенным аналогично прочим показателям, входящим в состав ИЧР. Но, поскольку профессиональная структура является качественной характеристикой, предполагается за количественную переменную принять квалификационный уровень. Таким образом, имея данные о ИЧР по регионам в динамике существует возможность анализировать качественную трансформацию трудовых ресурсов отдельных регионов.</w:t>
      </w:r>
    </w:p>
    <w:p w:rsidR="0041631E" w:rsidRDefault="0041631E" w:rsidP="0041631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Прогноз к</w:t>
      </w:r>
      <w:r w:rsidRPr="00B9201F">
        <w:rPr>
          <w:rFonts w:ascii="Times New Roman" w:hAnsi="Times New Roman" w:cs="Times New Roman"/>
          <w:sz w:val="28"/>
          <w:szCs w:val="28"/>
        </w:rPr>
        <w:t>оличественн</w:t>
      </w:r>
      <w:r>
        <w:rPr>
          <w:rFonts w:ascii="Times New Roman" w:hAnsi="Times New Roman" w:cs="Times New Roman"/>
          <w:sz w:val="28"/>
          <w:szCs w:val="28"/>
        </w:rPr>
        <w:t>ого</w:t>
      </w:r>
      <w:r w:rsidRPr="00B9201F">
        <w:rPr>
          <w:rFonts w:ascii="Times New Roman" w:hAnsi="Times New Roman" w:cs="Times New Roman"/>
          <w:sz w:val="28"/>
          <w:szCs w:val="28"/>
        </w:rPr>
        <w:t xml:space="preserve"> </w:t>
      </w:r>
      <w:r>
        <w:rPr>
          <w:rFonts w:ascii="Times New Roman" w:hAnsi="Times New Roman" w:cs="Times New Roman"/>
          <w:sz w:val="28"/>
          <w:szCs w:val="28"/>
        </w:rPr>
        <w:t>состава</w:t>
      </w:r>
      <w:r w:rsidRPr="00B9201F">
        <w:rPr>
          <w:rFonts w:ascii="Times New Roman" w:hAnsi="Times New Roman" w:cs="Times New Roman"/>
          <w:sz w:val="28"/>
          <w:szCs w:val="28"/>
        </w:rPr>
        <w:t xml:space="preserve"> трудовых ресурсов региона </w:t>
      </w:r>
      <w:r>
        <w:rPr>
          <w:rFonts w:ascii="Times New Roman" w:hAnsi="Times New Roman" w:cs="Times New Roman"/>
          <w:sz w:val="28"/>
          <w:szCs w:val="28"/>
        </w:rPr>
        <w:t>складывается из</w:t>
      </w:r>
      <w:r w:rsidRPr="00B9201F">
        <w:rPr>
          <w:rFonts w:ascii="Times New Roman" w:hAnsi="Times New Roman" w:cs="Times New Roman"/>
          <w:sz w:val="28"/>
          <w:szCs w:val="28"/>
        </w:rPr>
        <w:t xml:space="preserve"> </w:t>
      </w:r>
      <w:r>
        <w:rPr>
          <w:rFonts w:ascii="Times New Roman" w:hAnsi="Times New Roman" w:cs="Times New Roman"/>
          <w:sz w:val="28"/>
          <w:szCs w:val="28"/>
        </w:rPr>
        <w:t xml:space="preserve">прогноза воспроизводства </w:t>
      </w:r>
      <w:r w:rsidRPr="00B9201F">
        <w:rPr>
          <w:rFonts w:ascii="Times New Roman" w:hAnsi="Times New Roman" w:cs="Times New Roman"/>
          <w:sz w:val="28"/>
          <w:szCs w:val="28"/>
        </w:rPr>
        <w:t>собственного населения приграничных регионов и миграционного движения рабочей силы из-за рубежа</w:t>
      </w:r>
      <w:r>
        <w:rPr>
          <w:rFonts w:ascii="Times New Roman" w:hAnsi="Times New Roman" w:cs="Times New Roman"/>
          <w:sz w:val="28"/>
          <w:szCs w:val="28"/>
        </w:rPr>
        <w:t xml:space="preserve"> (при долгосрочных прогнозах следует, также учитывать и естественное движение в миграционных когортах, поскольку бывшие мигранты, постоянно проживающие на территории России, вносят вклад в рождаемость и смертность)</w:t>
      </w:r>
      <w:r w:rsidRPr="00B9201F">
        <w:rPr>
          <w:rFonts w:ascii="Times New Roman" w:hAnsi="Times New Roman" w:cs="Times New Roman"/>
          <w:sz w:val="28"/>
          <w:szCs w:val="28"/>
        </w:rPr>
        <w:t xml:space="preserve">. </w:t>
      </w:r>
      <w:r>
        <w:rPr>
          <w:rFonts w:ascii="Times New Roman" w:hAnsi="Times New Roman" w:cs="Times New Roman"/>
          <w:sz w:val="28"/>
          <w:szCs w:val="28"/>
        </w:rPr>
        <w:t xml:space="preserve">Как в случае недостатка трудовых ресурсов из числа собственного населения регионов, так и в случае несоответствия </w:t>
      </w:r>
      <w:r w:rsidRPr="00B9201F">
        <w:rPr>
          <w:rFonts w:ascii="Times New Roman" w:hAnsi="Times New Roman" w:cs="Times New Roman"/>
          <w:sz w:val="28"/>
          <w:szCs w:val="28"/>
        </w:rPr>
        <w:t>профессиональн</w:t>
      </w:r>
      <w:r>
        <w:rPr>
          <w:rFonts w:ascii="Times New Roman" w:hAnsi="Times New Roman" w:cs="Times New Roman"/>
          <w:sz w:val="28"/>
          <w:szCs w:val="28"/>
        </w:rPr>
        <w:t>ой</w:t>
      </w:r>
      <w:r w:rsidRPr="00B9201F">
        <w:rPr>
          <w:rFonts w:ascii="Times New Roman" w:hAnsi="Times New Roman" w:cs="Times New Roman"/>
          <w:sz w:val="28"/>
          <w:szCs w:val="28"/>
        </w:rPr>
        <w:t xml:space="preserve"> структур</w:t>
      </w:r>
      <w:r>
        <w:rPr>
          <w:rFonts w:ascii="Times New Roman" w:hAnsi="Times New Roman" w:cs="Times New Roman"/>
          <w:sz w:val="28"/>
          <w:szCs w:val="28"/>
        </w:rPr>
        <w:t>ы</w:t>
      </w:r>
      <w:r w:rsidRPr="00B9201F">
        <w:rPr>
          <w:rFonts w:ascii="Times New Roman" w:hAnsi="Times New Roman" w:cs="Times New Roman"/>
          <w:sz w:val="28"/>
          <w:szCs w:val="28"/>
        </w:rPr>
        <w:t xml:space="preserve"> собственных трудовых ресурсов </w:t>
      </w:r>
      <w:r>
        <w:rPr>
          <w:rFonts w:ascii="Times New Roman" w:hAnsi="Times New Roman" w:cs="Times New Roman"/>
          <w:sz w:val="28"/>
          <w:szCs w:val="28"/>
        </w:rPr>
        <w:t>потребностям рынка труда, л</w:t>
      </w:r>
      <w:r w:rsidRPr="00B9201F">
        <w:rPr>
          <w:rFonts w:ascii="Times New Roman" w:hAnsi="Times New Roman" w:cs="Times New Roman"/>
          <w:sz w:val="28"/>
          <w:szCs w:val="28"/>
        </w:rPr>
        <w:t>акуны явного дефицита рабочей силы могут быть заполнены за счет иммигра</w:t>
      </w:r>
      <w:r>
        <w:rPr>
          <w:rFonts w:ascii="Times New Roman" w:hAnsi="Times New Roman" w:cs="Times New Roman"/>
          <w:sz w:val="28"/>
          <w:szCs w:val="28"/>
        </w:rPr>
        <w:t>нтов</w:t>
      </w:r>
      <w:r w:rsidRPr="00B9201F">
        <w:rPr>
          <w:rFonts w:ascii="Times New Roman" w:hAnsi="Times New Roman" w:cs="Times New Roman"/>
          <w:sz w:val="28"/>
          <w:szCs w:val="28"/>
        </w:rPr>
        <w:t>.</w:t>
      </w:r>
      <w:r>
        <w:rPr>
          <w:rFonts w:ascii="Times New Roman" w:hAnsi="Times New Roman" w:cs="Times New Roman"/>
          <w:sz w:val="28"/>
          <w:szCs w:val="28"/>
        </w:rPr>
        <w:t xml:space="preserve"> Таким образом, существует возможность спрогнозировать необходимую численность иностранной рабочей силы в региональном разрезе на основе прогнозов воспроизводства собственных трудовых ресурсов и их соответствия потребностях экономики.</w:t>
      </w:r>
    </w:p>
    <w:p w:rsidR="0041631E" w:rsidRDefault="0041631E" w:rsidP="0041631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части прогнозирования предложения на рынке труда будут оценены: численность населения в трудоспособном возрасте, численность трудовых ресурсов, численность экономически активного населения, уровень </w:t>
      </w:r>
      <w:r>
        <w:rPr>
          <w:rFonts w:ascii="Times New Roman" w:hAnsi="Times New Roman" w:cs="Times New Roman"/>
          <w:sz w:val="28"/>
          <w:szCs w:val="28"/>
        </w:rPr>
        <w:lastRenderedPageBreak/>
        <w:t xml:space="preserve">экономической активности населения путем построения демографических прогнозов населения с учетом современных тенденций воспроизводства. Далее будут оценены потребности экономики в трудовых ресурсах на основе факторного анализа совокупного показателя числа рабочих мест в экономике за ряд лет. Данный показатель получен путем сложения численности рабочих мест, занятых работниками и вакантных рабочих мест. После выявления множества факторных переменных, при возможности их прогнозирования или существования в данном множестве переменных, являющихся целевыми показателями развития (то есть с высокой вероятностью прогнозируемых), будет построена эконометрическая модель и рассчитано прогнозное число рабочих мест в экономике в краткосрочной перспективе. Далее будет произведено сопоставление прогнозируемой численности трудовых ресурсов и их потребностей в будущем в отраслевом разрезе, на основе чего выявлен избыток или недостаток рабочей силы в регионе. </w:t>
      </w:r>
    </w:p>
    <w:p w:rsidR="00D161DA" w:rsidRDefault="00D161DA" w:rsidP="0041631E">
      <w:pPr>
        <w:spacing w:after="0" w:line="360" w:lineRule="auto"/>
        <w:ind w:firstLine="567"/>
        <w:jc w:val="both"/>
        <w:rPr>
          <w:rFonts w:ascii="Times New Roman" w:hAnsi="Times New Roman" w:cs="Times New Roman"/>
          <w:sz w:val="28"/>
          <w:szCs w:val="28"/>
        </w:rPr>
      </w:pPr>
    </w:p>
    <w:p w:rsidR="00D161DA" w:rsidRPr="00D161DA" w:rsidRDefault="00D161DA" w:rsidP="00D161DA">
      <w:pPr>
        <w:spacing w:after="0" w:line="360" w:lineRule="auto"/>
        <w:ind w:firstLine="708"/>
        <w:jc w:val="both"/>
        <w:rPr>
          <w:rFonts w:ascii="Times New Roman" w:hAnsi="Times New Roman" w:cs="Times New Roman"/>
          <w:b/>
          <w:sz w:val="28"/>
          <w:szCs w:val="28"/>
        </w:rPr>
      </w:pPr>
      <w:r w:rsidRPr="00D161DA">
        <w:rPr>
          <w:rFonts w:ascii="Times New Roman" w:hAnsi="Times New Roman" w:cs="Times New Roman"/>
          <w:b/>
          <w:sz w:val="28"/>
          <w:szCs w:val="28"/>
        </w:rPr>
        <w:t>Заключение</w:t>
      </w:r>
    </w:p>
    <w:p w:rsidR="002D3783" w:rsidRDefault="00822897" w:rsidP="00A31454">
      <w:pPr>
        <w:spacing w:line="360" w:lineRule="auto"/>
        <w:ind w:firstLine="709"/>
        <w:jc w:val="both"/>
        <w:rPr>
          <w:rFonts w:ascii="Times New Roman" w:hAnsi="Times New Roman" w:cs="Times New Roman"/>
          <w:sz w:val="28"/>
          <w:szCs w:val="28"/>
        </w:rPr>
      </w:pPr>
      <w:r w:rsidRPr="00630D78">
        <w:rPr>
          <w:rFonts w:ascii="Times New Roman" w:hAnsi="Times New Roman" w:cs="Times New Roman"/>
          <w:sz w:val="28"/>
          <w:szCs w:val="28"/>
        </w:rPr>
        <w:t xml:space="preserve">Таким образом, отрицательные миграционные тенденции в приграничных регионах Сибири и Дальнего Востока обусловлены прежде всего состоянием рынка труда, </w:t>
      </w:r>
      <w:r w:rsidR="00630D78">
        <w:rPr>
          <w:rFonts w:ascii="Times New Roman" w:hAnsi="Times New Roman" w:cs="Times New Roman"/>
          <w:sz w:val="28"/>
          <w:szCs w:val="28"/>
        </w:rPr>
        <w:t>а именно</w:t>
      </w:r>
      <w:r w:rsidR="00630D78" w:rsidRPr="00630D78">
        <w:rPr>
          <w:rFonts w:ascii="Times New Roman" w:hAnsi="Times New Roman" w:cs="Times New Roman"/>
          <w:sz w:val="28"/>
          <w:szCs w:val="28"/>
        </w:rPr>
        <w:t>:</w:t>
      </w:r>
      <w:r w:rsidRPr="00630D78">
        <w:rPr>
          <w:rFonts w:ascii="Times New Roman" w:hAnsi="Times New Roman" w:cs="Times New Roman"/>
          <w:sz w:val="28"/>
          <w:szCs w:val="28"/>
        </w:rPr>
        <w:t xml:space="preserve"> дефицитом хорошо оп</w:t>
      </w:r>
      <w:r w:rsidR="00630D78" w:rsidRPr="00630D78">
        <w:rPr>
          <w:rFonts w:ascii="Times New Roman" w:hAnsi="Times New Roman" w:cs="Times New Roman"/>
          <w:sz w:val="28"/>
          <w:szCs w:val="28"/>
        </w:rPr>
        <w:t>лачиваемых мест приложения труда</w:t>
      </w:r>
      <w:r w:rsidRPr="00630D78">
        <w:rPr>
          <w:rFonts w:ascii="Times New Roman" w:hAnsi="Times New Roman" w:cs="Times New Roman"/>
          <w:sz w:val="28"/>
          <w:szCs w:val="28"/>
        </w:rPr>
        <w:t>.</w:t>
      </w:r>
      <w:r w:rsidR="002D3783" w:rsidRPr="00261E55">
        <w:rPr>
          <w:rFonts w:ascii="Times New Roman" w:hAnsi="Times New Roman" w:cs="Times New Roman"/>
          <w:sz w:val="28"/>
          <w:szCs w:val="28"/>
        </w:rPr>
        <w:t xml:space="preserve"> К тому же остаются не исследованными причинно-следственные связи между снижением трудового потенциала и спецификой социально-экономического ра</w:t>
      </w:r>
      <w:r w:rsidR="002D3783">
        <w:rPr>
          <w:rFonts w:ascii="Times New Roman" w:hAnsi="Times New Roman" w:cs="Times New Roman"/>
          <w:sz w:val="28"/>
          <w:szCs w:val="28"/>
        </w:rPr>
        <w:t xml:space="preserve">звития приграничных территорий. </w:t>
      </w:r>
      <w:r w:rsidR="002D3783" w:rsidRPr="00261E55">
        <w:rPr>
          <w:rFonts w:ascii="Times New Roman" w:hAnsi="Times New Roman" w:cs="Times New Roman"/>
          <w:sz w:val="28"/>
          <w:szCs w:val="28"/>
        </w:rPr>
        <w:t xml:space="preserve">Следовательно, острой и целесообразной является необходимость разработки комплексного подхода к оценке и прогнозированию трудового потенциала населения приграничных регионов Российской Федерации в условиях депопуляции и нехватки трудовых ресурсов для обеспечения экономического и промышленного развития. </w:t>
      </w:r>
    </w:p>
    <w:p w:rsidR="00D161DA" w:rsidRPr="006D1937" w:rsidRDefault="00D161DA" w:rsidP="000C4ACB">
      <w:pPr>
        <w:spacing w:after="0" w:line="360" w:lineRule="auto"/>
        <w:ind w:firstLine="708"/>
        <w:jc w:val="both"/>
        <w:rPr>
          <w:rFonts w:ascii="Times New Roman" w:hAnsi="Times New Roman" w:cs="Times New Roman"/>
          <w:sz w:val="28"/>
          <w:szCs w:val="28"/>
        </w:rPr>
      </w:pPr>
    </w:p>
    <w:p w:rsidR="00875890" w:rsidRPr="001851B2" w:rsidRDefault="00875890" w:rsidP="001851B2">
      <w:pPr>
        <w:spacing w:after="0" w:line="360" w:lineRule="auto"/>
        <w:jc w:val="center"/>
        <w:rPr>
          <w:rFonts w:ascii="Times New Roman" w:hAnsi="Times New Roman" w:cs="Times New Roman"/>
          <w:b/>
          <w:sz w:val="28"/>
          <w:szCs w:val="28"/>
        </w:rPr>
      </w:pPr>
      <w:r w:rsidRPr="001851B2">
        <w:rPr>
          <w:rFonts w:ascii="Times New Roman" w:hAnsi="Times New Roman" w:cs="Times New Roman"/>
          <w:b/>
          <w:sz w:val="28"/>
          <w:szCs w:val="28"/>
        </w:rPr>
        <w:t>Список литературы и источников:</w:t>
      </w:r>
    </w:p>
    <w:p w:rsidR="000C4ACB" w:rsidRPr="0075341D" w:rsidRDefault="000C4ACB" w:rsidP="0075341D">
      <w:pPr>
        <w:pStyle w:val="a5"/>
        <w:numPr>
          <w:ilvl w:val="0"/>
          <w:numId w:val="1"/>
        </w:numPr>
        <w:spacing w:after="0" w:line="360" w:lineRule="auto"/>
        <w:ind w:left="0" w:firstLine="567"/>
        <w:jc w:val="both"/>
        <w:rPr>
          <w:rFonts w:ascii="Times New Roman" w:hAnsi="Times New Roman" w:cs="Times New Roman"/>
          <w:sz w:val="28"/>
          <w:szCs w:val="28"/>
        </w:rPr>
      </w:pPr>
      <w:proofErr w:type="spellStart"/>
      <w:r w:rsidRPr="0075341D">
        <w:rPr>
          <w:rFonts w:ascii="Times New Roman" w:hAnsi="Times New Roman" w:cs="Times New Roman"/>
          <w:color w:val="000000"/>
          <w:sz w:val="28"/>
          <w:szCs w:val="28"/>
        </w:rPr>
        <w:t>Ангапова</w:t>
      </w:r>
      <w:proofErr w:type="spellEnd"/>
      <w:r w:rsidRPr="0075341D">
        <w:rPr>
          <w:rFonts w:ascii="Times New Roman" w:hAnsi="Times New Roman" w:cs="Times New Roman"/>
          <w:color w:val="000000"/>
          <w:sz w:val="28"/>
          <w:szCs w:val="28"/>
        </w:rPr>
        <w:t xml:space="preserve"> О.Б.</w:t>
      </w:r>
      <w:r w:rsidRPr="0075341D">
        <w:rPr>
          <w:rFonts w:ascii="Times New Roman" w:hAnsi="Times New Roman" w:cs="Times New Roman"/>
          <w:sz w:val="28"/>
          <w:szCs w:val="28"/>
        </w:rPr>
        <w:t xml:space="preserve"> </w:t>
      </w:r>
      <w:r w:rsidRPr="0075341D">
        <w:rPr>
          <w:rFonts w:ascii="Times New Roman" w:hAnsi="Times New Roman" w:cs="Times New Roman"/>
          <w:color w:val="000000"/>
          <w:sz w:val="28"/>
          <w:szCs w:val="28"/>
        </w:rPr>
        <w:t>Классификация приграничных регионов Российской Федерации// Вестник БГУ. - 2014. - № 2.</w:t>
      </w:r>
    </w:p>
    <w:p w:rsidR="00B22B7E" w:rsidRPr="0075341D" w:rsidRDefault="00875890" w:rsidP="0075341D">
      <w:pPr>
        <w:pStyle w:val="a5"/>
        <w:numPr>
          <w:ilvl w:val="0"/>
          <w:numId w:val="1"/>
        </w:numPr>
        <w:spacing w:after="0" w:line="360" w:lineRule="auto"/>
        <w:ind w:left="0" w:firstLine="567"/>
        <w:jc w:val="both"/>
        <w:rPr>
          <w:rFonts w:ascii="Times New Roman" w:hAnsi="Times New Roman" w:cs="Times New Roman"/>
          <w:sz w:val="28"/>
          <w:szCs w:val="28"/>
        </w:rPr>
      </w:pPr>
      <w:r w:rsidRPr="0075341D">
        <w:rPr>
          <w:rFonts w:ascii="Times New Roman" w:hAnsi="Times New Roman" w:cs="Times New Roman"/>
          <w:sz w:val="28"/>
          <w:szCs w:val="28"/>
        </w:rPr>
        <w:lastRenderedPageBreak/>
        <w:t>Агентство по развитию человеческого капитала на Дальнем Востоке. Электрон</w:t>
      </w:r>
      <w:r w:rsidR="001A7394" w:rsidRPr="0075341D">
        <w:rPr>
          <w:rFonts w:ascii="Times New Roman" w:hAnsi="Times New Roman" w:cs="Times New Roman"/>
          <w:sz w:val="28"/>
          <w:szCs w:val="28"/>
        </w:rPr>
        <w:t xml:space="preserve"> </w:t>
      </w:r>
      <w:proofErr w:type="spellStart"/>
      <w:r w:rsidRPr="0075341D">
        <w:rPr>
          <w:rFonts w:ascii="Times New Roman" w:hAnsi="Times New Roman" w:cs="Times New Roman"/>
          <w:sz w:val="28"/>
          <w:szCs w:val="28"/>
        </w:rPr>
        <w:t>ный</w:t>
      </w:r>
      <w:proofErr w:type="spellEnd"/>
      <w:r w:rsidRPr="0075341D">
        <w:rPr>
          <w:rFonts w:ascii="Times New Roman" w:hAnsi="Times New Roman" w:cs="Times New Roman"/>
          <w:sz w:val="28"/>
          <w:szCs w:val="28"/>
        </w:rPr>
        <w:t xml:space="preserve"> ресурс. Режим доступа: </w:t>
      </w:r>
      <w:hyperlink r:id="rId10" w:history="1">
        <w:r w:rsidRPr="0075341D">
          <w:rPr>
            <w:rStyle w:val="a4"/>
            <w:rFonts w:ascii="Times New Roman" w:hAnsi="Times New Roman" w:cs="Times New Roman"/>
            <w:sz w:val="28"/>
            <w:szCs w:val="28"/>
          </w:rPr>
          <w:t>https://rdv.hcfe.ru/pub/vacancy-list.php.t?page=1&amp;lp=1&amp;city=rus.28,rus.79,rus.25,rus.27&amp;ll=10&amp;salary=100000</w:t>
        </w:r>
      </w:hyperlink>
    </w:p>
    <w:p w:rsidR="00875890" w:rsidRPr="0075341D" w:rsidRDefault="00875890" w:rsidP="0075341D">
      <w:pPr>
        <w:pStyle w:val="a5"/>
        <w:numPr>
          <w:ilvl w:val="0"/>
          <w:numId w:val="1"/>
        </w:numPr>
        <w:spacing w:after="0" w:line="360" w:lineRule="auto"/>
        <w:ind w:left="0" w:firstLine="567"/>
        <w:jc w:val="both"/>
        <w:rPr>
          <w:rFonts w:ascii="Times New Roman" w:hAnsi="Times New Roman" w:cs="Times New Roman"/>
          <w:sz w:val="28"/>
          <w:szCs w:val="28"/>
        </w:rPr>
      </w:pPr>
      <w:r w:rsidRPr="0075341D">
        <w:rPr>
          <w:rFonts w:ascii="Times New Roman" w:hAnsi="Times New Roman" w:cs="Times New Roman"/>
          <w:sz w:val="28"/>
          <w:szCs w:val="28"/>
        </w:rPr>
        <w:t xml:space="preserve">Общероссийская база вакансий «Работа в России» </w:t>
      </w:r>
      <w:hyperlink r:id="rId11" w:history="1">
        <w:r w:rsidR="00B22B7E" w:rsidRPr="0075341D">
          <w:rPr>
            <w:rStyle w:val="a4"/>
            <w:rFonts w:ascii="Times New Roman" w:hAnsi="Times New Roman" w:cs="Times New Roman"/>
            <w:sz w:val="28"/>
            <w:szCs w:val="28"/>
          </w:rPr>
          <w:t>https://trudvsem.ru/vacancy</w:t>
        </w:r>
      </w:hyperlink>
    </w:p>
    <w:p w:rsidR="00B22B7E" w:rsidRPr="0075341D" w:rsidRDefault="00B22B7E" w:rsidP="0075341D">
      <w:pPr>
        <w:pStyle w:val="a5"/>
        <w:numPr>
          <w:ilvl w:val="0"/>
          <w:numId w:val="1"/>
        </w:numPr>
        <w:spacing w:after="0" w:line="360" w:lineRule="auto"/>
        <w:ind w:left="0" w:firstLine="567"/>
        <w:jc w:val="both"/>
        <w:rPr>
          <w:rFonts w:ascii="Times New Roman" w:hAnsi="Times New Roman" w:cs="Times New Roman"/>
          <w:sz w:val="28"/>
          <w:szCs w:val="28"/>
        </w:rPr>
      </w:pPr>
      <w:r w:rsidRPr="0075341D">
        <w:rPr>
          <w:rFonts w:ascii="Times New Roman" w:hAnsi="Times New Roman" w:cs="Times New Roman"/>
          <w:sz w:val="28"/>
          <w:szCs w:val="28"/>
        </w:rPr>
        <w:t xml:space="preserve">Росстат. Официальный сайт. </w:t>
      </w:r>
      <w:hyperlink r:id="rId12" w:history="1">
        <w:r w:rsidR="0075341D" w:rsidRPr="0075341D">
          <w:rPr>
            <w:rStyle w:val="a4"/>
            <w:rFonts w:ascii="Times New Roman" w:hAnsi="Times New Roman" w:cs="Times New Roman"/>
            <w:sz w:val="28"/>
            <w:szCs w:val="28"/>
            <w:lang w:val="en-US"/>
          </w:rPr>
          <w:t>www</w:t>
        </w:r>
        <w:r w:rsidR="0075341D" w:rsidRPr="0075341D">
          <w:rPr>
            <w:rStyle w:val="a4"/>
            <w:rFonts w:ascii="Times New Roman" w:hAnsi="Times New Roman" w:cs="Times New Roman"/>
            <w:sz w:val="28"/>
            <w:szCs w:val="28"/>
          </w:rPr>
          <w:t>.</w:t>
        </w:r>
        <w:r w:rsidR="0075341D" w:rsidRPr="0075341D">
          <w:rPr>
            <w:rStyle w:val="a4"/>
            <w:rFonts w:ascii="Times New Roman" w:hAnsi="Times New Roman" w:cs="Times New Roman"/>
            <w:sz w:val="28"/>
            <w:szCs w:val="28"/>
            <w:lang w:val="en-US"/>
          </w:rPr>
          <w:t>gks</w:t>
        </w:r>
        <w:r w:rsidR="0075341D" w:rsidRPr="0075341D">
          <w:rPr>
            <w:rStyle w:val="a4"/>
            <w:rFonts w:ascii="Times New Roman" w:hAnsi="Times New Roman" w:cs="Times New Roman"/>
            <w:sz w:val="28"/>
            <w:szCs w:val="28"/>
          </w:rPr>
          <w:t>.</w:t>
        </w:r>
        <w:r w:rsidR="0075341D" w:rsidRPr="0075341D">
          <w:rPr>
            <w:rStyle w:val="a4"/>
            <w:rFonts w:ascii="Times New Roman" w:hAnsi="Times New Roman" w:cs="Times New Roman"/>
            <w:sz w:val="28"/>
            <w:szCs w:val="28"/>
            <w:lang w:val="en-US"/>
          </w:rPr>
          <w:t>ru</w:t>
        </w:r>
      </w:hyperlink>
    </w:p>
    <w:p w:rsidR="0075341D" w:rsidRDefault="0075341D" w:rsidP="0075341D">
      <w:pPr>
        <w:pStyle w:val="a5"/>
        <w:numPr>
          <w:ilvl w:val="0"/>
          <w:numId w:val="1"/>
        </w:numPr>
        <w:spacing w:after="0" w:line="360" w:lineRule="auto"/>
        <w:ind w:left="0" w:firstLine="567"/>
        <w:jc w:val="both"/>
        <w:rPr>
          <w:rFonts w:ascii="Times New Roman" w:hAnsi="Times New Roman" w:cs="Times New Roman"/>
          <w:sz w:val="28"/>
          <w:szCs w:val="28"/>
        </w:rPr>
      </w:pPr>
      <w:proofErr w:type="spellStart"/>
      <w:r w:rsidRPr="0075341D">
        <w:rPr>
          <w:rFonts w:ascii="Times New Roman" w:hAnsi="Times New Roman" w:cs="Times New Roman"/>
          <w:sz w:val="28"/>
          <w:szCs w:val="28"/>
        </w:rPr>
        <w:t>Шабунова</w:t>
      </w:r>
      <w:proofErr w:type="spellEnd"/>
      <w:r w:rsidRPr="0075341D">
        <w:rPr>
          <w:rFonts w:ascii="Times New Roman" w:hAnsi="Times New Roman" w:cs="Times New Roman"/>
          <w:sz w:val="28"/>
          <w:szCs w:val="28"/>
        </w:rPr>
        <w:t xml:space="preserve">, А.А. Трудовой потенциал региона [Текст]: учеб. пособие для вузов / А.А. </w:t>
      </w:r>
      <w:proofErr w:type="spellStart"/>
      <w:r w:rsidRPr="0075341D">
        <w:rPr>
          <w:rFonts w:ascii="Times New Roman" w:hAnsi="Times New Roman" w:cs="Times New Roman"/>
          <w:sz w:val="28"/>
          <w:szCs w:val="28"/>
        </w:rPr>
        <w:t>Шабунова</w:t>
      </w:r>
      <w:proofErr w:type="spellEnd"/>
      <w:r w:rsidRPr="0075341D">
        <w:rPr>
          <w:rFonts w:ascii="Times New Roman" w:hAnsi="Times New Roman" w:cs="Times New Roman"/>
          <w:sz w:val="28"/>
          <w:szCs w:val="28"/>
        </w:rPr>
        <w:t xml:space="preserve">, Е.А. </w:t>
      </w:r>
      <w:proofErr w:type="spellStart"/>
      <w:r w:rsidRPr="0075341D">
        <w:rPr>
          <w:rFonts w:ascii="Times New Roman" w:hAnsi="Times New Roman" w:cs="Times New Roman"/>
          <w:sz w:val="28"/>
          <w:szCs w:val="28"/>
        </w:rPr>
        <w:t>Чекмарева</w:t>
      </w:r>
      <w:proofErr w:type="spellEnd"/>
      <w:r w:rsidRPr="0075341D">
        <w:rPr>
          <w:rFonts w:ascii="Times New Roman" w:hAnsi="Times New Roman" w:cs="Times New Roman"/>
          <w:sz w:val="28"/>
          <w:szCs w:val="28"/>
        </w:rPr>
        <w:t>. – Вологда: ИСЭРТ РАН, 2010. – 95 с. -С.9</w:t>
      </w:r>
    </w:p>
    <w:p w:rsidR="004F3BC9" w:rsidRDefault="004F3BC9" w:rsidP="004F3BC9">
      <w:pPr>
        <w:spacing w:after="0" w:line="360" w:lineRule="auto"/>
        <w:jc w:val="both"/>
        <w:rPr>
          <w:rFonts w:ascii="Times New Roman" w:hAnsi="Times New Roman" w:cs="Times New Roman"/>
          <w:sz w:val="28"/>
          <w:szCs w:val="28"/>
        </w:rPr>
      </w:pPr>
    </w:p>
    <w:p w:rsidR="004F3BC9" w:rsidRPr="003131D6" w:rsidRDefault="004F3BC9" w:rsidP="003131D6">
      <w:pPr>
        <w:spacing w:after="0" w:line="360" w:lineRule="auto"/>
        <w:jc w:val="center"/>
        <w:rPr>
          <w:rFonts w:ascii="Times New Roman" w:hAnsi="Times New Roman" w:cs="Times New Roman"/>
          <w:b/>
          <w:sz w:val="24"/>
          <w:szCs w:val="24"/>
          <w:lang w:val="en-US"/>
        </w:rPr>
      </w:pPr>
      <w:r w:rsidRPr="003131D6">
        <w:rPr>
          <w:rFonts w:ascii="Times New Roman" w:hAnsi="Times New Roman" w:cs="Times New Roman"/>
          <w:b/>
          <w:sz w:val="24"/>
          <w:szCs w:val="24"/>
          <w:lang w:val="en-US"/>
        </w:rPr>
        <w:t>LABOR RESOURCES AND THE LABOR MARKET IN CROSS-BORDER REGIONS OF SIBERIA AND THE FAR EAST IN MODERN ECONOMIC CONDITIONS</w:t>
      </w:r>
    </w:p>
    <w:p w:rsidR="004F3BC9" w:rsidRPr="003131D6" w:rsidRDefault="004F3BC9" w:rsidP="003131D6">
      <w:pPr>
        <w:spacing w:after="0" w:line="360" w:lineRule="auto"/>
        <w:jc w:val="center"/>
        <w:rPr>
          <w:rFonts w:ascii="Times New Roman" w:hAnsi="Times New Roman" w:cs="Times New Roman"/>
          <w:sz w:val="24"/>
          <w:szCs w:val="24"/>
          <w:lang w:val="en-US"/>
        </w:rPr>
      </w:pPr>
    </w:p>
    <w:p w:rsidR="004F3BC9" w:rsidRPr="003131D6" w:rsidRDefault="004F3BC9" w:rsidP="003131D6">
      <w:pPr>
        <w:spacing w:after="0" w:line="360" w:lineRule="auto"/>
        <w:jc w:val="center"/>
        <w:rPr>
          <w:rFonts w:ascii="Times New Roman" w:hAnsi="Times New Roman" w:cs="Times New Roman"/>
          <w:sz w:val="24"/>
          <w:szCs w:val="24"/>
          <w:lang w:val="en-US"/>
        </w:rPr>
      </w:pPr>
      <w:proofErr w:type="spellStart"/>
      <w:r w:rsidRPr="003131D6">
        <w:rPr>
          <w:rFonts w:ascii="Times New Roman" w:hAnsi="Times New Roman" w:cs="Times New Roman"/>
          <w:sz w:val="24"/>
          <w:szCs w:val="24"/>
          <w:lang w:val="en-US"/>
        </w:rPr>
        <w:t>Bezverbny</w:t>
      </w:r>
      <w:proofErr w:type="spell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V.A.</w:t>
      </w:r>
      <w:r w:rsidRPr="003131D6">
        <w:rPr>
          <w:rFonts w:ascii="Times New Roman" w:hAnsi="Times New Roman" w:cs="Times New Roman"/>
          <w:sz w:val="24"/>
          <w:szCs w:val="24"/>
          <w:vertAlign w:val="superscript"/>
          <w:lang w:val="en-US"/>
        </w:rPr>
        <w:t>a</w:t>
      </w:r>
      <w:proofErr w:type="spellEnd"/>
      <w:r w:rsidRPr="003131D6">
        <w:rPr>
          <w:rFonts w:ascii="Times New Roman" w:hAnsi="Times New Roman" w:cs="Times New Roman"/>
          <w:sz w:val="24"/>
          <w:szCs w:val="24"/>
          <w:lang w:val="en-US"/>
        </w:rPr>
        <w:t xml:space="preserve"> *</w:t>
      </w:r>
    </w:p>
    <w:p w:rsidR="004F3BC9" w:rsidRPr="003131D6" w:rsidRDefault="004F3BC9" w:rsidP="003131D6">
      <w:pPr>
        <w:tabs>
          <w:tab w:val="left" w:pos="357"/>
        </w:tabs>
        <w:spacing w:after="0" w:line="360" w:lineRule="auto"/>
        <w:jc w:val="center"/>
        <w:rPr>
          <w:rFonts w:ascii="Times New Roman" w:hAnsi="Times New Roman" w:cs="Times New Roman"/>
          <w:i/>
          <w:sz w:val="24"/>
          <w:szCs w:val="24"/>
          <w:lang w:val="en-US"/>
        </w:rPr>
      </w:pPr>
      <w:proofErr w:type="spellStart"/>
      <w:r w:rsidRPr="003131D6">
        <w:rPr>
          <w:rFonts w:ascii="Times New Roman" w:hAnsi="Times New Roman" w:cs="Times New Roman"/>
          <w:i/>
          <w:sz w:val="24"/>
          <w:szCs w:val="24"/>
          <w:lang w:val="en-US"/>
        </w:rPr>
        <w:t>Cand</w:t>
      </w:r>
      <w:proofErr w:type="spellEnd"/>
      <w:r w:rsidRPr="003131D6">
        <w:rPr>
          <w:rFonts w:ascii="Times New Roman" w:hAnsi="Times New Roman" w:cs="Times New Roman"/>
          <w:i/>
          <w:sz w:val="24"/>
          <w:szCs w:val="24"/>
          <w:lang w:val="en-US"/>
        </w:rPr>
        <w:t>. Sc. (Econ.)</w:t>
      </w:r>
    </w:p>
    <w:p w:rsidR="004F3BC9" w:rsidRPr="003131D6" w:rsidRDefault="004F3BC9" w:rsidP="003131D6">
      <w:pPr>
        <w:spacing w:after="0" w:line="360" w:lineRule="auto"/>
        <w:jc w:val="center"/>
        <w:rPr>
          <w:rFonts w:ascii="Times New Roman" w:hAnsi="Times New Roman" w:cs="Times New Roman"/>
          <w:sz w:val="24"/>
          <w:szCs w:val="24"/>
          <w:lang w:val="en-US"/>
        </w:rPr>
      </w:pPr>
      <w:proofErr w:type="spellStart"/>
      <w:r w:rsidRPr="003131D6">
        <w:rPr>
          <w:rFonts w:ascii="Times New Roman" w:hAnsi="Times New Roman" w:cs="Times New Roman"/>
          <w:sz w:val="24"/>
          <w:szCs w:val="24"/>
          <w:lang w:val="en-US"/>
        </w:rPr>
        <w:t>Maksimova</w:t>
      </w:r>
      <w:proofErr w:type="spell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A.S.</w:t>
      </w:r>
      <w:r w:rsidRPr="003131D6">
        <w:rPr>
          <w:rFonts w:ascii="Times New Roman" w:hAnsi="Times New Roman" w:cs="Times New Roman"/>
          <w:sz w:val="24"/>
          <w:szCs w:val="24"/>
          <w:vertAlign w:val="superscript"/>
          <w:lang w:val="en-US"/>
        </w:rPr>
        <w:t>a</w:t>
      </w:r>
      <w:proofErr w:type="spellEnd"/>
    </w:p>
    <w:p w:rsidR="004F3BC9" w:rsidRPr="003131D6" w:rsidRDefault="004F3BC9" w:rsidP="003131D6">
      <w:pPr>
        <w:tabs>
          <w:tab w:val="left" w:pos="357"/>
        </w:tabs>
        <w:spacing w:after="0" w:line="360" w:lineRule="auto"/>
        <w:jc w:val="center"/>
        <w:rPr>
          <w:rFonts w:ascii="Times New Roman" w:hAnsi="Times New Roman" w:cs="Times New Roman"/>
          <w:i/>
          <w:sz w:val="24"/>
          <w:szCs w:val="24"/>
          <w:lang w:val="en-US"/>
        </w:rPr>
      </w:pPr>
      <w:proofErr w:type="spellStart"/>
      <w:r w:rsidRPr="003131D6">
        <w:rPr>
          <w:rFonts w:ascii="Times New Roman" w:hAnsi="Times New Roman" w:cs="Times New Roman"/>
          <w:i/>
          <w:sz w:val="24"/>
          <w:szCs w:val="24"/>
          <w:lang w:val="en-US"/>
        </w:rPr>
        <w:t>Cand</w:t>
      </w:r>
      <w:proofErr w:type="spellEnd"/>
      <w:r w:rsidRPr="003131D6">
        <w:rPr>
          <w:rFonts w:ascii="Times New Roman" w:hAnsi="Times New Roman" w:cs="Times New Roman"/>
          <w:i/>
          <w:sz w:val="24"/>
          <w:szCs w:val="24"/>
          <w:lang w:val="en-US"/>
        </w:rPr>
        <w:t>. Sc. (Econ.)</w:t>
      </w:r>
    </w:p>
    <w:p w:rsidR="004F3BC9" w:rsidRPr="003131D6" w:rsidRDefault="004F3BC9" w:rsidP="003131D6">
      <w:pPr>
        <w:spacing w:after="0" w:line="360" w:lineRule="auto"/>
        <w:jc w:val="center"/>
        <w:rPr>
          <w:rFonts w:ascii="Times New Roman" w:hAnsi="Times New Roman" w:cs="Times New Roman"/>
          <w:sz w:val="24"/>
          <w:szCs w:val="24"/>
          <w:lang w:val="en-US"/>
        </w:rPr>
      </w:pPr>
      <w:proofErr w:type="spellStart"/>
      <w:r w:rsidRPr="003131D6">
        <w:rPr>
          <w:rFonts w:ascii="Times New Roman" w:hAnsi="Times New Roman" w:cs="Times New Roman"/>
          <w:sz w:val="24"/>
          <w:szCs w:val="24"/>
          <w:lang w:val="en-US"/>
        </w:rPr>
        <w:t>Mikryukov</w:t>
      </w:r>
      <w:proofErr w:type="spell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N.Y.</w:t>
      </w:r>
      <w:r w:rsidRPr="003131D6">
        <w:rPr>
          <w:rFonts w:ascii="Times New Roman" w:hAnsi="Times New Roman" w:cs="Times New Roman"/>
          <w:sz w:val="24"/>
          <w:szCs w:val="24"/>
          <w:vertAlign w:val="superscript"/>
          <w:lang w:val="en-US"/>
        </w:rPr>
        <w:t>a</w:t>
      </w:r>
      <w:proofErr w:type="spellEnd"/>
    </w:p>
    <w:p w:rsidR="004F3BC9" w:rsidRPr="003131D6" w:rsidRDefault="004F3BC9" w:rsidP="003131D6">
      <w:pPr>
        <w:tabs>
          <w:tab w:val="left" w:pos="357"/>
        </w:tabs>
        <w:spacing w:after="0" w:line="360" w:lineRule="auto"/>
        <w:jc w:val="center"/>
        <w:rPr>
          <w:rFonts w:ascii="Times New Roman" w:hAnsi="Times New Roman" w:cs="Times New Roman"/>
          <w:i/>
          <w:sz w:val="24"/>
          <w:szCs w:val="24"/>
          <w:lang w:val="en-US"/>
        </w:rPr>
      </w:pPr>
      <w:proofErr w:type="spellStart"/>
      <w:r w:rsidRPr="003131D6">
        <w:rPr>
          <w:rFonts w:ascii="Times New Roman" w:hAnsi="Times New Roman" w:cs="Times New Roman"/>
          <w:i/>
          <w:sz w:val="24"/>
          <w:szCs w:val="24"/>
          <w:lang w:val="en-US"/>
        </w:rPr>
        <w:t>Cand</w:t>
      </w:r>
      <w:proofErr w:type="spellEnd"/>
      <w:r w:rsidRPr="003131D6">
        <w:rPr>
          <w:rFonts w:ascii="Times New Roman" w:hAnsi="Times New Roman" w:cs="Times New Roman"/>
          <w:i/>
          <w:sz w:val="24"/>
          <w:szCs w:val="24"/>
          <w:lang w:val="en-US"/>
        </w:rPr>
        <w:t>. Sc. (</w:t>
      </w:r>
      <w:proofErr w:type="spellStart"/>
      <w:r w:rsidRPr="003131D6">
        <w:rPr>
          <w:rFonts w:ascii="Times New Roman" w:hAnsi="Times New Roman" w:cs="Times New Roman"/>
          <w:i/>
          <w:sz w:val="24"/>
          <w:szCs w:val="24"/>
          <w:lang w:val="en-US"/>
        </w:rPr>
        <w:t>Geogr</w:t>
      </w:r>
      <w:proofErr w:type="spellEnd"/>
      <w:r w:rsidRPr="003131D6">
        <w:rPr>
          <w:rFonts w:ascii="Times New Roman" w:hAnsi="Times New Roman" w:cs="Times New Roman"/>
          <w:i/>
          <w:sz w:val="24"/>
          <w:szCs w:val="24"/>
          <w:lang w:val="en-US"/>
        </w:rPr>
        <w:t>.)</w:t>
      </w:r>
    </w:p>
    <w:p w:rsidR="004F3BC9" w:rsidRPr="003131D6" w:rsidRDefault="004F3BC9" w:rsidP="003131D6">
      <w:pPr>
        <w:spacing w:after="0" w:line="360" w:lineRule="auto"/>
        <w:jc w:val="center"/>
        <w:rPr>
          <w:rFonts w:ascii="Times New Roman" w:hAnsi="Times New Roman" w:cs="Times New Roman"/>
          <w:sz w:val="24"/>
          <w:szCs w:val="24"/>
          <w:lang w:val="en-US"/>
        </w:rPr>
      </w:pPr>
      <w:proofErr w:type="spellStart"/>
      <w:r w:rsidRPr="003131D6">
        <w:rPr>
          <w:rFonts w:ascii="Times New Roman" w:hAnsi="Times New Roman" w:cs="Times New Roman"/>
          <w:sz w:val="24"/>
          <w:szCs w:val="24"/>
          <w:lang w:val="en-US"/>
        </w:rPr>
        <w:t>Miryazov</w:t>
      </w:r>
      <w:proofErr w:type="spell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T.R.</w:t>
      </w:r>
      <w:r w:rsidRPr="003131D6">
        <w:rPr>
          <w:rFonts w:ascii="Times New Roman" w:hAnsi="Times New Roman" w:cs="Times New Roman"/>
          <w:sz w:val="24"/>
          <w:szCs w:val="24"/>
          <w:vertAlign w:val="superscript"/>
          <w:lang w:val="en-US"/>
        </w:rPr>
        <w:t>a</w:t>
      </w:r>
      <w:proofErr w:type="spellEnd"/>
    </w:p>
    <w:p w:rsidR="004F3BC9" w:rsidRPr="003131D6" w:rsidRDefault="004F3BC9" w:rsidP="003131D6">
      <w:pPr>
        <w:spacing w:after="0" w:line="360" w:lineRule="auto"/>
        <w:jc w:val="center"/>
        <w:rPr>
          <w:rFonts w:ascii="Times New Roman" w:hAnsi="Times New Roman" w:cs="Times New Roman"/>
          <w:sz w:val="24"/>
          <w:szCs w:val="24"/>
          <w:lang w:val="en-US"/>
        </w:rPr>
      </w:pPr>
      <w:r w:rsidRPr="003131D6">
        <w:rPr>
          <w:rFonts w:ascii="Times New Roman" w:hAnsi="Times New Roman" w:cs="Times New Roman"/>
          <w:sz w:val="24"/>
          <w:szCs w:val="24"/>
          <w:lang w:val="en-US"/>
        </w:rPr>
        <w:t>Master of Sc. (</w:t>
      </w:r>
      <w:proofErr w:type="spellStart"/>
      <w:r w:rsidRPr="003131D6">
        <w:rPr>
          <w:rFonts w:ascii="Times New Roman" w:hAnsi="Times New Roman" w:cs="Times New Roman"/>
          <w:sz w:val="24"/>
          <w:szCs w:val="24"/>
          <w:lang w:val="en-US"/>
        </w:rPr>
        <w:t>Cartogr</w:t>
      </w:r>
      <w:proofErr w:type="spellEnd"/>
      <w:r w:rsidRPr="003131D6">
        <w:rPr>
          <w:rFonts w:ascii="Times New Roman" w:hAnsi="Times New Roman" w:cs="Times New Roman"/>
          <w:sz w:val="24"/>
          <w:szCs w:val="24"/>
          <w:lang w:val="en-US"/>
        </w:rPr>
        <w:t xml:space="preserve">. and </w:t>
      </w:r>
      <w:proofErr w:type="spellStart"/>
      <w:r w:rsidRPr="003131D6">
        <w:rPr>
          <w:rFonts w:ascii="Times New Roman" w:hAnsi="Times New Roman" w:cs="Times New Roman"/>
          <w:sz w:val="24"/>
          <w:szCs w:val="24"/>
          <w:lang w:val="en-US"/>
        </w:rPr>
        <w:t>Geoinf</w:t>
      </w:r>
      <w:proofErr w:type="spellEnd"/>
      <w:r w:rsidRPr="003131D6">
        <w:rPr>
          <w:rFonts w:ascii="Times New Roman" w:hAnsi="Times New Roman" w:cs="Times New Roman"/>
          <w:sz w:val="24"/>
          <w:szCs w:val="24"/>
          <w:lang w:val="en-US"/>
        </w:rPr>
        <w:t>.)</w:t>
      </w:r>
    </w:p>
    <w:p w:rsidR="004F3BC9" w:rsidRPr="003131D6" w:rsidRDefault="004F3BC9" w:rsidP="003131D6">
      <w:pPr>
        <w:spacing w:after="0" w:line="360" w:lineRule="auto"/>
        <w:jc w:val="center"/>
        <w:rPr>
          <w:rFonts w:ascii="Times New Roman" w:hAnsi="Times New Roman" w:cs="Times New Roman"/>
          <w:sz w:val="24"/>
          <w:szCs w:val="24"/>
          <w:lang w:val="en-US"/>
        </w:rPr>
      </w:pPr>
      <w:proofErr w:type="spellStart"/>
      <w:r w:rsidRPr="003131D6">
        <w:rPr>
          <w:rFonts w:ascii="Times New Roman" w:hAnsi="Times New Roman" w:cs="Times New Roman"/>
          <w:sz w:val="24"/>
          <w:szCs w:val="24"/>
          <w:lang w:val="en-US"/>
        </w:rPr>
        <w:t>a</w:t>
      </w:r>
      <w:proofErr w:type="spellEnd"/>
      <w:r w:rsidRPr="003131D6">
        <w:rPr>
          <w:rFonts w:ascii="Times New Roman" w:hAnsi="Times New Roman" w:cs="Times New Roman"/>
          <w:sz w:val="24"/>
          <w:szCs w:val="24"/>
          <w:lang w:val="en-US"/>
        </w:rPr>
        <w:t xml:space="preserve"> Institute for Social and Political Studies, Russian Academy of Sciences</w:t>
      </w:r>
    </w:p>
    <w:p w:rsidR="004F3BC9" w:rsidRPr="003131D6" w:rsidRDefault="004F3BC9" w:rsidP="003131D6">
      <w:pPr>
        <w:spacing w:after="0" w:line="360" w:lineRule="auto"/>
        <w:jc w:val="center"/>
        <w:rPr>
          <w:rFonts w:ascii="Times New Roman" w:hAnsi="Times New Roman" w:cs="Times New Roman"/>
          <w:sz w:val="24"/>
          <w:szCs w:val="24"/>
          <w:lang w:val="en-US"/>
        </w:rPr>
      </w:pPr>
      <w:r w:rsidRPr="003131D6">
        <w:rPr>
          <w:rFonts w:ascii="Times New Roman" w:hAnsi="Times New Roman" w:cs="Times New Roman"/>
          <w:sz w:val="24"/>
          <w:szCs w:val="24"/>
          <w:lang w:val="en-US"/>
        </w:rPr>
        <w:t xml:space="preserve">(119333, Russian Federation, Moscow, 6 </w:t>
      </w:r>
      <w:proofErr w:type="spellStart"/>
      <w:r w:rsidRPr="003131D6">
        <w:rPr>
          <w:rFonts w:ascii="Times New Roman" w:hAnsi="Times New Roman" w:cs="Times New Roman"/>
          <w:sz w:val="24"/>
          <w:szCs w:val="24"/>
          <w:lang w:val="en-US"/>
        </w:rPr>
        <w:t>Fotievoi</w:t>
      </w:r>
      <w:proofErr w:type="spellEnd"/>
      <w:r w:rsidRPr="003131D6">
        <w:rPr>
          <w:rFonts w:ascii="Times New Roman" w:hAnsi="Times New Roman" w:cs="Times New Roman"/>
          <w:sz w:val="24"/>
          <w:szCs w:val="24"/>
          <w:lang w:val="en-US"/>
        </w:rPr>
        <w:t xml:space="preserve"> St., building 1)</w:t>
      </w:r>
    </w:p>
    <w:p w:rsidR="004F3BC9" w:rsidRPr="003131D6" w:rsidRDefault="004F3BC9" w:rsidP="003131D6">
      <w:pPr>
        <w:spacing w:after="0" w:line="360" w:lineRule="auto"/>
        <w:jc w:val="center"/>
        <w:rPr>
          <w:rFonts w:ascii="Times New Roman" w:hAnsi="Times New Roman" w:cs="Times New Roman"/>
          <w:sz w:val="24"/>
          <w:szCs w:val="24"/>
          <w:lang w:val="en-US"/>
        </w:rPr>
      </w:pPr>
      <w:r w:rsidRPr="003131D6">
        <w:rPr>
          <w:rFonts w:ascii="Times New Roman" w:hAnsi="Times New Roman" w:cs="Times New Roman"/>
          <w:sz w:val="24"/>
          <w:szCs w:val="24"/>
          <w:lang w:val="en-US"/>
        </w:rPr>
        <w:t>* vadim_ispr@mail.ru</w:t>
      </w:r>
    </w:p>
    <w:p w:rsidR="004F3BC9" w:rsidRPr="003131D6" w:rsidRDefault="004F3BC9" w:rsidP="003131D6">
      <w:pPr>
        <w:spacing w:after="0" w:line="360" w:lineRule="auto"/>
        <w:jc w:val="both"/>
        <w:rPr>
          <w:rFonts w:ascii="Times New Roman" w:hAnsi="Times New Roman" w:cs="Times New Roman"/>
          <w:sz w:val="24"/>
          <w:szCs w:val="24"/>
          <w:lang w:val="en-US"/>
        </w:rPr>
      </w:pPr>
    </w:p>
    <w:p w:rsidR="004F3BC9" w:rsidRPr="003131D6" w:rsidRDefault="004F3BC9" w:rsidP="003131D6">
      <w:pPr>
        <w:spacing w:after="0" w:line="360" w:lineRule="auto"/>
        <w:jc w:val="both"/>
        <w:rPr>
          <w:rFonts w:ascii="Times New Roman" w:hAnsi="Times New Roman" w:cs="Times New Roman"/>
          <w:sz w:val="24"/>
          <w:szCs w:val="24"/>
          <w:lang w:val="en-US"/>
        </w:rPr>
      </w:pPr>
      <w:r w:rsidRPr="003131D6">
        <w:rPr>
          <w:rFonts w:ascii="Times New Roman" w:hAnsi="Times New Roman" w:cs="Times New Roman"/>
          <w:b/>
          <w:i/>
          <w:sz w:val="24"/>
          <w:szCs w:val="24"/>
          <w:lang w:val="en-US"/>
        </w:rPr>
        <w:t>Abstract.</w:t>
      </w:r>
      <w:r w:rsidRPr="003131D6">
        <w:rPr>
          <w:rFonts w:ascii="Times New Roman" w:hAnsi="Times New Roman" w:cs="Times New Roman"/>
          <w:sz w:val="24"/>
          <w:szCs w:val="24"/>
          <w:lang w:val="en-US"/>
        </w:rPr>
        <w:t xml:space="preserve"> The article discusses current demographic trends in the border regions of Siberia and the Far East of Russia. The problems of the development of regional labor markets are analyzed, the socio-economic and geopolitical consequences of the deteriorating demographic situation are revealed. The role and areas of work of the Agency for the Development of Human Capital in the Far East are described, including urgent tasks to achieve sustainable demographic development of territories, increase migration mobility of the population, promote employment of the population and provide employers with labor resources. The situation on the labor market is considered, taking into account the supply of labor, and the most depressed border regions are identified by individual </w:t>
      </w:r>
      <w:r w:rsidRPr="003131D6">
        <w:rPr>
          <w:rFonts w:ascii="Times New Roman" w:hAnsi="Times New Roman" w:cs="Times New Roman"/>
          <w:sz w:val="24"/>
          <w:szCs w:val="24"/>
          <w:lang w:val="en-US"/>
        </w:rPr>
        <w:lastRenderedPageBreak/>
        <w:t>indicators of the labor market balance. An assessment of the quality of vacant jobs was given, vacancies were considered in terms of wages, including the average monthly nominal accrued wages for each of the regions under consideration. Particular attention is paid to the problem of underemployment of workers and indicates the border regions with an average level of deviation of this indicator from the national level. In the conclusion, the possibilities and prospects of forecasting the quantitative composition of labor resources in the regions of Russia in the current economic conditions are considered.</w:t>
      </w:r>
    </w:p>
    <w:p w:rsidR="004F3BC9" w:rsidRPr="003131D6" w:rsidRDefault="004F3BC9" w:rsidP="003131D6">
      <w:pPr>
        <w:spacing w:after="0" w:line="360" w:lineRule="auto"/>
        <w:jc w:val="both"/>
        <w:rPr>
          <w:rFonts w:ascii="Times New Roman" w:hAnsi="Times New Roman" w:cs="Times New Roman"/>
          <w:sz w:val="24"/>
          <w:szCs w:val="24"/>
          <w:lang w:val="en-US"/>
        </w:rPr>
      </w:pPr>
      <w:r w:rsidRPr="003131D6">
        <w:rPr>
          <w:rFonts w:ascii="Times New Roman" w:hAnsi="Times New Roman" w:cs="Times New Roman"/>
          <w:b/>
          <w:sz w:val="24"/>
          <w:szCs w:val="24"/>
          <w:lang w:val="en-US"/>
        </w:rPr>
        <w:t>Key words</w:t>
      </w:r>
      <w:r w:rsidRPr="003131D6">
        <w:rPr>
          <w:rFonts w:ascii="Times New Roman" w:hAnsi="Times New Roman" w:cs="Times New Roman"/>
          <w:sz w:val="24"/>
          <w:szCs w:val="24"/>
          <w:lang w:val="en-US"/>
        </w:rPr>
        <w:t>: Far East, Siberia, border regions, demographic situation, labor resources, unemployment.</w:t>
      </w:r>
    </w:p>
    <w:p w:rsidR="004F3BC9" w:rsidRPr="003131D6" w:rsidRDefault="004F3BC9" w:rsidP="003131D6">
      <w:pPr>
        <w:spacing w:after="0" w:line="360" w:lineRule="auto"/>
        <w:jc w:val="both"/>
        <w:rPr>
          <w:rFonts w:ascii="Times New Roman" w:hAnsi="Times New Roman" w:cs="Times New Roman"/>
          <w:sz w:val="24"/>
          <w:szCs w:val="24"/>
          <w:lang w:val="en-US"/>
        </w:rPr>
      </w:pPr>
    </w:p>
    <w:p w:rsidR="004F3BC9" w:rsidRPr="003131D6" w:rsidRDefault="004F3BC9" w:rsidP="003131D6">
      <w:pPr>
        <w:tabs>
          <w:tab w:val="left" w:pos="357"/>
        </w:tabs>
        <w:spacing w:after="0" w:line="360" w:lineRule="auto"/>
        <w:ind w:left="357" w:hanging="357"/>
        <w:jc w:val="center"/>
        <w:rPr>
          <w:rFonts w:ascii="Times New Roman" w:hAnsi="Times New Roman" w:cs="Times New Roman"/>
          <w:b/>
          <w:i/>
          <w:sz w:val="24"/>
          <w:szCs w:val="24"/>
          <w:lang w:val="en-US"/>
        </w:rPr>
      </w:pPr>
      <w:r w:rsidRPr="003131D6">
        <w:rPr>
          <w:rFonts w:ascii="Times New Roman" w:hAnsi="Times New Roman" w:cs="Times New Roman"/>
          <w:b/>
          <w:i/>
          <w:sz w:val="24"/>
          <w:szCs w:val="24"/>
          <w:lang w:val="en-US"/>
        </w:rPr>
        <w:t>References and Internet sources</w:t>
      </w:r>
    </w:p>
    <w:p w:rsidR="004F3BC9" w:rsidRPr="003131D6" w:rsidRDefault="004F3BC9" w:rsidP="003131D6">
      <w:pPr>
        <w:spacing w:after="0" w:line="360" w:lineRule="auto"/>
        <w:jc w:val="both"/>
        <w:rPr>
          <w:rFonts w:ascii="Times New Roman" w:hAnsi="Times New Roman" w:cs="Times New Roman"/>
          <w:sz w:val="24"/>
          <w:szCs w:val="24"/>
          <w:lang w:val="en-US"/>
        </w:rPr>
      </w:pPr>
      <w:r w:rsidRPr="003131D6">
        <w:rPr>
          <w:rFonts w:ascii="Times New Roman" w:hAnsi="Times New Roman" w:cs="Times New Roman"/>
          <w:sz w:val="24"/>
          <w:szCs w:val="24"/>
          <w:lang w:val="en-US"/>
        </w:rPr>
        <w:t xml:space="preserve">1. </w:t>
      </w:r>
      <w:proofErr w:type="spellStart"/>
      <w:r w:rsidRPr="003131D6">
        <w:rPr>
          <w:rFonts w:ascii="Times New Roman" w:hAnsi="Times New Roman" w:cs="Times New Roman"/>
          <w:sz w:val="24"/>
          <w:szCs w:val="24"/>
          <w:lang w:val="en-US"/>
        </w:rPr>
        <w:t>Angapova</w:t>
      </w:r>
      <w:proofErr w:type="spellEnd"/>
      <w:r w:rsidRPr="003131D6">
        <w:rPr>
          <w:rFonts w:ascii="Times New Roman" w:hAnsi="Times New Roman" w:cs="Times New Roman"/>
          <w:sz w:val="24"/>
          <w:szCs w:val="24"/>
          <w:lang w:val="en-US"/>
        </w:rPr>
        <w:t xml:space="preserve"> O.B. Classification of border regions of the Russian Federation // Bulletin of BSU. - 2014. - № 2.</w:t>
      </w:r>
    </w:p>
    <w:p w:rsidR="004F3BC9" w:rsidRPr="003131D6" w:rsidRDefault="004F3BC9" w:rsidP="003131D6">
      <w:pPr>
        <w:spacing w:after="0" w:line="360" w:lineRule="auto"/>
        <w:jc w:val="both"/>
        <w:rPr>
          <w:rFonts w:ascii="Times New Roman" w:hAnsi="Times New Roman" w:cs="Times New Roman"/>
          <w:sz w:val="24"/>
          <w:szCs w:val="24"/>
          <w:lang w:val="en-US"/>
        </w:rPr>
      </w:pPr>
      <w:r w:rsidRPr="003131D6">
        <w:rPr>
          <w:rFonts w:ascii="Times New Roman" w:hAnsi="Times New Roman" w:cs="Times New Roman"/>
          <w:sz w:val="24"/>
          <w:szCs w:val="24"/>
          <w:lang w:val="en-US"/>
        </w:rPr>
        <w:t xml:space="preserve">2. Agency for the Development of Human Capital in the Far East. Electronic resource. Access Mode: </w:t>
      </w:r>
      <w:proofErr w:type="gramStart"/>
      <w:r w:rsidRPr="003131D6">
        <w:rPr>
          <w:rFonts w:ascii="Times New Roman" w:hAnsi="Times New Roman" w:cs="Times New Roman"/>
          <w:sz w:val="24"/>
          <w:szCs w:val="24"/>
          <w:lang w:val="en-US"/>
        </w:rPr>
        <w:t>https://rdv.hcfe.ru/pub/vacancy-list.php.t?page=1&amp;lp=1&amp;city=rus.28,rus.79 ,rus.25,rus.27</w:t>
      </w:r>
      <w:proofErr w:type="gramEnd"/>
      <w:r w:rsidRPr="003131D6">
        <w:rPr>
          <w:rFonts w:ascii="Times New Roman" w:hAnsi="Times New Roman" w:cs="Times New Roman"/>
          <w:sz w:val="24"/>
          <w:szCs w:val="24"/>
          <w:lang w:val="en-US"/>
        </w:rPr>
        <w:t>&amp;ll=10&amp;salary=100000</w:t>
      </w:r>
    </w:p>
    <w:p w:rsidR="004F3BC9" w:rsidRPr="003131D6" w:rsidRDefault="004F3BC9" w:rsidP="003131D6">
      <w:pPr>
        <w:spacing w:after="0" w:line="360" w:lineRule="auto"/>
        <w:jc w:val="both"/>
        <w:rPr>
          <w:rFonts w:ascii="Times New Roman" w:hAnsi="Times New Roman" w:cs="Times New Roman"/>
          <w:sz w:val="24"/>
          <w:szCs w:val="24"/>
          <w:lang w:val="en-US"/>
        </w:rPr>
      </w:pPr>
      <w:r w:rsidRPr="003131D6">
        <w:rPr>
          <w:rFonts w:ascii="Times New Roman" w:hAnsi="Times New Roman" w:cs="Times New Roman"/>
          <w:sz w:val="24"/>
          <w:szCs w:val="24"/>
          <w:lang w:val="en-US"/>
        </w:rPr>
        <w:t>3. All-Russian job base “Work in Russia” https://trudvsem.ru/vacancy</w:t>
      </w:r>
    </w:p>
    <w:p w:rsidR="004F3BC9" w:rsidRPr="003131D6" w:rsidRDefault="004F3BC9" w:rsidP="003131D6">
      <w:pPr>
        <w:spacing w:after="0" w:line="360" w:lineRule="auto"/>
        <w:jc w:val="both"/>
        <w:rPr>
          <w:rFonts w:ascii="Times New Roman" w:hAnsi="Times New Roman" w:cs="Times New Roman"/>
          <w:sz w:val="24"/>
          <w:szCs w:val="24"/>
          <w:lang w:val="en-US"/>
        </w:rPr>
      </w:pPr>
      <w:r w:rsidRPr="003131D6">
        <w:rPr>
          <w:rFonts w:ascii="Times New Roman" w:hAnsi="Times New Roman" w:cs="Times New Roman"/>
          <w:sz w:val="24"/>
          <w:szCs w:val="24"/>
          <w:lang w:val="en-US"/>
        </w:rPr>
        <w:t xml:space="preserve">4. </w:t>
      </w:r>
      <w:proofErr w:type="spellStart"/>
      <w:r w:rsidRPr="003131D6">
        <w:rPr>
          <w:rFonts w:ascii="Times New Roman" w:hAnsi="Times New Roman" w:cs="Times New Roman"/>
          <w:sz w:val="24"/>
          <w:szCs w:val="24"/>
          <w:lang w:val="en-US"/>
        </w:rPr>
        <w:t>Rosstat</w:t>
      </w:r>
      <w:proofErr w:type="spellEnd"/>
      <w:r w:rsidRPr="003131D6">
        <w:rPr>
          <w:rFonts w:ascii="Times New Roman" w:hAnsi="Times New Roman" w:cs="Times New Roman"/>
          <w:sz w:val="24"/>
          <w:szCs w:val="24"/>
          <w:lang w:val="en-US"/>
        </w:rPr>
        <w:t>. Official site. www.gks.ru</w:t>
      </w:r>
    </w:p>
    <w:p w:rsidR="004F3BC9" w:rsidRPr="003131D6" w:rsidRDefault="004F3BC9" w:rsidP="003131D6">
      <w:pPr>
        <w:spacing w:after="0" w:line="360" w:lineRule="auto"/>
        <w:jc w:val="both"/>
        <w:rPr>
          <w:rFonts w:ascii="Times New Roman" w:hAnsi="Times New Roman" w:cs="Times New Roman"/>
          <w:sz w:val="24"/>
          <w:szCs w:val="24"/>
          <w:lang w:val="en-US"/>
        </w:rPr>
      </w:pPr>
      <w:r w:rsidRPr="003131D6">
        <w:rPr>
          <w:rFonts w:ascii="Times New Roman" w:hAnsi="Times New Roman" w:cs="Times New Roman"/>
          <w:sz w:val="24"/>
          <w:szCs w:val="24"/>
          <w:lang w:val="en-US"/>
        </w:rPr>
        <w:t xml:space="preserve">5. </w:t>
      </w:r>
      <w:proofErr w:type="spellStart"/>
      <w:r w:rsidRPr="003131D6">
        <w:rPr>
          <w:rFonts w:ascii="Times New Roman" w:hAnsi="Times New Roman" w:cs="Times New Roman"/>
          <w:sz w:val="24"/>
          <w:szCs w:val="24"/>
          <w:lang w:val="en-US"/>
        </w:rPr>
        <w:t>Shabunova</w:t>
      </w:r>
      <w:proofErr w:type="spellEnd"/>
      <w:r w:rsidRPr="003131D6">
        <w:rPr>
          <w:rFonts w:ascii="Times New Roman" w:hAnsi="Times New Roman" w:cs="Times New Roman"/>
          <w:sz w:val="24"/>
          <w:szCs w:val="24"/>
          <w:lang w:val="en-US"/>
        </w:rPr>
        <w:t xml:space="preserve"> A.A. Labor potential of the region [Text]: studies. manual for universities / A.A. </w:t>
      </w:r>
      <w:proofErr w:type="spellStart"/>
      <w:r w:rsidRPr="003131D6">
        <w:rPr>
          <w:rFonts w:ascii="Times New Roman" w:hAnsi="Times New Roman" w:cs="Times New Roman"/>
          <w:sz w:val="24"/>
          <w:szCs w:val="24"/>
          <w:lang w:val="en-US"/>
        </w:rPr>
        <w:t>Shabunova</w:t>
      </w:r>
      <w:proofErr w:type="spellEnd"/>
      <w:r w:rsidRPr="003131D6">
        <w:rPr>
          <w:rFonts w:ascii="Times New Roman" w:hAnsi="Times New Roman" w:cs="Times New Roman"/>
          <w:sz w:val="24"/>
          <w:szCs w:val="24"/>
          <w:lang w:val="en-US"/>
        </w:rPr>
        <w:t xml:space="preserve">, E.A. </w:t>
      </w:r>
      <w:proofErr w:type="spellStart"/>
      <w:r w:rsidRPr="003131D6">
        <w:rPr>
          <w:rFonts w:ascii="Times New Roman" w:hAnsi="Times New Roman" w:cs="Times New Roman"/>
          <w:sz w:val="24"/>
          <w:szCs w:val="24"/>
          <w:lang w:val="en-US"/>
        </w:rPr>
        <w:t>Chekmareva</w:t>
      </w:r>
      <w:proofErr w:type="spellEnd"/>
      <w:r w:rsidRPr="003131D6">
        <w:rPr>
          <w:rFonts w:ascii="Times New Roman" w:hAnsi="Times New Roman" w:cs="Times New Roman"/>
          <w:sz w:val="24"/>
          <w:szCs w:val="24"/>
          <w:lang w:val="en-US"/>
        </w:rPr>
        <w:t>. - Vologda: ISEDT RAS, 2010. - 95 p. -P.9</w:t>
      </w:r>
    </w:p>
    <w:p w:rsidR="004F3BC9" w:rsidRPr="003131D6" w:rsidRDefault="004F3BC9" w:rsidP="003131D6">
      <w:pPr>
        <w:spacing w:after="0" w:line="360" w:lineRule="auto"/>
        <w:jc w:val="both"/>
        <w:rPr>
          <w:rFonts w:ascii="Times New Roman" w:hAnsi="Times New Roman" w:cs="Times New Roman"/>
          <w:sz w:val="24"/>
          <w:szCs w:val="24"/>
          <w:lang w:val="en-US"/>
        </w:rPr>
      </w:pPr>
    </w:p>
    <w:p w:rsidR="004F3BC9" w:rsidRPr="003131D6" w:rsidRDefault="004F3BC9" w:rsidP="003131D6">
      <w:pPr>
        <w:spacing w:after="0" w:line="360" w:lineRule="auto"/>
        <w:jc w:val="both"/>
        <w:rPr>
          <w:rFonts w:ascii="Times New Roman" w:hAnsi="Times New Roman" w:cs="Times New Roman"/>
          <w:sz w:val="24"/>
          <w:szCs w:val="24"/>
          <w:lang w:val="en-US"/>
        </w:rPr>
      </w:pPr>
      <w:r w:rsidRPr="003131D6">
        <w:rPr>
          <w:rFonts w:ascii="Times New Roman" w:hAnsi="Times New Roman" w:cs="Times New Roman"/>
          <w:b/>
          <w:sz w:val="24"/>
          <w:szCs w:val="24"/>
          <w:lang w:val="en"/>
        </w:rPr>
        <w:t>Acknowledgments and funding:</w:t>
      </w:r>
      <w:r w:rsidRPr="003131D6">
        <w:rPr>
          <w:rFonts w:ascii="Times New Roman" w:hAnsi="Times New Roman" w:cs="Times New Roman"/>
          <w:sz w:val="24"/>
          <w:szCs w:val="24"/>
          <w:lang w:val="en"/>
        </w:rPr>
        <w:t xml:space="preserve"> The article was prepared with the financial support of the </w:t>
      </w:r>
      <w:r w:rsidRPr="003131D6">
        <w:rPr>
          <w:rFonts w:ascii="Times New Roman" w:hAnsi="Times New Roman" w:cs="Times New Roman"/>
          <w:sz w:val="24"/>
          <w:szCs w:val="24"/>
          <w:bdr w:val="none" w:sz="0" w:space="0" w:color="auto" w:frame="1"/>
          <w:lang w:val="en-US"/>
        </w:rPr>
        <w:t>RFBR</w:t>
      </w:r>
      <w:r w:rsidRPr="003131D6">
        <w:rPr>
          <w:rFonts w:ascii="Times New Roman" w:hAnsi="Times New Roman" w:cs="Times New Roman"/>
          <w:sz w:val="24"/>
          <w:szCs w:val="24"/>
          <w:lang w:val="en"/>
        </w:rPr>
        <w:t>, Grant No.</w:t>
      </w:r>
      <w:r w:rsidRPr="003131D6">
        <w:rPr>
          <w:rFonts w:ascii="Times New Roman" w:hAnsi="Times New Roman" w:cs="Times New Roman"/>
          <w:sz w:val="24"/>
          <w:szCs w:val="24"/>
          <w:lang w:val="en-US"/>
        </w:rPr>
        <w:t xml:space="preserve"> № 17-06-00699.</w:t>
      </w:r>
    </w:p>
    <w:p w:rsidR="004F3BC9" w:rsidRPr="003131D6" w:rsidRDefault="004F3BC9" w:rsidP="003131D6">
      <w:pPr>
        <w:shd w:val="clear" w:color="auto" w:fill="FFFFFF"/>
        <w:spacing w:after="0" w:line="360" w:lineRule="auto"/>
        <w:jc w:val="both"/>
        <w:rPr>
          <w:rFonts w:ascii="Times New Roman" w:hAnsi="Times New Roman" w:cs="Times New Roman"/>
          <w:b/>
          <w:sz w:val="24"/>
          <w:szCs w:val="24"/>
          <w:lang w:val="en-US"/>
        </w:rPr>
      </w:pPr>
    </w:p>
    <w:p w:rsidR="004049D9" w:rsidRPr="004049D9" w:rsidRDefault="004049D9" w:rsidP="004049D9">
      <w:pPr>
        <w:shd w:val="clear" w:color="auto" w:fill="FFFFFF"/>
        <w:spacing w:after="0" w:line="360" w:lineRule="auto"/>
        <w:jc w:val="both"/>
        <w:rPr>
          <w:rFonts w:ascii="Times New Roman" w:hAnsi="Times New Roman" w:cs="Times New Roman"/>
          <w:b/>
          <w:sz w:val="24"/>
          <w:szCs w:val="24"/>
        </w:rPr>
      </w:pPr>
      <w:bookmarkStart w:id="0" w:name="_GoBack"/>
      <w:r w:rsidRPr="004049D9">
        <w:rPr>
          <w:rFonts w:ascii="Times New Roman" w:hAnsi="Times New Roman" w:cs="Times New Roman"/>
          <w:b/>
          <w:sz w:val="24"/>
          <w:szCs w:val="24"/>
        </w:rPr>
        <w:t xml:space="preserve">Для цитирования: </w:t>
      </w:r>
    </w:p>
    <w:p w:rsidR="004049D9" w:rsidRDefault="004049D9" w:rsidP="004049D9">
      <w:pPr>
        <w:shd w:val="clear" w:color="auto" w:fill="FFFFFF"/>
        <w:spacing w:after="0" w:line="360" w:lineRule="auto"/>
        <w:jc w:val="both"/>
        <w:rPr>
          <w:rFonts w:ascii="Times New Roman" w:hAnsi="Times New Roman" w:cs="Times New Roman"/>
          <w:sz w:val="24"/>
          <w:szCs w:val="24"/>
        </w:rPr>
      </w:pPr>
      <w:proofErr w:type="spellStart"/>
      <w:r w:rsidRPr="004049D9">
        <w:rPr>
          <w:rFonts w:ascii="Times New Roman" w:hAnsi="Times New Roman" w:cs="Times New Roman"/>
          <w:sz w:val="24"/>
          <w:szCs w:val="24"/>
        </w:rPr>
        <w:t>Безвербный</w:t>
      </w:r>
      <w:proofErr w:type="spellEnd"/>
      <w:r w:rsidRPr="004049D9">
        <w:rPr>
          <w:rFonts w:ascii="Times New Roman" w:hAnsi="Times New Roman" w:cs="Times New Roman"/>
          <w:sz w:val="24"/>
          <w:szCs w:val="24"/>
        </w:rPr>
        <w:t xml:space="preserve"> В. А., Максимова </w:t>
      </w:r>
      <w:r>
        <w:rPr>
          <w:rFonts w:ascii="Times New Roman" w:hAnsi="Times New Roman" w:cs="Times New Roman"/>
          <w:sz w:val="24"/>
          <w:szCs w:val="24"/>
        </w:rPr>
        <w:t>А.</w:t>
      </w:r>
      <w:r w:rsidRPr="004049D9">
        <w:rPr>
          <w:rFonts w:ascii="Times New Roman" w:hAnsi="Times New Roman" w:cs="Times New Roman"/>
          <w:sz w:val="24"/>
          <w:szCs w:val="24"/>
        </w:rPr>
        <w:t>С.</w:t>
      </w:r>
      <w:r w:rsidR="00F73F92">
        <w:rPr>
          <w:rFonts w:ascii="Times New Roman" w:hAnsi="Times New Roman" w:cs="Times New Roman"/>
          <w:sz w:val="24"/>
          <w:szCs w:val="24"/>
        </w:rPr>
        <w:t xml:space="preserve">, </w:t>
      </w:r>
      <w:proofErr w:type="spellStart"/>
      <w:r w:rsidR="00F73F92">
        <w:rPr>
          <w:rFonts w:ascii="Times New Roman" w:hAnsi="Times New Roman" w:cs="Times New Roman"/>
          <w:sz w:val="24"/>
          <w:szCs w:val="24"/>
        </w:rPr>
        <w:t>Микрюков</w:t>
      </w:r>
      <w:proofErr w:type="spellEnd"/>
      <w:r w:rsidR="00F73F92">
        <w:rPr>
          <w:rFonts w:ascii="Times New Roman" w:hAnsi="Times New Roman" w:cs="Times New Roman"/>
          <w:sz w:val="24"/>
          <w:szCs w:val="24"/>
        </w:rPr>
        <w:t xml:space="preserve">; Н. Ю., </w:t>
      </w:r>
      <w:proofErr w:type="spellStart"/>
      <w:r w:rsidR="00F73F92">
        <w:rPr>
          <w:rFonts w:ascii="Times New Roman" w:hAnsi="Times New Roman" w:cs="Times New Roman"/>
          <w:sz w:val="24"/>
          <w:szCs w:val="24"/>
        </w:rPr>
        <w:t>Мирязов</w:t>
      </w:r>
      <w:proofErr w:type="spellEnd"/>
      <w:r w:rsidR="00F73F92">
        <w:rPr>
          <w:rFonts w:ascii="Times New Roman" w:hAnsi="Times New Roman" w:cs="Times New Roman"/>
          <w:sz w:val="24"/>
          <w:szCs w:val="24"/>
        </w:rPr>
        <w:t xml:space="preserve"> Т.Р. Т</w:t>
      </w:r>
      <w:r w:rsidRPr="004049D9">
        <w:rPr>
          <w:rFonts w:ascii="Times New Roman" w:hAnsi="Times New Roman" w:cs="Times New Roman"/>
          <w:sz w:val="24"/>
          <w:szCs w:val="24"/>
        </w:rPr>
        <w:t xml:space="preserve">рудовые ресурсы и рынок труда в приграничных регионах Сибири и Дальнего Востока в современных экономических условиях. Научное обозрение. Серия 1. </w:t>
      </w:r>
      <w:r>
        <w:rPr>
          <w:rFonts w:ascii="Times New Roman" w:hAnsi="Times New Roman" w:cs="Times New Roman"/>
          <w:sz w:val="24"/>
          <w:szCs w:val="24"/>
        </w:rPr>
        <w:t>Экономика и право.2018</w:t>
      </w:r>
    </w:p>
    <w:p w:rsidR="004049D9" w:rsidRPr="004049D9" w:rsidRDefault="004049D9" w:rsidP="004049D9">
      <w:pPr>
        <w:shd w:val="clear" w:color="auto" w:fill="FFFFFF"/>
        <w:spacing w:after="0" w:line="360" w:lineRule="auto"/>
        <w:jc w:val="both"/>
        <w:rPr>
          <w:rFonts w:ascii="Times New Roman" w:hAnsi="Times New Roman" w:cs="Times New Roman"/>
          <w:sz w:val="24"/>
          <w:szCs w:val="24"/>
        </w:rPr>
      </w:pPr>
    </w:p>
    <w:p w:rsidR="004049D9" w:rsidRPr="004049D9" w:rsidRDefault="004049D9" w:rsidP="004049D9">
      <w:pPr>
        <w:shd w:val="clear" w:color="auto" w:fill="FFFFFF"/>
        <w:spacing w:after="0" w:line="360" w:lineRule="auto"/>
        <w:jc w:val="both"/>
        <w:rPr>
          <w:rFonts w:ascii="Times New Roman" w:hAnsi="Times New Roman" w:cs="Times New Roman"/>
          <w:b/>
          <w:sz w:val="24"/>
          <w:szCs w:val="24"/>
        </w:rPr>
      </w:pPr>
      <w:r w:rsidRPr="004049D9">
        <w:rPr>
          <w:rFonts w:ascii="Times New Roman" w:hAnsi="Times New Roman" w:cs="Times New Roman"/>
          <w:b/>
          <w:sz w:val="24"/>
          <w:szCs w:val="24"/>
        </w:rPr>
        <w:t xml:space="preserve">Информация об авторе(ах)): </w:t>
      </w:r>
    </w:p>
    <w:p w:rsidR="004049D9" w:rsidRPr="004049D9" w:rsidRDefault="004049D9" w:rsidP="004049D9">
      <w:pPr>
        <w:shd w:val="clear" w:color="auto" w:fill="FFFFFF"/>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Безвербный</w:t>
      </w:r>
      <w:proofErr w:type="spellEnd"/>
      <w:r w:rsidRPr="004049D9">
        <w:rPr>
          <w:rFonts w:ascii="Times New Roman" w:hAnsi="Times New Roman" w:cs="Times New Roman"/>
          <w:b/>
          <w:sz w:val="24"/>
          <w:szCs w:val="24"/>
        </w:rPr>
        <w:t xml:space="preserve"> Вадим Александрович,</w:t>
      </w:r>
      <w:r>
        <w:rPr>
          <w:rFonts w:ascii="Times New Roman" w:hAnsi="Times New Roman" w:cs="Times New Roman"/>
          <w:b/>
          <w:sz w:val="24"/>
          <w:szCs w:val="24"/>
        </w:rPr>
        <w:t xml:space="preserve"> </w:t>
      </w:r>
      <w:r w:rsidRPr="004049D9">
        <w:rPr>
          <w:rFonts w:ascii="Times New Roman" w:hAnsi="Times New Roman" w:cs="Times New Roman"/>
          <w:sz w:val="24"/>
          <w:szCs w:val="24"/>
        </w:rPr>
        <w:t>к.э.н.</w:t>
      </w:r>
      <w:r w:rsidRPr="004049D9">
        <w:rPr>
          <w:rFonts w:ascii="Times New Roman" w:hAnsi="Times New Roman" w:cs="Times New Roman"/>
          <w:sz w:val="24"/>
          <w:szCs w:val="24"/>
        </w:rPr>
        <w:t xml:space="preserve">, </w:t>
      </w:r>
      <w:r w:rsidRPr="004049D9">
        <w:rPr>
          <w:rFonts w:ascii="Times New Roman" w:hAnsi="Times New Roman" w:cs="Times New Roman"/>
          <w:sz w:val="24"/>
          <w:szCs w:val="24"/>
        </w:rPr>
        <w:t xml:space="preserve">Заведующий кафедрой </w:t>
      </w:r>
      <w:proofErr w:type="spellStart"/>
      <w:r w:rsidRPr="004049D9">
        <w:rPr>
          <w:rFonts w:ascii="Times New Roman" w:hAnsi="Times New Roman" w:cs="Times New Roman"/>
          <w:sz w:val="24"/>
          <w:szCs w:val="24"/>
        </w:rPr>
        <w:t>Геобурбанистики</w:t>
      </w:r>
      <w:proofErr w:type="spellEnd"/>
      <w:r w:rsidRPr="004049D9">
        <w:rPr>
          <w:rFonts w:ascii="Times New Roman" w:hAnsi="Times New Roman" w:cs="Times New Roman"/>
          <w:sz w:val="24"/>
          <w:szCs w:val="24"/>
        </w:rPr>
        <w:t xml:space="preserve"> и пространственного развития Центра социальной демографии Института социально-политических исследований РАН, доцент кафедры демографической и миграционной политики МГИМО-Университета, Москва, Россия. Контактная информация: </w:t>
      </w:r>
      <w:r w:rsidRPr="004049D9">
        <w:rPr>
          <w:rFonts w:ascii="Times New Roman" w:hAnsi="Times New Roman" w:cs="Times New Roman"/>
          <w:sz w:val="24"/>
          <w:szCs w:val="24"/>
          <w:lang w:val="en-US"/>
        </w:rPr>
        <w:t>e</w:t>
      </w:r>
      <w:r w:rsidRPr="004049D9">
        <w:rPr>
          <w:rFonts w:ascii="Times New Roman" w:hAnsi="Times New Roman" w:cs="Times New Roman"/>
          <w:sz w:val="24"/>
          <w:szCs w:val="24"/>
        </w:rPr>
        <w:t>-</w:t>
      </w:r>
      <w:r w:rsidRPr="004049D9">
        <w:rPr>
          <w:rFonts w:ascii="Times New Roman" w:hAnsi="Times New Roman" w:cs="Times New Roman"/>
          <w:sz w:val="24"/>
          <w:szCs w:val="24"/>
          <w:lang w:val="en-US"/>
        </w:rPr>
        <w:t>mail</w:t>
      </w:r>
      <w:r w:rsidRPr="004049D9">
        <w:rPr>
          <w:rFonts w:ascii="Times New Roman" w:hAnsi="Times New Roman" w:cs="Times New Roman"/>
          <w:sz w:val="24"/>
          <w:szCs w:val="24"/>
        </w:rPr>
        <w:t xml:space="preserve">: </w:t>
      </w:r>
      <w:proofErr w:type="spellStart"/>
      <w:r w:rsidRPr="004049D9">
        <w:rPr>
          <w:rFonts w:ascii="Times New Roman" w:hAnsi="Times New Roman" w:cs="Times New Roman"/>
          <w:sz w:val="24"/>
          <w:szCs w:val="24"/>
          <w:lang w:val="en-US"/>
        </w:rPr>
        <w:t>vadim</w:t>
      </w:r>
      <w:proofErr w:type="spellEnd"/>
      <w:r w:rsidRPr="004049D9">
        <w:rPr>
          <w:rFonts w:ascii="Times New Roman" w:hAnsi="Times New Roman" w:cs="Times New Roman"/>
          <w:sz w:val="24"/>
          <w:szCs w:val="24"/>
        </w:rPr>
        <w:t>_</w:t>
      </w:r>
      <w:proofErr w:type="spellStart"/>
      <w:r w:rsidRPr="004049D9">
        <w:rPr>
          <w:rFonts w:ascii="Times New Roman" w:hAnsi="Times New Roman" w:cs="Times New Roman"/>
          <w:sz w:val="24"/>
          <w:szCs w:val="24"/>
          <w:lang w:val="en-US"/>
        </w:rPr>
        <w:t>ispr</w:t>
      </w:r>
      <w:proofErr w:type="spellEnd"/>
      <w:r w:rsidRPr="004049D9">
        <w:rPr>
          <w:rFonts w:ascii="Times New Roman" w:hAnsi="Times New Roman" w:cs="Times New Roman"/>
          <w:sz w:val="24"/>
          <w:szCs w:val="24"/>
        </w:rPr>
        <w:t>@</w:t>
      </w:r>
      <w:r w:rsidRPr="004049D9">
        <w:rPr>
          <w:rFonts w:ascii="Times New Roman" w:hAnsi="Times New Roman" w:cs="Times New Roman"/>
          <w:sz w:val="24"/>
          <w:szCs w:val="24"/>
          <w:lang w:val="en-US"/>
        </w:rPr>
        <w:t>mail</w:t>
      </w:r>
      <w:r w:rsidRPr="004049D9">
        <w:rPr>
          <w:rFonts w:ascii="Times New Roman" w:hAnsi="Times New Roman" w:cs="Times New Roman"/>
          <w:sz w:val="24"/>
          <w:szCs w:val="24"/>
        </w:rPr>
        <w:t>.</w:t>
      </w:r>
      <w:proofErr w:type="spellStart"/>
      <w:r w:rsidRPr="004049D9">
        <w:rPr>
          <w:rFonts w:ascii="Times New Roman" w:hAnsi="Times New Roman" w:cs="Times New Roman"/>
          <w:sz w:val="24"/>
          <w:szCs w:val="24"/>
          <w:lang w:val="en-US"/>
        </w:rPr>
        <w:t>ru</w:t>
      </w:r>
      <w:proofErr w:type="spellEnd"/>
    </w:p>
    <w:p w:rsidR="004049D9" w:rsidRPr="004049D9" w:rsidRDefault="004049D9" w:rsidP="004049D9">
      <w:pPr>
        <w:shd w:val="clear" w:color="auto" w:fill="FFFFFF"/>
        <w:spacing w:after="0" w:line="360" w:lineRule="auto"/>
        <w:jc w:val="both"/>
        <w:rPr>
          <w:rFonts w:ascii="Times New Roman" w:hAnsi="Times New Roman" w:cs="Times New Roman"/>
          <w:sz w:val="24"/>
          <w:szCs w:val="24"/>
        </w:rPr>
      </w:pPr>
      <w:r w:rsidRPr="004049D9">
        <w:rPr>
          <w:rFonts w:ascii="Times New Roman" w:hAnsi="Times New Roman" w:cs="Times New Roman"/>
          <w:b/>
          <w:sz w:val="24"/>
          <w:szCs w:val="24"/>
        </w:rPr>
        <w:t xml:space="preserve">Максимова Анастасия Сергеевна, </w:t>
      </w:r>
      <w:r>
        <w:rPr>
          <w:rFonts w:ascii="Times New Roman" w:hAnsi="Times New Roman" w:cs="Times New Roman"/>
          <w:sz w:val="24"/>
          <w:szCs w:val="24"/>
        </w:rPr>
        <w:t>к.э.н.</w:t>
      </w:r>
      <w:r w:rsidRPr="004049D9">
        <w:rPr>
          <w:rFonts w:ascii="Times New Roman" w:hAnsi="Times New Roman" w:cs="Times New Roman"/>
          <w:sz w:val="24"/>
          <w:szCs w:val="24"/>
        </w:rPr>
        <w:t>, Старший научный сот</w:t>
      </w:r>
      <w:r w:rsidR="00F73F92">
        <w:rPr>
          <w:rFonts w:ascii="Times New Roman" w:hAnsi="Times New Roman" w:cs="Times New Roman"/>
          <w:sz w:val="24"/>
          <w:szCs w:val="24"/>
        </w:rPr>
        <w:t>рудник кафедры Гео-</w:t>
      </w:r>
      <w:proofErr w:type="spellStart"/>
      <w:r w:rsidR="00F73F92">
        <w:rPr>
          <w:rFonts w:ascii="Times New Roman" w:hAnsi="Times New Roman" w:cs="Times New Roman"/>
          <w:sz w:val="24"/>
          <w:szCs w:val="24"/>
        </w:rPr>
        <w:t>Урбанистики</w:t>
      </w:r>
      <w:proofErr w:type="spellEnd"/>
      <w:r w:rsidR="00F73F92">
        <w:rPr>
          <w:rFonts w:ascii="Times New Roman" w:hAnsi="Times New Roman" w:cs="Times New Roman"/>
          <w:sz w:val="24"/>
          <w:szCs w:val="24"/>
        </w:rPr>
        <w:t xml:space="preserve"> и пространственного развития</w:t>
      </w:r>
      <w:r w:rsidRPr="004049D9">
        <w:rPr>
          <w:rFonts w:ascii="Times New Roman" w:hAnsi="Times New Roman" w:cs="Times New Roman"/>
          <w:sz w:val="24"/>
          <w:szCs w:val="24"/>
        </w:rPr>
        <w:t xml:space="preserve"> Центра </w:t>
      </w:r>
      <w:r w:rsidRPr="004049D9">
        <w:rPr>
          <w:rFonts w:ascii="Times New Roman" w:hAnsi="Times New Roman" w:cs="Times New Roman"/>
          <w:sz w:val="24"/>
          <w:szCs w:val="24"/>
        </w:rPr>
        <w:lastRenderedPageBreak/>
        <w:t xml:space="preserve">социальной демографии Института социально-политических исследований РАН, Москва, Россия. Контактная информация: </w:t>
      </w:r>
      <w:r w:rsidRPr="004049D9">
        <w:rPr>
          <w:rFonts w:ascii="Times New Roman" w:hAnsi="Times New Roman" w:cs="Times New Roman"/>
          <w:sz w:val="24"/>
          <w:szCs w:val="24"/>
          <w:lang w:val="en-US"/>
        </w:rPr>
        <w:t>e</w:t>
      </w:r>
      <w:r w:rsidRPr="004049D9">
        <w:rPr>
          <w:rFonts w:ascii="Times New Roman" w:hAnsi="Times New Roman" w:cs="Times New Roman"/>
          <w:sz w:val="24"/>
          <w:szCs w:val="24"/>
        </w:rPr>
        <w:t>-</w:t>
      </w:r>
      <w:r w:rsidRPr="004049D9">
        <w:rPr>
          <w:rFonts w:ascii="Times New Roman" w:hAnsi="Times New Roman" w:cs="Times New Roman"/>
          <w:sz w:val="24"/>
          <w:szCs w:val="24"/>
          <w:lang w:val="en-US"/>
        </w:rPr>
        <w:t>mail</w:t>
      </w:r>
      <w:r w:rsidRPr="004049D9">
        <w:rPr>
          <w:rFonts w:ascii="Times New Roman" w:hAnsi="Times New Roman" w:cs="Times New Roman"/>
          <w:sz w:val="24"/>
          <w:szCs w:val="24"/>
        </w:rPr>
        <w:t xml:space="preserve">: </w:t>
      </w:r>
      <w:proofErr w:type="spellStart"/>
      <w:r w:rsidRPr="004049D9">
        <w:rPr>
          <w:rFonts w:ascii="Times New Roman" w:hAnsi="Times New Roman" w:cs="Times New Roman"/>
          <w:sz w:val="24"/>
          <w:szCs w:val="24"/>
          <w:lang w:val="en-US"/>
        </w:rPr>
        <w:t>lubijizn</w:t>
      </w:r>
      <w:proofErr w:type="spellEnd"/>
      <w:r w:rsidRPr="004049D9">
        <w:rPr>
          <w:rFonts w:ascii="Times New Roman" w:hAnsi="Times New Roman" w:cs="Times New Roman"/>
          <w:sz w:val="24"/>
          <w:szCs w:val="24"/>
        </w:rPr>
        <w:t>@</w:t>
      </w:r>
      <w:proofErr w:type="spellStart"/>
      <w:r w:rsidRPr="004049D9">
        <w:rPr>
          <w:rFonts w:ascii="Times New Roman" w:hAnsi="Times New Roman" w:cs="Times New Roman"/>
          <w:sz w:val="24"/>
          <w:szCs w:val="24"/>
          <w:lang w:val="en-US"/>
        </w:rPr>
        <w:t>yandex</w:t>
      </w:r>
      <w:proofErr w:type="spellEnd"/>
      <w:r w:rsidRPr="004049D9">
        <w:rPr>
          <w:rFonts w:ascii="Times New Roman" w:hAnsi="Times New Roman" w:cs="Times New Roman"/>
          <w:sz w:val="24"/>
          <w:szCs w:val="24"/>
        </w:rPr>
        <w:t>.</w:t>
      </w:r>
      <w:proofErr w:type="spellStart"/>
      <w:r w:rsidRPr="004049D9">
        <w:rPr>
          <w:rFonts w:ascii="Times New Roman" w:hAnsi="Times New Roman" w:cs="Times New Roman"/>
          <w:sz w:val="24"/>
          <w:szCs w:val="24"/>
          <w:lang w:val="en-US"/>
        </w:rPr>
        <w:t>ru</w:t>
      </w:r>
      <w:proofErr w:type="spellEnd"/>
      <w:r w:rsidRPr="004049D9">
        <w:rPr>
          <w:rFonts w:ascii="Times New Roman" w:hAnsi="Times New Roman" w:cs="Times New Roman"/>
          <w:sz w:val="24"/>
          <w:szCs w:val="24"/>
        </w:rPr>
        <w:t xml:space="preserve"> </w:t>
      </w:r>
    </w:p>
    <w:p w:rsidR="004049D9" w:rsidRPr="00F73F92" w:rsidRDefault="004049D9" w:rsidP="004049D9">
      <w:pPr>
        <w:shd w:val="clear" w:color="auto" w:fill="FFFFFF"/>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Микрю</w:t>
      </w:r>
      <w:r w:rsidRPr="004049D9">
        <w:rPr>
          <w:rFonts w:ascii="Times New Roman" w:hAnsi="Times New Roman" w:cs="Times New Roman"/>
          <w:b/>
          <w:sz w:val="24"/>
          <w:szCs w:val="24"/>
        </w:rPr>
        <w:t>ков</w:t>
      </w:r>
      <w:proofErr w:type="spellEnd"/>
      <w:r w:rsidRPr="004049D9">
        <w:rPr>
          <w:rFonts w:ascii="Times New Roman" w:hAnsi="Times New Roman" w:cs="Times New Roman"/>
          <w:b/>
          <w:sz w:val="24"/>
          <w:szCs w:val="24"/>
        </w:rPr>
        <w:t xml:space="preserve"> Николай Юрьевич, </w:t>
      </w:r>
      <w:proofErr w:type="spellStart"/>
      <w:r w:rsidR="00F73F92">
        <w:rPr>
          <w:rFonts w:ascii="Times New Roman" w:hAnsi="Times New Roman" w:cs="Times New Roman"/>
          <w:sz w:val="24"/>
          <w:szCs w:val="24"/>
        </w:rPr>
        <w:t>к.г.н</w:t>
      </w:r>
      <w:proofErr w:type="spellEnd"/>
      <w:r w:rsidR="00F73F92">
        <w:rPr>
          <w:rFonts w:ascii="Times New Roman" w:hAnsi="Times New Roman" w:cs="Times New Roman"/>
          <w:sz w:val="24"/>
          <w:szCs w:val="24"/>
        </w:rPr>
        <w:t>.</w:t>
      </w:r>
      <w:r w:rsidRPr="004049D9">
        <w:rPr>
          <w:rFonts w:ascii="Times New Roman" w:hAnsi="Times New Roman" w:cs="Times New Roman"/>
          <w:sz w:val="24"/>
          <w:szCs w:val="24"/>
        </w:rPr>
        <w:t>,</w:t>
      </w:r>
      <w:r w:rsidR="00F73F92">
        <w:rPr>
          <w:rFonts w:ascii="Times New Roman" w:hAnsi="Times New Roman" w:cs="Times New Roman"/>
          <w:sz w:val="24"/>
          <w:szCs w:val="24"/>
        </w:rPr>
        <w:t xml:space="preserve"> Научный сотрудник кафедры </w:t>
      </w:r>
      <w:proofErr w:type="spellStart"/>
      <w:r w:rsidR="00F73F92">
        <w:rPr>
          <w:rFonts w:ascii="Times New Roman" w:hAnsi="Times New Roman" w:cs="Times New Roman"/>
          <w:sz w:val="24"/>
          <w:szCs w:val="24"/>
        </w:rPr>
        <w:t>Геоурбанистики</w:t>
      </w:r>
      <w:proofErr w:type="spellEnd"/>
      <w:r w:rsidRPr="004049D9">
        <w:rPr>
          <w:rFonts w:ascii="Times New Roman" w:hAnsi="Times New Roman" w:cs="Times New Roman"/>
          <w:sz w:val="24"/>
          <w:szCs w:val="24"/>
        </w:rPr>
        <w:t xml:space="preserve"> и пространственно</w:t>
      </w:r>
      <w:r w:rsidR="00F73F92">
        <w:rPr>
          <w:rFonts w:ascii="Times New Roman" w:hAnsi="Times New Roman" w:cs="Times New Roman"/>
          <w:sz w:val="24"/>
          <w:szCs w:val="24"/>
        </w:rPr>
        <w:t>го</w:t>
      </w:r>
      <w:r w:rsidRPr="004049D9">
        <w:rPr>
          <w:rFonts w:ascii="Times New Roman" w:hAnsi="Times New Roman" w:cs="Times New Roman"/>
          <w:sz w:val="24"/>
          <w:szCs w:val="24"/>
        </w:rPr>
        <w:t xml:space="preserve"> развити</w:t>
      </w:r>
      <w:r w:rsidR="00F73F92">
        <w:rPr>
          <w:rFonts w:ascii="Times New Roman" w:hAnsi="Times New Roman" w:cs="Times New Roman"/>
          <w:sz w:val="24"/>
          <w:szCs w:val="24"/>
        </w:rPr>
        <w:t>я</w:t>
      </w:r>
      <w:r w:rsidRPr="004049D9">
        <w:rPr>
          <w:rFonts w:ascii="Times New Roman" w:hAnsi="Times New Roman" w:cs="Times New Roman"/>
          <w:sz w:val="24"/>
          <w:szCs w:val="24"/>
        </w:rPr>
        <w:t xml:space="preserve"> Центра социальной демографии Института социально-политических исследований РАН, Москва, Россия. </w:t>
      </w:r>
      <w:r w:rsidRPr="00F73F92">
        <w:rPr>
          <w:rFonts w:ascii="Times New Roman" w:hAnsi="Times New Roman" w:cs="Times New Roman"/>
          <w:sz w:val="24"/>
          <w:szCs w:val="24"/>
        </w:rPr>
        <w:t xml:space="preserve">Контактная информация: </w:t>
      </w:r>
      <w:r w:rsidRPr="004049D9">
        <w:rPr>
          <w:rFonts w:ascii="Times New Roman" w:hAnsi="Times New Roman" w:cs="Times New Roman"/>
          <w:sz w:val="24"/>
          <w:szCs w:val="24"/>
          <w:lang w:val="en-US"/>
        </w:rPr>
        <w:t>e</w:t>
      </w:r>
      <w:r w:rsidRPr="00F73F92">
        <w:rPr>
          <w:rFonts w:ascii="Times New Roman" w:hAnsi="Times New Roman" w:cs="Times New Roman"/>
          <w:sz w:val="24"/>
          <w:szCs w:val="24"/>
        </w:rPr>
        <w:t>-</w:t>
      </w:r>
      <w:r w:rsidRPr="004049D9">
        <w:rPr>
          <w:rFonts w:ascii="Times New Roman" w:hAnsi="Times New Roman" w:cs="Times New Roman"/>
          <w:sz w:val="24"/>
          <w:szCs w:val="24"/>
          <w:lang w:val="en-US"/>
        </w:rPr>
        <w:t>mail</w:t>
      </w:r>
      <w:r w:rsidRPr="00F73F92">
        <w:rPr>
          <w:rFonts w:ascii="Times New Roman" w:hAnsi="Times New Roman" w:cs="Times New Roman"/>
          <w:sz w:val="24"/>
          <w:szCs w:val="24"/>
        </w:rPr>
        <w:t xml:space="preserve">: </w:t>
      </w:r>
      <w:proofErr w:type="spellStart"/>
      <w:r w:rsidRPr="004049D9">
        <w:rPr>
          <w:rFonts w:ascii="Times New Roman" w:hAnsi="Times New Roman" w:cs="Times New Roman"/>
          <w:sz w:val="24"/>
          <w:szCs w:val="24"/>
          <w:lang w:val="en-US"/>
        </w:rPr>
        <w:t>ecoro</w:t>
      </w:r>
      <w:proofErr w:type="spellEnd"/>
      <w:r w:rsidRPr="00F73F92">
        <w:rPr>
          <w:rFonts w:ascii="Times New Roman" w:hAnsi="Times New Roman" w:cs="Times New Roman"/>
          <w:sz w:val="24"/>
          <w:szCs w:val="24"/>
        </w:rPr>
        <w:t>@</w:t>
      </w:r>
      <w:r w:rsidRPr="004049D9">
        <w:rPr>
          <w:rFonts w:ascii="Times New Roman" w:hAnsi="Times New Roman" w:cs="Times New Roman"/>
          <w:sz w:val="24"/>
          <w:szCs w:val="24"/>
          <w:lang w:val="en-US"/>
        </w:rPr>
        <w:t>mail</w:t>
      </w:r>
      <w:r w:rsidRPr="00F73F92">
        <w:rPr>
          <w:rFonts w:ascii="Times New Roman" w:hAnsi="Times New Roman" w:cs="Times New Roman"/>
          <w:sz w:val="24"/>
          <w:szCs w:val="24"/>
        </w:rPr>
        <w:t>.</w:t>
      </w:r>
      <w:proofErr w:type="spellStart"/>
      <w:r w:rsidRPr="004049D9">
        <w:rPr>
          <w:rFonts w:ascii="Times New Roman" w:hAnsi="Times New Roman" w:cs="Times New Roman"/>
          <w:sz w:val="24"/>
          <w:szCs w:val="24"/>
          <w:lang w:val="en-US"/>
        </w:rPr>
        <w:t>ru</w:t>
      </w:r>
      <w:proofErr w:type="spellEnd"/>
    </w:p>
    <w:p w:rsidR="004049D9" w:rsidRPr="00F73F92" w:rsidRDefault="00F73F92" w:rsidP="004049D9">
      <w:pPr>
        <w:shd w:val="clear" w:color="auto" w:fill="FFFFFF"/>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Мирязов</w:t>
      </w:r>
      <w:proofErr w:type="spellEnd"/>
      <w:r w:rsidR="004049D9" w:rsidRPr="004049D9">
        <w:rPr>
          <w:rFonts w:ascii="Times New Roman" w:hAnsi="Times New Roman" w:cs="Times New Roman"/>
          <w:b/>
          <w:sz w:val="24"/>
          <w:szCs w:val="24"/>
        </w:rPr>
        <w:t xml:space="preserve"> Тимур Робертович, </w:t>
      </w:r>
      <w:r>
        <w:rPr>
          <w:rFonts w:ascii="Times New Roman" w:hAnsi="Times New Roman" w:cs="Times New Roman"/>
          <w:sz w:val="24"/>
          <w:szCs w:val="24"/>
        </w:rPr>
        <w:t xml:space="preserve">магистр картографии и </w:t>
      </w:r>
      <w:proofErr w:type="spellStart"/>
      <w:r>
        <w:rPr>
          <w:rFonts w:ascii="Times New Roman" w:hAnsi="Times New Roman" w:cs="Times New Roman"/>
          <w:sz w:val="24"/>
          <w:szCs w:val="24"/>
        </w:rPr>
        <w:t>геоинформатики</w:t>
      </w:r>
      <w:proofErr w:type="spellEnd"/>
      <w:r w:rsidR="004049D9" w:rsidRPr="004049D9">
        <w:rPr>
          <w:rFonts w:ascii="Times New Roman" w:hAnsi="Times New Roman" w:cs="Times New Roman"/>
          <w:sz w:val="24"/>
          <w:szCs w:val="24"/>
        </w:rPr>
        <w:t>, Младший</w:t>
      </w:r>
      <w:r>
        <w:rPr>
          <w:rFonts w:ascii="Times New Roman" w:hAnsi="Times New Roman" w:cs="Times New Roman"/>
          <w:sz w:val="24"/>
          <w:szCs w:val="24"/>
        </w:rPr>
        <w:t xml:space="preserve"> научный сотрудник кафедры </w:t>
      </w:r>
      <w:proofErr w:type="spellStart"/>
      <w:r>
        <w:rPr>
          <w:rFonts w:ascii="Times New Roman" w:hAnsi="Times New Roman" w:cs="Times New Roman"/>
          <w:sz w:val="24"/>
          <w:szCs w:val="24"/>
        </w:rPr>
        <w:t>Геоу</w:t>
      </w:r>
      <w:r w:rsidR="004049D9" w:rsidRPr="004049D9">
        <w:rPr>
          <w:rFonts w:ascii="Times New Roman" w:hAnsi="Times New Roman" w:cs="Times New Roman"/>
          <w:sz w:val="24"/>
          <w:szCs w:val="24"/>
        </w:rPr>
        <w:t>рбанистик</w:t>
      </w:r>
      <w:r>
        <w:rPr>
          <w:rFonts w:ascii="Times New Roman" w:hAnsi="Times New Roman" w:cs="Times New Roman"/>
          <w:sz w:val="24"/>
          <w:szCs w:val="24"/>
        </w:rPr>
        <w:t>и</w:t>
      </w:r>
      <w:proofErr w:type="spellEnd"/>
      <w:r>
        <w:rPr>
          <w:rFonts w:ascii="Times New Roman" w:hAnsi="Times New Roman" w:cs="Times New Roman"/>
          <w:sz w:val="24"/>
          <w:szCs w:val="24"/>
        </w:rPr>
        <w:t xml:space="preserve"> и пространственного развития</w:t>
      </w:r>
      <w:r w:rsidR="004049D9" w:rsidRPr="004049D9">
        <w:rPr>
          <w:rFonts w:ascii="Times New Roman" w:hAnsi="Times New Roman" w:cs="Times New Roman"/>
          <w:sz w:val="24"/>
          <w:szCs w:val="24"/>
        </w:rPr>
        <w:t xml:space="preserve"> Центра социальной демографии Института социально-политических исследований РАН, Москва, Россия. </w:t>
      </w:r>
      <w:r w:rsidR="004049D9" w:rsidRPr="00F73F92">
        <w:rPr>
          <w:rFonts w:ascii="Times New Roman" w:hAnsi="Times New Roman" w:cs="Times New Roman"/>
          <w:sz w:val="24"/>
          <w:szCs w:val="24"/>
        </w:rPr>
        <w:t xml:space="preserve">Контактная информация: </w:t>
      </w:r>
      <w:r w:rsidR="004049D9" w:rsidRPr="004049D9">
        <w:rPr>
          <w:rFonts w:ascii="Times New Roman" w:hAnsi="Times New Roman" w:cs="Times New Roman"/>
          <w:sz w:val="24"/>
          <w:szCs w:val="24"/>
          <w:lang w:val="en-US"/>
        </w:rPr>
        <w:t>e</w:t>
      </w:r>
      <w:r w:rsidR="004049D9" w:rsidRPr="00F73F92">
        <w:rPr>
          <w:rFonts w:ascii="Times New Roman" w:hAnsi="Times New Roman" w:cs="Times New Roman"/>
          <w:sz w:val="24"/>
          <w:szCs w:val="24"/>
        </w:rPr>
        <w:t>-</w:t>
      </w:r>
      <w:r w:rsidR="004049D9" w:rsidRPr="004049D9">
        <w:rPr>
          <w:rFonts w:ascii="Times New Roman" w:hAnsi="Times New Roman" w:cs="Times New Roman"/>
          <w:sz w:val="24"/>
          <w:szCs w:val="24"/>
          <w:lang w:val="en-US"/>
        </w:rPr>
        <w:t>mail</w:t>
      </w:r>
      <w:r w:rsidR="004049D9" w:rsidRPr="00F73F92">
        <w:rPr>
          <w:rFonts w:ascii="Times New Roman" w:hAnsi="Times New Roman" w:cs="Times New Roman"/>
          <w:sz w:val="24"/>
          <w:szCs w:val="24"/>
        </w:rPr>
        <w:t xml:space="preserve">: </w:t>
      </w:r>
      <w:proofErr w:type="spellStart"/>
      <w:r w:rsidR="004049D9" w:rsidRPr="004049D9">
        <w:rPr>
          <w:rFonts w:ascii="Times New Roman" w:hAnsi="Times New Roman" w:cs="Times New Roman"/>
          <w:sz w:val="24"/>
          <w:szCs w:val="24"/>
          <w:lang w:val="en-US"/>
        </w:rPr>
        <w:t>miryazov</w:t>
      </w:r>
      <w:proofErr w:type="spellEnd"/>
      <w:r w:rsidR="004049D9" w:rsidRPr="00F73F92">
        <w:rPr>
          <w:rFonts w:ascii="Times New Roman" w:hAnsi="Times New Roman" w:cs="Times New Roman"/>
          <w:sz w:val="24"/>
          <w:szCs w:val="24"/>
        </w:rPr>
        <w:t>_</w:t>
      </w:r>
      <w:proofErr w:type="spellStart"/>
      <w:r w:rsidR="004049D9" w:rsidRPr="004049D9">
        <w:rPr>
          <w:rFonts w:ascii="Times New Roman" w:hAnsi="Times New Roman" w:cs="Times New Roman"/>
          <w:sz w:val="24"/>
          <w:szCs w:val="24"/>
          <w:lang w:val="en-US"/>
        </w:rPr>
        <w:t>timur</w:t>
      </w:r>
      <w:proofErr w:type="spellEnd"/>
      <w:r w:rsidR="004049D9" w:rsidRPr="00F73F92">
        <w:rPr>
          <w:rFonts w:ascii="Times New Roman" w:hAnsi="Times New Roman" w:cs="Times New Roman"/>
          <w:sz w:val="24"/>
          <w:szCs w:val="24"/>
        </w:rPr>
        <w:t>@</w:t>
      </w:r>
      <w:r w:rsidR="004049D9" w:rsidRPr="004049D9">
        <w:rPr>
          <w:rFonts w:ascii="Times New Roman" w:hAnsi="Times New Roman" w:cs="Times New Roman"/>
          <w:sz w:val="24"/>
          <w:szCs w:val="24"/>
          <w:lang w:val="en-US"/>
        </w:rPr>
        <w:t>mail</w:t>
      </w:r>
      <w:r w:rsidR="004049D9" w:rsidRPr="00F73F92">
        <w:rPr>
          <w:rFonts w:ascii="Times New Roman" w:hAnsi="Times New Roman" w:cs="Times New Roman"/>
          <w:sz w:val="24"/>
          <w:szCs w:val="24"/>
        </w:rPr>
        <w:t>.</w:t>
      </w:r>
      <w:proofErr w:type="spellStart"/>
      <w:r w:rsidR="004049D9" w:rsidRPr="004049D9">
        <w:rPr>
          <w:rFonts w:ascii="Times New Roman" w:hAnsi="Times New Roman" w:cs="Times New Roman"/>
          <w:sz w:val="24"/>
          <w:szCs w:val="24"/>
          <w:lang w:val="en-US"/>
        </w:rPr>
        <w:t>ru</w:t>
      </w:r>
      <w:proofErr w:type="spellEnd"/>
    </w:p>
    <w:bookmarkEnd w:id="0"/>
    <w:p w:rsidR="004049D9" w:rsidRPr="00F73F92" w:rsidRDefault="004049D9" w:rsidP="003131D6">
      <w:pPr>
        <w:shd w:val="clear" w:color="auto" w:fill="FFFFFF"/>
        <w:spacing w:after="0" w:line="360" w:lineRule="auto"/>
        <w:jc w:val="both"/>
        <w:rPr>
          <w:rFonts w:ascii="Times New Roman" w:hAnsi="Times New Roman" w:cs="Times New Roman"/>
          <w:b/>
          <w:sz w:val="24"/>
          <w:szCs w:val="24"/>
        </w:rPr>
      </w:pPr>
    </w:p>
    <w:p w:rsidR="004F3BC9" w:rsidRPr="003131D6" w:rsidRDefault="004F3BC9" w:rsidP="003131D6">
      <w:pPr>
        <w:shd w:val="clear" w:color="auto" w:fill="FFFFFF"/>
        <w:spacing w:after="0" w:line="360" w:lineRule="auto"/>
        <w:jc w:val="both"/>
        <w:rPr>
          <w:rFonts w:ascii="Times New Roman" w:hAnsi="Times New Roman" w:cs="Times New Roman"/>
          <w:b/>
          <w:sz w:val="24"/>
          <w:szCs w:val="24"/>
          <w:lang w:val="en-US"/>
        </w:rPr>
      </w:pPr>
      <w:r w:rsidRPr="003131D6">
        <w:rPr>
          <w:rFonts w:ascii="Times New Roman" w:hAnsi="Times New Roman" w:cs="Times New Roman"/>
          <w:b/>
          <w:sz w:val="24"/>
          <w:szCs w:val="24"/>
          <w:lang w:val="en-US"/>
        </w:rPr>
        <w:t xml:space="preserve">For citation: </w:t>
      </w:r>
    </w:p>
    <w:p w:rsidR="001E3541" w:rsidRPr="003131D6" w:rsidRDefault="001E3541" w:rsidP="003131D6">
      <w:pPr>
        <w:shd w:val="clear" w:color="auto" w:fill="FFFFFF"/>
        <w:spacing w:after="0" w:line="360" w:lineRule="auto"/>
        <w:jc w:val="both"/>
        <w:rPr>
          <w:rFonts w:ascii="Times New Roman" w:hAnsi="Times New Roman" w:cs="Times New Roman"/>
          <w:sz w:val="24"/>
          <w:szCs w:val="24"/>
          <w:lang w:val="en-US"/>
        </w:rPr>
      </w:pPr>
      <w:proofErr w:type="spellStart"/>
      <w:r w:rsidRPr="003131D6">
        <w:rPr>
          <w:rFonts w:ascii="Times New Roman" w:hAnsi="Times New Roman" w:cs="Times New Roman"/>
          <w:sz w:val="24"/>
          <w:szCs w:val="24"/>
          <w:lang w:val="en-US"/>
        </w:rPr>
        <w:t>Bezverbny</w:t>
      </w:r>
      <w:proofErr w:type="spellEnd"/>
      <w:r w:rsidRPr="003131D6">
        <w:rPr>
          <w:rFonts w:ascii="Times New Roman" w:hAnsi="Times New Roman" w:cs="Times New Roman"/>
          <w:sz w:val="24"/>
          <w:szCs w:val="24"/>
          <w:lang w:val="en-US"/>
        </w:rPr>
        <w:t xml:space="preserve"> V.A., </w:t>
      </w:r>
      <w:proofErr w:type="spellStart"/>
      <w:r w:rsidRPr="003131D6">
        <w:rPr>
          <w:rFonts w:ascii="Times New Roman" w:hAnsi="Times New Roman" w:cs="Times New Roman"/>
          <w:sz w:val="24"/>
          <w:szCs w:val="24"/>
          <w:lang w:val="en-US"/>
        </w:rPr>
        <w:t>Maksimova</w:t>
      </w:r>
      <w:proofErr w:type="spellEnd"/>
      <w:r w:rsidRPr="003131D6">
        <w:rPr>
          <w:rFonts w:ascii="Times New Roman" w:hAnsi="Times New Roman" w:cs="Times New Roman"/>
          <w:sz w:val="24"/>
          <w:szCs w:val="24"/>
          <w:lang w:val="en-US"/>
        </w:rPr>
        <w:t xml:space="preserve"> A.S., </w:t>
      </w:r>
      <w:proofErr w:type="spellStart"/>
      <w:r w:rsidRPr="003131D6">
        <w:rPr>
          <w:rFonts w:ascii="Times New Roman" w:hAnsi="Times New Roman" w:cs="Times New Roman"/>
          <w:sz w:val="24"/>
          <w:szCs w:val="24"/>
          <w:lang w:val="en-US"/>
        </w:rPr>
        <w:t>Mikrukov</w:t>
      </w:r>
      <w:proofErr w:type="spell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N.Yu</w:t>
      </w:r>
      <w:proofErr w:type="spell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Miryazov</w:t>
      </w:r>
      <w:proofErr w:type="spellEnd"/>
      <w:r w:rsidRPr="003131D6">
        <w:rPr>
          <w:rFonts w:ascii="Times New Roman" w:hAnsi="Times New Roman" w:cs="Times New Roman"/>
          <w:sz w:val="24"/>
          <w:szCs w:val="24"/>
          <w:lang w:val="en-US"/>
        </w:rPr>
        <w:t xml:space="preserve"> T.R. </w:t>
      </w:r>
      <w:r w:rsidR="003131D6" w:rsidRPr="003131D6">
        <w:rPr>
          <w:rFonts w:ascii="Times New Roman" w:hAnsi="Times New Roman" w:cs="Times New Roman"/>
          <w:sz w:val="24"/>
          <w:szCs w:val="24"/>
          <w:lang w:val="en-US"/>
        </w:rPr>
        <w:t xml:space="preserve">Labor Resources and the Labor Market in Cross-Border Regions of Siberia and the Far East in Modern Economic Conditions. </w:t>
      </w:r>
      <w:proofErr w:type="spellStart"/>
      <w:r w:rsidR="003131D6" w:rsidRPr="003131D6">
        <w:rPr>
          <w:rFonts w:ascii="Times New Roman" w:hAnsi="Times New Roman" w:cs="Times New Roman"/>
          <w:i/>
          <w:sz w:val="24"/>
          <w:szCs w:val="24"/>
          <w:lang w:val="en-US"/>
        </w:rPr>
        <w:t>Nauchnoe</w:t>
      </w:r>
      <w:proofErr w:type="spellEnd"/>
      <w:r w:rsidR="003131D6" w:rsidRPr="003131D6">
        <w:rPr>
          <w:rFonts w:ascii="Times New Roman" w:hAnsi="Times New Roman" w:cs="Times New Roman"/>
          <w:i/>
          <w:sz w:val="24"/>
          <w:szCs w:val="24"/>
          <w:lang w:val="en-US"/>
        </w:rPr>
        <w:t xml:space="preserve"> </w:t>
      </w:r>
      <w:proofErr w:type="spellStart"/>
      <w:r w:rsidR="003131D6" w:rsidRPr="003131D6">
        <w:rPr>
          <w:rFonts w:ascii="Times New Roman" w:hAnsi="Times New Roman" w:cs="Times New Roman"/>
          <w:i/>
          <w:sz w:val="24"/>
          <w:szCs w:val="24"/>
          <w:lang w:val="en-US"/>
        </w:rPr>
        <w:t>obozrenie</w:t>
      </w:r>
      <w:proofErr w:type="spellEnd"/>
      <w:r w:rsidR="003131D6" w:rsidRPr="003131D6">
        <w:rPr>
          <w:rFonts w:ascii="Times New Roman" w:hAnsi="Times New Roman" w:cs="Times New Roman"/>
          <w:i/>
          <w:sz w:val="24"/>
          <w:szCs w:val="24"/>
          <w:lang w:val="en-US"/>
        </w:rPr>
        <w:t xml:space="preserve">. </w:t>
      </w:r>
      <w:proofErr w:type="spellStart"/>
      <w:r w:rsidR="003131D6" w:rsidRPr="003131D6">
        <w:rPr>
          <w:rFonts w:ascii="Times New Roman" w:hAnsi="Times New Roman" w:cs="Times New Roman"/>
          <w:i/>
          <w:sz w:val="24"/>
          <w:szCs w:val="24"/>
          <w:lang w:val="en-US"/>
        </w:rPr>
        <w:t>Seriya</w:t>
      </w:r>
      <w:proofErr w:type="spellEnd"/>
      <w:r w:rsidR="003131D6" w:rsidRPr="003131D6">
        <w:rPr>
          <w:rFonts w:ascii="Times New Roman" w:hAnsi="Times New Roman" w:cs="Times New Roman"/>
          <w:i/>
          <w:sz w:val="24"/>
          <w:szCs w:val="24"/>
          <w:lang w:val="en-US"/>
        </w:rPr>
        <w:t xml:space="preserve"> 1. </w:t>
      </w:r>
      <w:proofErr w:type="spellStart"/>
      <w:r w:rsidR="003131D6" w:rsidRPr="003131D6">
        <w:rPr>
          <w:rFonts w:ascii="Times New Roman" w:hAnsi="Times New Roman" w:cs="Times New Roman"/>
          <w:i/>
          <w:sz w:val="24"/>
          <w:szCs w:val="24"/>
          <w:lang w:val="en-US"/>
        </w:rPr>
        <w:t>Jekonomika</w:t>
      </w:r>
      <w:proofErr w:type="spellEnd"/>
      <w:r w:rsidR="003131D6" w:rsidRPr="003131D6">
        <w:rPr>
          <w:rFonts w:ascii="Times New Roman" w:hAnsi="Times New Roman" w:cs="Times New Roman"/>
          <w:i/>
          <w:sz w:val="24"/>
          <w:szCs w:val="24"/>
          <w:lang w:val="en-US"/>
        </w:rPr>
        <w:t xml:space="preserve"> </w:t>
      </w:r>
      <w:proofErr w:type="spellStart"/>
      <w:r w:rsidR="003131D6" w:rsidRPr="003131D6">
        <w:rPr>
          <w:rFonts w:ascii="Times New Roman" w:hAnsi="Times New Roman" w:cs="Times New Roman"/>
          <w:i/>
          <w:sz w:val="24"/>
          <w:szCs w:val="24"/>
          <w:lang w:val="en-US"/>
        </w:rPr>
        <w:t>i</w:t>
      </w:r>
      <w:proofErr w:type="spellEnd"/>
      <w:r w:rsidR="003131D6" w:rsidRPr="003131D6">
        <w:rPr>
          <w:rFonts w:ascii="Times New Roman" w:hAnsi="Times New Roman" w:cs="Times New Roman"/>
          <w:i/>
          <w:sz w:val="24"/>
          <w:szCs w:val="24"/>
          <w:lang w:val="en-US"/>
        </w:rPr>
        <w:t xml:space="preserve"> </w:t>
      </w:r>
      <w:proofErr w:type="spellStart"/>
      <w:r w:rsidR="003131D6" w:rsidRPr="003131D6">
        <w:rPr>
          <w:rFonts w:ascii="Times New Roman" w:hAnsi="Times New Roman" w:cs="Times New Roman"/>
          <w:i/>
          <w:sz w:val="24"/>
          <w:szCs w:val="24"/>
          <w:lang w:val="en-US"/>
        </w:rPr>
        <w:t>parvо</w:t>
      </w:r>
      <w:proofErr w:type="spellEnd"/>
      <w:r w:rsidR="003131D6" w:rsidRPr="003131D6">
        <w:rPr>
          <w:rFonts w:ascii="Times New Roman" w:hAnsi="Times New Roman" w:cs="Times New Roman"/>
          <w:sz w:val="24"/>
          <w:szCs w:val="24"/>
          <w:lang w:val="en-US"/>
        </w:rPr>
        <w:t xml:space="preserve"> [</w:t>
      </w:r>
      <w:r w:rsidR="003131D6" w:rsidRPr="003131D6">
        <w:rPr>
          <w:rFonts w:ascii="Times New Roman" w:hAnsi="Times New Roman" w:cs="Times New Roman"/>
          <w:i/>
          <w:sz w:val="24"/>
          <w:szCs w:val="24"/>
          <w:lang w:val="en-US"/>
        </w:rPr>
        <w:t>Scientific Review. Series 1. Economics and Law</w:t>
      </w:r>
      <w:r w:rsidR="003131D6" w:rsidRPr="003131D6">
        <w:rPr>
          <w:rFonts w:ascii="Times New Roman" w:hAnsi="Times New Roman" w:cs="Times New Roman"/>
          <w:sz w:val="24"/>
          <w:szCs w:val="24"/>
          <w:lang w:val="en-US"/>
        </w:rPr>
        <w:t>]</w:t>
      </w:r>
      <w:r w:rsidR="003131D6" w:rsidRPr="003131D6">
        <w:rPr>
          <w:rFonts w:ascii="Times New Roman" w:hAnsi="Times New Roman" w:cs="Times New Roman"/>
          <w:i/>
          <w:sz w:val="24"/>
          <w:szCs w:val="24"/>
          <w:lang w:val="en-US"/>
        </w:rPr>
        <w:t xml:space="preserve">. </w:t>
      </w:r>
      <w:r w:rsidR="003131D6" w:rsidRPr="003131D6">
        <w:rPr>
          <w:rFonts w:ascii="Times New Roman" w:hAnsi="Times New Roman" w:cs="Times New Roman"/>
          <w:sz w:val="24"/>
          <w:szCs w:val="24"/>
          <w:lang w:val="en-US"/>
        </w:rPr>
        <w:t>2018</w:t>
      </w:r>
    </w:p>
    <w:p w:rsidR="003131D6" w:rsidRDefault="003131D6" w:rsidP="003131D6">
      <w:pPr>
        <w:shd w:val="clear" w:color="auto" w:fill="FFFFFF"/>
        <w:spacing w:after="0" w:line="360" w:lineRule="auto"/>
        <w:jc w:val="both"/>
        <w:rPr>
          <w:rFonts w:ascii="Times New Roman" w:hAnsi="Times New Roman" w:cs="Times New Roman"/>
          <w:b/>
          <w:sz w:val="24"/>
          <w:szCs w:val="24"/>
          <w:lang w:val="en-US"/>
        </w:rPr>
      </w:pPr>
    </w:p>
    <w:p w:rsidR="001E3541" w:rsidRPr="003131D6" w:rsidRDefault="001E3541" w:rsidP="003131D6">
      <w:pPr>
        <w:shd w:val="clear" w:color="auto" w:fill="FFFFFF"/>
        <w:spacing w:after="0" w:line="360" w:lineRule="auto"/>
        <w:jc w:val="both"/>
        <w:rPr>
          <w:rFonts w:ascii="Times New Roman" w:hAnsi="Times New Roman" w:cs="Times New Roman"/>
          <w:b/>
          <w:sz w:val="24"/>
          <w:szCs w:val="24"/>
          <w:lang w:val="en-US"/>
        </w:rPr>
      </w:pPr>
      <w:r w:rsidRPr="003131D6">
        <w:rPr>
          <w:rFonts w:ascii="Times New Roman" w:hAnsi="Times New Roman" w:cs="Times New Roman"/>
          <w:b/>
          <w:sz w:val="24"/>
          <w:szCs w:val="24"/>
          <w:lang w:val="en-US"/>
        </w:rPr>
        <w:t xml:space="preserve">Information about the author(s): </w:t>
      </w:r>
    </w:p>
    <w:p w:rsidR="004F3BC9" w:rsidRPr="003131D6" w:rsidRDefault="004F3BC9" w:rsidP="003131D6">
      <w:pPr>
        <w:spacing w:after="0" w:line="360" w:lineRule="auto"/>
        <w:jc w:val="both"/>
        <w:rPr>
          <w:rFonts w:ascii="Times New Roman" w:hAnsi="Times New Roman" w:cs="Times New Roman"/>
          <w:sz w:val="24"/>
          <w:szCs w:val="24"/>
          <w:lang w:val="en-US"/>
        </w:rPr>
      </w:pPr>
      <w:proofErr w:type="spellStart"/>
      <w:r w:rsidRPr="003131D6">
        <w:rPr>
          <w:rFonts w:ascii="Times New Roman" w:hAnsi="Times New Roman" w:cs="Times New Roman"/>
          <w:i/>
          <w:sz w:val="24"/>
          <w:szCs w:val="24"/>
          <w:lang w:val="en-US"/>
        </w:rPr>
        <w:t>Bezverbny</w:t>
      </w:r>
      <w:proofErr w:type="spellEnd"/>
      <w:r w:rsidRPr="003131D6">
        <w:rPr>
          <w:rFonts w:ascii="Times New Roman" w:hAnsi="Times New Roman" w:cs="Times New Roman"/>
          <w:i/>
          <w:sz w:val="24"/>
          <w:szCs w:val="24"/>
          <w:lang w:val="en-US"/>
        </w:rPr>
        <w:t xml:space="preserve"> Vadim </w:t>
      </w:r>
      <w:proofErr w:type="spellStart"/>
      <w:r w:rsidRPr="003131D6">
        <w:rPr>
          <w:rFonts w:ascii="Times New Roman" w:hAnsi="Times New Roman" w:cs="Times New Roman"/>
          <w:i/>
          <w:sz w:val="24"/>
          <w:szCs w:val="24"/>
          <w:lang w:val="en-US"/>
        </w:rPr>
        <w:t>Alexandrovich</w:t>
      </w:r>
      <w:proofErr w:type="spell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Cand</w:t>
      </w:r>
      <w:proofErr w:type="spellEnd"/>
      <w:r w:rsidRPr="003131D6">
        <w:rPr>
          <w:rFonts w:ascii="Times New Roman" w:hAnsi="Times New Roman" w:cs="Times New Roman"/>
          <w:sz w:val="24"/>
          <w:szCs w:val="24"/>
          <w:lang w:val="en-US"/>
        </w:rPr>
        <w:t xml:space="preserve">. Sc. (Econ.), Head of the Department of Geo-Urbanism and Spatial Development of the Center for Social Demography, Institute for Socio-Political Research, RAS, Associate Professor of the Demographic and Migration Policy Chair, MGIMO-University, Moscow, Russia. Contact information: e-mail: </w:t>
      </w:r>
      <w:hyperlink r:id="rId13" w:history="1">
        <w:r w:rsidRPr="003131D6">
          <w:rPr>
            <w:rStyle w:val="a4"/>
            <w:rFonts w:ascii="Times New Roman" w:hAnsi="Times New Roman" w:cs="Times New Roman"/>
            <w:sz w:val="24"/>
            <w:szCs w:val="24"/>
            <w:lang w:val="en-US"/>
          </w:rPr>
          <w:t>vadim_ispr@mail.ru</w:t>
        </w:r>
      </w:hyperlink>
    </w:p>
    <w:p w:rsidR="004F3BC9" w:rsidRPr="003131D6" w:rsidRDefault="004F3BC9" w:rsidP="003131D6">
      <w:pPr>
        <w:spacing w:after="0" w:line="360" w:lineRule="auto"/>
        <w:jc w:val="both"/>
        <w:rPr>
          <w:rFonts w:ascii="Times New Roman" w:hAnsi="Times New Roman" w:cs="Times New Roman"/>
          <w:sz w:val="24"/>
          <w:szCs w:val="24"/>
          <w:lang w:val="en-US"/>
        </w:rPr>
      </w:pPr>
      <w:proofErr w:type="spellStart"/>
      <w:r w:rsidRPr="003131D6">
        <w:rPr>
          <w:rFonts w:ascii="Times New Roman" w:hAnsi="Times New Roman" w:cs="Times New Roman"/>
          <w:i/>
          <w:sz w:val="24"/>
          <w:szCs w:val="24"/>
          <w:lang w:val="en-US"/>
        </w:rPr>
        <w:t>Maksimova</w:t>
      </w:r>
      <w:proofErr w:type="spellEnd"/>
      <w:r w:rsidRPr="003131D6">
        <w:rPr>
          <w:rFonts w:ascii="Times New Roman" w:hAnsi="Times New Roman" w:cs="Times New Roman"/>
          <w:i/>
          <w:sz w:val="24"/>
          <w:szCs w:val="24"/>
          <w:lang w:val="en-US"/>
        </w:rPr>
        <w:t xml:space="preserve"> Anastasia </w:t>
      </w:r>
      <w:proofErr w:type="spellStart"/>
      <w:r w:rsidRPr="003131D6">
        <w:rPr>
          <w:rFonts w:ascii="Times New Roman" w:hAnsi="Times New Roman" w:cs="Times New Roman"/>
          <w:i/>
          <w:sz w:val="24"/>
          <w:szCs w:val="24"/>
          <w:lang w:val="en-US"/>
        </w:rPr>
        <w:t>Sergeevna</w:t>
      </w:r>
      <w:proofErr w:type="spell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Cand</w:t>
      </w:r>
      <w:proofErr w:type="spellEnd"/>
      <w:r w:rsidRPr="003131D6">
        <w:rPr>
          <w:rFonts w:ascii="Times New Roman" w:hAnsi="Times New Roman" w:cs="Times New Roman"/>
          <w:sz w:val="24"/>
          <w:szCs w:val="24"/>
          <w:lang w:val="en-US"/>
        </w:rPr>
        <w:t xml:space="preserve">. Sc. (Econ.), Senior researcher of the Department of Geo-Urbanism and Spatial Development of the Center for Social Demography, Institute for Socio-Political Research, RAS, Moscow, Russia. Contact information: e-mail: </w:t>
      </w:r>
      <w:hyperlink r:id="rId14" w:history="1">
        <w:r w:rsidR="00A06160" w:rsidRPr="003131D6">
          <w:rPr>
            <w:rStyle w:val="a4"/>
            <w:rFonts w:ascii="Times New Roman" w:hAnsi="Times New Roman" w:cs="Times New Roman"/>
            <w:sz w:val="24"/>
            <w:szCs w:val="24"/>
            <w:lang w:val="en-US"/>
          </w:rPr>
          <w:t>lubijizn@yandex.ru</w:t>
        </w:r>
      </w:hyperlink>
      <w:r w:rsidR="00A06160" w:rsidRPr="003131D6">
        <w:rPr>
          <w:rFonts w:ascii="Times New Roman" w:hAnsi="Times New Roman" w:cs="Times New Roman"/>
          <w:sz w:val="24"/>
          <w:szCs w:val="24"/>
        </w:rPr>
        <w:t xml:space="preserve"> </w:t>
      </w:r>
    </w:p>
    <w:p w:rsidR="00A06160" w:rsidRPr="003131D6" w:rsidRDefault="00A06160" w:rsidP="003131D6">
      <w:pPr>
        <w:spacing w:after="0" w:line="360" w:lineRule="auto"/>
        <w:jc w:val="both"/>
        <w:rPr>
          <w:rFonts w:ascii="Times New Roman" w:hAnsi="Times New Roman" w:cs="Times New Roman"/>
          <w:sz w:val="24"/>
          <w:szCs w:val="24"/>
          <w:lang w:val="en-US"/>
        </w:rPr>
      </w:pPr>
      <w:proofErr w:type="spellStart"/>
      <w:r w:rsidRPr="003131D6">
        <w:rPr>
          <w:rFonts w:ascii="Times New Roman" w:hAnsi="Times New Roman" w:cs="Times New Roman"/>
          <w:i/>
          <w:sz w:val="24"/>
          <w:szCs w:val="24"/>
          <w:lang w:val="en-US"/>
        </w:rPr>
        <w:t>Mikrukov</w:t>
      </w:r>
      <w:proofErr w:type="spellEnd"/>
      <w:r w:rsidRPr="003131D6">
        <w:rPr>
          <w:rFonts w:ascii="Times New Roman" w:hAnsi="Times New Roman" w:cs="Times New Roman"/>
          <w:i/>
          <w:sz w:val="24"/>
          <w:szCs w:val="24"/>
          <w:lang w:val="en-US"/>
        </w:rPr>
        <w:t xml:space="preserve"> Nikolay </w:t>
      </w:r>
      <w:proofErr w:type="spellStart"/>
      <w:proofErr w:type="gramStart"/>
      <w:r w:rsidRPr="003131D6">
        <w:rPr>
          <w:rFonts w:ascii="Times New Roman" w:hAnsi="Times New Roman" w:cs="Times New Roman"/>
          <w:i/>
          <w:sz w:val="24"/>
          <w:szCs w:val="24"/>
          <w:lang w:val="en-US"/>
        </w:rPr>
        <w:t>Yur’evich</w:t>
      </w:r>
      <w:proofErr w:type="spellEnd"/>
      <w:r w:rsidRPr="003131D6">
        <w:rPr>
          <w:rFonts w:ascii="Times New Roman" w:hAnsi="Times New Roman" w:cs="Times New Roman"/>
          <w:sz w:val="24"/>
          <w:szCs w:val="24"/>
          <w:lang w:val="en-US"/>
        </w:rPr>
        <w:t xml:space="preserve"> ,</w:t>
      </w:r>
      <w:proofErr w:type="gramEnd"/>
      <w:r w:rsidRPr="003131D6">
        <w:rPr>
          <w:rFonts w:ascii="Times New Roman" w:hAnsi="Times New Roman" w:cs="Times New Roman"/>
          <w:sz w:val="24"/>
          <w:szCs w:val="24"/>
          <w:lang w:val="en-US"/>
        </w:rPr>
        <w:t xml:space="preserve"> </w:t>
      </w:r>
      <w:proofErr w:type="spellStart"/>
      <w:r w:rsidRPr="003131D6">
        <w:rPr>
          <w:rFonts w:ascii="Times New Roman" w:hAnsi="Times New Roman" w:cs="Times New Roman"/>
          <w:sz w:val="24"/>
          <w:szCs w:val="24"/>
          <w:lang w:val="en-US"/>
        </w:rPr>
        <w:t>Cand</w:t>
      </w:r>
      <w:proofErr w:type="spellEnd"/>
      <w:r w:rsidRPr="003131D6">
        <w:rPr>
          <w:rFonts w:ascii="Times New Roman" w:hAnsi="Times New Roman" w:cs="Times New Roman"/>
          <w:sz w:val="24"/>
          <w:szCs w:val="24"/>
          <w:lang w:val="en-US"/>
        </w:rPr>
        <w:t>. Sc. (</w:t>
      </w:r>
      <w:proofErr w:type="spellStart"/>
      <w:r w:rsidRPr="003131D6">
        <w:rPr>
          <w:rFonts w:ascii="Times New Roman" w:hAnsi="Times New Roman" w:cs="Times New Roman"/>
          <w:sz w:val="24"/>
          <w:szCs w:val="24"/>
          <w:lang w:val="en-US"/>
        </w:rPr>
        <w:t>Geogr</w:t>
      </w:r>
      <w:proofErr w:type="spellEnd"/>
      <w:r w:rsidRPr="003131D6">
        <w:rPr>
          <w:rFonts w:ascii="Times New Roman" w:hAnsi="Times New Roman" w:cs="Times New Roman"/>
          <w:sz w:val="24"/>
          <w:szCs w:val="24"/>
          <w:lang w:val="en-US"/>
        </w:rPr>
        <w:t xml:space="preserve">.), </w:t>
      </w:r>
      <w:r w:rsidR="001E3541" w:rsidRPr="003131D6">
        <w:rPr>
          <w:rFonts w:ascii="Times New Roman" w:hAnsi="Times New Roman" w:cs="Times New Roman"/>
          <w:sz w:val="24"/>
          <w:szCs w:val="24"/>
          <w:lang w:val="en-US"/>
        </w:rPr>
        <w:t>R</w:t>
      </w:r>
      <w:r w:rsidRPr="003131D6">
        <w:rPr>
          <w:rFonts w:ascii="Times New Roman" w:hAnsi="Times New Roman" w:cs="Times New Roman"/>
          <w:sz w:val="24"/>
          <w:szCs w:val="24"/>
          <w:lang w:val="en-US"/>
        </w:rPr>
        <w:t xml:space="preserve">esearcher of the Department of Geo-Urbanism and Spatial Development of the Center for Social Demography, Institute for Socio-Political Research, RAS, Moscow, Russia. Contact information: e-mail: </w:t>
      </w:r>
      <w:hyperlink r:id="rId15" w:history="1">
        <w:r w:rsidRPr="003131D6">
          <w:rPr>
            <w:rStyle w:val="a4"/>
            <w:rFonts w:ascii="Times New Roman" w:hAnsi="Times New Roman" w:cs="Times New Roman"/>
            <w:sz w:val="24"/>
            <w:szCs w:val="24"/>
            <w:lang w:val="en-US"/>
          </w:rPr>
          <w:t>ecoro@mail.ru</w:t>
        </w:r>
      </w:hyperlink>
    </w:p>
    <w:p w:rsidR="00A06160" w:rsidRPr="003131D6" w:rsidRDefault="00A06160" w:rsidP="003131D6">
      <w:pPr>
        <w:spacing w:after="0" w:line="360" w:lineRule="auto"/>
        <w:jc w:val="both"/>
        <w:rPr>
          <w:rFonts w:ascii="Times New Roman" w:hAnsi="Times New Roman" w:cs="Times New Roman"/>
          <w:sz w:val="24"/>
          <w:szCs w:val="24"/>
          <w:lang w:val="en-US"/>
        </w:rPr>
      </w:pPr>
      <w:proofErr w:type="spellStart"/>
      <w:r w:rsidRPr="003131D6">
        <w:rPr>
          <w:rFonts w:ascii="Times New Roman" w:hAnsi="Times New Roman" w:cs="Times New Roman"/>
          <w:i/>
          <w:sz w:val="24"/>
          <w:szCs w:val="24"/>
          <w:lang w:val="en-US"/>
        </w:rPr>
        <w:t>Miryazov</w:t>
      </w:r>
      <w:proofErr w:type="spellEnd"/>
      <w:r w:rsidRPr="003131D6">
        <w:rPr>
          <w:rFonts w:ascii="Times New Roman" w:hAnsi="Times New Roman" w:cs="Times New Roman"/>
          <w:i/>
          <w:sz w:val="24"/>
          <w:szCs w:val="24"/>
          <w:lang w:val="en-US"/>
        </w:rPr>
        <w:t xml:space="preserve"> </w:t>
      </w:r>
      <w:proofErr w:type="spellStart"/>
      <w:r w:rsidRPr="003131D6">
        <w:rPr>
          <w:rFonts w:ascii="Times New Roman" w:hAnsi="Times New Roman" w:cs="Times New Roman"/>
          <w:i/>
          <w:sz w:val="24"/>
          <w:szCs w:val="24"/>
          <w:lang w:val="en-US"/>
        </w:rPr>
        <w:t>Timur</w:t>
      </w:r>
      <w:proofErr w:type="spellEnd"/>
      <w:r w:rsidRPr="003131D6">
        <w:rPr>
          <w:rFonts w:ascii="Times New Roman" w:hAnsi="Times New Roman" w:cs="Times New Roman"/>
          <w:i/>
          <w:sz w:val="24"/>
          <w:szCs w:val="24"/>
          <w:lang w:val="en-US"/>
        </w:rPr>
        <w:t xml:space="preserve"> </w:t>
      </w:r>
      <w:proofErr w:type="spellStart"/>
      <w:r w:rsidRPr="003131D6">
        <w:rPr>
          <w:rFonts w:ascii="Times New Roman" w:hAnsi="Times New Roman" w:cs="Times New Roman"/>
          <w:i/>
          <w:sz w:val="24"/>
          <w:szCs w:val="24"/>
          <w:lang w:val="en-US"/>
        </w:rPr>
        <w:t>Robertovich</w:t>
      </w:r>
      <w:proofErr w:type="spellEnd"/>
      <w:r w:rsidRPr="003131D6">
        <w:rPr>
          <w:rFonts w:ascii="Times New Roman" w:hAnsi="Times New Roman" w:cs="Times New Roman"/>
          <w:sz w:val="24"/>
          <w:szCs w:val="24"/>
          <w:lang w:val="en-US"/>
        </w:rPr>
        <w:t>, Ms. (</w:t>
      </w:r>
      <w:proofErr w:type="spellStart"/>
      <w:r w:rsidR="001E3541" w:rsidRPr="003131D6">
        <w:rPr>
          <w:rFonts w:ascii="Times New Roman" w:hAnsi="Times New Roman" w:cs="Times New Roman"/>
          <w:sz w:val="24"/>
          <w:szCs w:val="24"/>
          <w:lang w:val="en-US"/>
        </w:rPr>
        <w:t>Cartogr</w:t>
      </w:r>
      <w:proofErr w:type="spellEnd"/>
      <w:r w:rsidR="001E3541" w:rsidRPr="003131D6">
        <w:rPr>
          <w:rFonts w:ascii="Times New Roman" w:hAnsi="Times New Roman" w:cs="Times New Roman"/>
          <w:sz w:val="24"/>
          <w:szCs w:val="24"/>
          <w:lang w:val="en-US"/>
        </w:rPr>
        <w:t xml:space="preserve">. and </w:t>
      </w:r>
      <w:proofErr w:type="spellStart"/>
      <w:r w:rsidR="001E3541" w:rsidRPr="003131D6">
        <w:rPr>
          <w:rFonts w:ascii="Times New Roman" w:hAnsi="Times New Roman" w:cs="Times New Roman"/>
          <w:sz w:val="24"/>
          <w:szCs w:val="24"/>
          <w:lang w:val="en-US"/>
        </w:rPr>
        <w:t>Geoinf</w:t>
      </w:r>
      <w:proofErr w:type="spellEnd"/>
      <w:r w:rsidR="001E3541" w:rsidRPr="003131D6">
        <w:rPr>
          <w:rFonts w:ascii="Times New Roman" w:hAnsi="Times New Roman" w:cs="Times New Roman"/>
          <w:sz w:val="24"/>
          <w:szCs w:val="24"/>
          <w:lang w:val="en-US"/>
        </w:rPr>
        <w:t xml:space="preserve">.), Junior Researcher of the Department of Geo-Urbanism and Spatial Development of the Center for Social Demography, Institute for Socio-Political Research, RAS, Moscow, Russia. Contact information: e-mail: </w:t>
      </w:r>
      <w:hyperlink r:id="rId16" w:history="1">
        <w:r w:rsidR="001E3541" w:rsidRPr="003131D6">
          <w:rPr>
            <w:rStyle w:val="a4"/>
            <w:rFonts w:ascii="Times New Roman" w:hAnsi="Times New Roman" w:cs="Times New Roman"/>
            <w:sz w:val="24"/>
            <w:szCs w:val="24"/>
            <w:lang w:val="en-US"/>
          </w:rPr>
          <w:t>miryazov_timur@mail.ru</w:t>
        </w:r>
      </w:hyperlink>
    </w:p>
    <w:p w:rsidR="001E3541" w:rsidRPr="003131D6" w:rsidRDefault="001E3541" w:rsidP="003131D6">
      <w:pPr>
        <w:spacing w:after="0" w:line="360" w:lineRule="auto"/>
        <w:jc w:val="both"/>
        <w:rPr>
          <w:rFonts w:ascii="Times New Roman" w:hAnsi="Times New Roman" w:cs="Times New Roman"/>
          <w:sz w:val="24"/>
          <w:szCs w:val="24"/>
        </w:rPr>
      </w:pPr>
    </w:p>
    <w:p w:rsidR="00A06160" w:rsidRPr="00A06160" w:rsidRDefault="00A06160" w:rsidP="00A06160">
      <w:pPr>
        <w:spacing w:after="0" w:line="360" w:lineRule="auto"/>
        <w:jc w:val="both"/>
        <w:rPr>
          <w:lang w:val="en-US"/>
        </w:rPr>
      </w:pPr>
    </w:p>
    <w:p w:rsidR="00A06160" w:rsidRPr="00A06160" w:rsidRDefault="00A06160" w:rsidP="00A06160">
      <w:pPr>
        <w:spacing w:after="0" w:line="360" w:lineRule="auto"/>
        <w:jc w:val="both"/>
        <w:rPr>
          <w:lang w:val="en-US"/>
        </w:rPr>
      </w:pPr>
    </w:p>
    <w:p w:rsidR="00A06160" w:rsidRPr="00A06160" w:rsidRDefault="00A06160" w:rsidP="004F3BC9">
      <w:pPr>
        <w:spacing w:after="0" w:line="360" w:lineRule="auto"/>
        <w:jc w:val="both"/>
        <w:rPr>
          <w:rFonts w:ascii="Times New Roman" w:hAnsi="Times New Roman" w:cs="Times New Roman"/>
          <w:sz w:val="28"/>
          <w:szCs w:val="28"/>
          <w:lang w:val="en-US"/>
        </w:rPr>
      </w:pPr>
    </w:p>
    <w:p w:rsidR="004F3BC9" w:rsidRDefault="004F3BC9" w:rsidP="004F3BC9">
      <w:pPr>
        <w:spacing w:after="0" w:line="360" w:lineRule="auto"/>
        <w:jc w:val="both"/>
        <w:rPr>
          <w:rFonts w:ascii="Times New Roman" w:hAnsi="Times New Roman" w:cs="Times New Roman"/>
          <w:sz w:val="28"/>
          <w:szCs w:val="28"/>
          <w:lang w:val="en-US"/>
        </w:rPr>
      </w:pPr>
    </w:p>
    <w:p w:rsidR="004F3BC9" w:rsidRPr="004F3BC9" w:rsidRDefault="004F3BC9" w:rsidP="004F3BC9">
      <w:pPr>
        <w:spacing w:after="0" w:line="360" w:lineRule="auto"/>
        <w:jc w:val="both"/>
        <w:rPr>
          <w:rFonts w:ascii="Times New Roman" w:hAnsi="Times New Roman" w:cs="Times New Roman"/>
          <w:sz w:val="28"/>
          <w:szCs w:val="28"/>
          <w:lang w:val="en-US"/>
        </w:rPr>
      </w:pPr>
    </w:p>
    <w:sectPr w:rsidR="004F3BC9" w:rsidRPr="004F3BC9" w:rsidSect="00A3145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9C" w:rsidRDefault="0026329C" w:rsidP="00751433">
      <w:pPr>
        <w:spacing w:after="0" w:line="240" w:lineRule="auto"/>
      </w:pPr>
      <w:r>
        <w:separator/>
      </w:r>
    </w:p>
  </w:endnote>
  <w:endnote w:type="continuationSeparator" w:id="0">
    <w:p w:rsidR="0026329C" w:rsidRDefault="0026329C" w:rsidP="0075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9C" w:rsidRDefault="0026329C" w:rsidP="00751433">
      <w:pPr>
        <w:spacing w:after="0" w:line="240" w:lineRule="auto"/>
      </w:pPr>
      <w:r>
        <w:separator/>
      </w:r>
    </w:p>
  </w:footnote>
  <w:footnote w:type="continuationSeparator" w:id="0">
    <w:p w:rsidR="0026329C" w:rsidRDefault="0026329C" w:rsidP="00751433">
      <w:pPr>
        <w:spacing w:after="0" w:line="240" w:lineRule="auto"/>
      </w:pPr>
      <w:r>
        <w:continuationSeparator/>
      </w:r>
    </w:p>
  </w:footnote>
  <w:footnote w:id="1">
    <w:p w:rsidR="0039192B" w:rsidRPr="0039192B" w:rsidRDefault="0039192B" w:rsidP="0039192B">
      <w:pPr>
        <w:spacing w:after="0" w:line="360" w:lineRule="auto"/>
        <w:rPr>
          <w:rFonts w:ascii="Times New Roman" w:hAnsi="Times New Roman" w:cs="Times New Roman"/>
          <w:sz w:val="24"/>
          <w:szCs w:val="24"/>
        </w:rPr>
      </w:pPr>
      <w:r w:rsidRPr="0039192B">
        <w:rPr>
          <w:rStyle w:val="a8"/>
          <w:rFonts w:ascii="Times New Roman" w:hAnsi="Times New Roman" w:cs="Times New Roman"/>
          <w:sz w:val="24"/>
          <w:szCs w:val="24"/>
        </w:rPr>
        <w:footnoteRef/>
      </w:r>
      <w:r w:rsidRPr="0039192B">
        <w:rPr>
          <w:rFonts w:ascii="Times New Roman" w:hAnsi="Times New Roman" w:cs="Times New Roman"/>
          <w:sz w:val="24"/>
          <w:szCs w:val="24"/>
        </w:rPr>
        <w:t xml:space="preserve"> Статья подготовлена при финансовой поддержке РФФИ в рамках научного проекта № 17-06-00699 </w:t>
      </w:r>
    </w:p>
    <w:p w:rsidR="0039192B" w:rsidRDefault="0039192B">
      <w:pPr>
        <w:pStyle w:val="a6"/>
      </w:pPr>
    </w:p>
  </w:footnote>
  <w:footnote w:id="2">
    <w:p w:rsidR="00751433" w:rsidRDefault="00751433" w:rsidP="00751433">
      <w:pPr>
        <w:pStyle w:val="a6"/>
      </w:pPr>
      <w:r>
        <w:rPr>
          <w:rStyle w:val="a8"/>
        </w:rPr>
        <w:footnoteRef/>
      </w:r>
      <w:r>
        <w:t xml:space="preserve"> </w:t>
      </w:r>
      <w:r w:rsidRPr="00CD5D1C">
        <w:t>https://hcfe.ru/upload/iblock/533/otchet-o-deyatelnosti-ANO-ARCHK-DV-za-2015_2018-gg.pdf</w:t>
      </w:r>
    </w:p>
  </w:footnote>
  <w:footnote w:id="3">
    <w:p w:rsidR="001B64F9" w:rsidRDefault="001B64F9">
      <w:pPr>
        <w:pStyle w:val="a6"/>
      </w:pPr>
      <w:r>
        <w:rPr>
          <w:rStyle w:val="a8"/>
        </w:rPr>
        <w:footnoteRef/>
      </w:r>
      <w:r>
        <w:t xml:space="preserve"> Агентство по развитию человеческого капитала на Дальнем Востоке</w:t>
      </w:r>
      <w:r w:rsidR="00FA4424">
        <w:t>. Отчет о работе 2015</w:t>
      </w:r>
      <w:r>
        <w:t>-2018гг. С.13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76D48"/>
    <w:multiLevelType w:val="hybridMultilevel"/>
    <w:tmpl w:val="6CA6A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59"/>
    <w:rsid w:val="000324B2"/>
    <w:rsid w:val="0003790B"/>
    <w:rsid w:val="0006540F"/>
    <w:rsid w:val="00074982"/>
    <w:rsid w:val="00085C32"/>
    <w:rsid w:val="000C4ACB"/>
    <w:rsid w:val="000D5C2D"/>
    <w:rsid w:val="001376FC"/>
    <w:rsid w:val="00143D25"/>
    <w:rsid w:val="001564EE"/>
    <w:rsid w:val="00174175"/>
    <w:rsid w:val="001851B2"/>
    <w:rsid w:val="00192C6B"/>
    <w:rsid w:val="001A7394"/>
    <w:rsid w:val="001B64F9"/>
    <w:rsid w:val="001E3541"/>
    <w:rsid w:val="002040C6"/>
    <w:rsid w:val="002177B4"/>
    <w:rsid w:val="00262396"/>
    <w:rsid w:val="0026329C"/>
    <w:rsid w:val="00290626"/>
    <w:rsid w:val="002A0132"/>
    <w:rsid w:val="002A2559"/>
    <w:rsid w:val="002D3783"/>
    <w:rsid w:val="003131D6"/>
    <w:rsid w:val="00376FB0"/>
    <w:rsid w:val="0039192B"/>
    <w:rsid w:val="003C7229"/>
    <w:rsid w:val="003E4EA4"/>
    <w:rsid w:val="004049D9"/>
    <w:rsid w:val="0041631E"/>
    <w:rsid w:val="00420F54"/>
    <w:rsid w:val="004326CE"/>
    <w:rsid w:val="00451B19"/>
    <w:rsid w:val="00486BEA"/>
    <w:rsid w:val="004C13C4"/>
    <w:rsid w:val="004F3BC9"/>
    <w:rsid w:val="005A2C6E"/>
    <w:rsid w:val="00604305"/>
    <w:rsid w:val="00630D78"/>
    <w:rsid w:val="00654ED5"/>
    <w:rsid w:val="006765B9"/>
    <w:rsid w:val="006E4627"/>
    <w:rsid w:val="007148CF"/>
    <w:rsid w:val="00751433"/>
    <w:rsid w:val="00751DE4"/>
    <w:rsid w:val="0075341D"/>
    <w:rsid w:val="00755079"/>
    <w:rsid w:val="00782470"/>
    <w:rsid w:val="007D6DA7"/>
    <w:rsid w:val="007E4012"/>
    <w:rsid w:val="00801F41"/>
    <w:rsid w:val="00817802"/>
    <w:rsid w:val="00822897"/>
    <w:rsid w:val="00841237"/>
    <w:rsid w:val="00875890"/>
    <w:rsid w:val="008A5CD5"/>
    <w:rsid w:val="008F4DAE"/>
    <w:rsid w:val="009170CA"/>
    <w:rsid w:val="009239CA"/>
    <w:rsid w:val="009C0A9C"/>
    <w:rsid w:val="00A06160"/>
    <w:rsid w:val="00A31454"/>
    <w:rsid w:val="00A82F6C"/>
    <w:rsid w:val="00A96923"/>
    <w:rsid w:val="00AB7A7A"/>
    <w:rsid w:val="00AD10EE"/>
    <w:rsid w:val="00AE3E7B"/>
    <w:rsid w:val="00AE51F0"/>
    <w:rsid w:val="00AF7A3F"/>
    <w:rsid w:val="00B22B7E"/>
    <w:rsid w:val="00B4022F"/>
    <w:rsid w:val="00BA75B8"/>
    <w:rsid w:val="00BA78FA"/>
    <w:rsid w:val="00C3170A"/>
    <w:rsid w:val="00CA2BD6"/>
    <w:rsid w:val="00CA6390"/>
    <w:rsid w:val="00CC0B30"/>
    <w:rsid w:val="00D161DA"/>
    <w:rsid w:val="00D34FA1"/>
    <w:rsid w:val="00D60195"/>
    <w:rsid w:val="00DB5C58"/>
    <w:rsid w:val="00DC444D"/>
    <w:rsid w:val="00DE7324"/>
    <w:rsid w:val="00E27132"/>
    <w:rsid w:val="00E472D8"/>
    <w:rsid w:val="00F73082"/>
    <w:rsid w:val="00F73F92"/>
    <w:rsid w:val="00F9120F"/>
    <w:rsid w:val="00FA4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35179-A26D-477D-8420-523AEF8F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75890"/>
    <w:rPr>
      <w:color w:val="0563C1" w:themeColor="hyperlink"/>
      <w:u w:val="single"/>
    </w:rPr>
  </w:style>
  <w:style w:type="paragraph" w:styleId="a5">
    <w:name w:val="List Paragraph"/>
    <w:basedOn w:val="a"/>
    <w:uiPriority w:val="34"/>
    <w:qFormat/>
    <w:rsid w:val="00875890"/>
    <w:pPr>
      <w:ind w:left="720"/>
      <w:contextualSpacing/>
    </w:pPr>
  </w:style>
  <w:style w:type="paragraph" w:styleId="a6">
    <w:name w:val="footnote text"/>
    <w:basedOn w:val="a"/>
    <w:link w:val="a7"/>
    <w:uiPriority w:val="99"/>
    <w:semiHidden/>
    <w:rsid w:val="00751433"/>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51433"/>
    <w:rPr>
      <w:rFonts w:ascii="Times New Roman" w:eastAsia="Times New Roman" w:hAnsi="Times New Roman" w:cs="Times New Roman"/>
      <w:sz w:val="20"/>
      <w:szCs w:val="20"/>
      <w:lang w:eastAsia="ru-RU"/>
    </w:rPr>
  </w:style>
  <w:style w:type="character" w:styleId="a8">
    <w:name w:val="footnote reference"/>
    <w:basedOn w:val="a0"/>
    <w:uiPriority w:val="99"/>
    <w:semiHidden/>
    <w:rsid w:val="00751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8493">
      <w:bodyDiv w:val="1"/>
      <w:marLeft w:val="0"/>
      <w:marRight w:val="0"/>
      <w:marTop w:val="0"/>
      <w:marBottom w:val="0"/>
      <w:divBdr>
        <w:top w:val="none" w:sz="0" w:space="0" w:color="auto"/>
        <w:left w:val="none" w:sz="0" w:space="0" w:color="auto"/>
        <w:bottom w:val="none" w:sz="0" w:space="0" w:color="auto"/>
        <w:right w:val="none" w:sz="0" w:space="0" w:color="auto"/>
      </w:divBdr>
    </w:div>
    <w:div w:id="68968898">
      <w:bodyDiv w:val="1"/>
      <w:marLeft w:val="0"/>
      <w:marRight w:val="0"/>
      <w:marTop w:val="0"/>
      <w:marBottom w:val="0"/>
      <w:divBdr>
        <w:top w:val="none" w:sz="0" w:space="0" w:color="auto"/>
        <w:left w:val="none" w:sz="0" w:space="0" w:color="auto"/>
        <w:bottom w:val="none" w:sz="0" w:space="0" w:color="auto"/>
        <w:right w:val="none" w:sz="0" w:space="0" w:color="auto"/>
      </w:divBdr>
    </w:div>
    <w:div w:id="415445610">
      <w:bodyDiv w:val="1"/>
      <w:marLeft w:val="0"/>
      <w:marRight w:val="0"/>
      <w:marTop w:val="0"/>
      <w:marBottom w:val="0"/>
      <w:divBdr>
        <w:top w:val="none" w:sz="0" w:space="0" w:color="auto"/>
        <w:left w:val="none" w:sz="0" w:space="0" w:color="auto"/>
        <w:bottom w:val="none" w:sz="0" w:space="0" w:color="auto"/>
        <w:right w:val="none" w:sz="0" w:space="0" w:color="auto"/>
      </w:divBdr>
    </w:div>
    <w:div w:id="553811481">
      <w:bodyDiv w:val="1"/>
      <w:marLeft w:val="0"/>
      <w:marRight w:val="0"/>
      <w:marTop w:val="0"/>
      <w:marBottom w:val="0"/>
      <w:divBdr>
        <w:top w:val="none" w:sz="0" w:space="0" w:color="auto"/>
        <w:left w:val="none" w:sz="0" w:space="0" w:color="auto"/>
        <w:bottom w:val="none" w:sz="0" w:space="0" w:color="auto"/>
        <w:right w:val="none" w:sz="0" w:space="0" w:color="auto"/>
      </w:divBdr>
    </w:div>
    <w:div w:id="705910563">
      <w:bodyDiv w:val="1"/>
      <w:marLeft w:val="0"/>
      <w:marRight w:val="0"/>
      <w:marTop w:val="0"/>
      <w:marBottom w:val="0"/>
      <w:divBdr>
        <w:top w:val="none" w:sz="0" w:space="0" w:color="auto"/>
        <w:left w:val="none" w:sz="0" w:space="0" w:color="auto"/>
        <w:bottom w:val="none" w:sz="0" w:space="0" w:color="auto"/>
        <w:right w:val="none" w:sz="0" w:space="0" w:color="auto"/>
      </w:divBdr>
    </w:div>
    <w:div w:id="1263490596">
      <w:bodyDiv w:val="1"/>
      <w:marLeft w:val="0"/>
      <w:marRight w:val="0"/>
      <w:marTop w:val="0"/>
      <w:marBottom w:val="0"/>
      <w:divBdr>
        <w:top w:val="none" w:sz="0" w:space="0" w:color="auto"/>
        <w:left w:val="none" w:sz="0" w:space="0" w:color="auto"/>
        <w:bottom w:val="none" w:sz="0" w:space="0" w:color="auto"/>
        <w:right w:val="none" w:sz="0" w:space="0" w:color="auto"/>
      </w:divBdr>
    </w:div>
    <w:div w:id="1281765469">
      <w:bodyDiv w:val="1"/>
      <w:marLeft w:val="0"/>
      <w:marRight w:val="0"/>
      <w:marTop w:val="0"/>
      <w:marBottom w:val="0"/>
      <w:divBdr>
        <w:top w:val="none" w:sz="0" w:space="0" w:color="auto"/>
        <w:left w:val="none" w:sz="0" w:space="0" w:color="auto"/>
        <w:bottom w:val="none" w:sz="0" w:space="0" w:color="auto"/>
        <w:right w:val="none" w:sz="0" w:space="0" w:color="auto"/>
      </w:divBdr>
    </w:div>
    <w:div w:id="1306929530">
      <w:bodyDiv w:val="1"/>
      <w:marLeft w:val="0"/>
      <w:marRight w:val="0"/>
      <w:marTop w:val="0"/>
      <w:marBottom w:val="0"/>
      <w:divBdr>
        <w:top w:val="none" w:sz="0" w:space="0" w:color="auto"/>
        <w:left w:val="none" w:sz="0" w:space="0" w:color="auto"/>
        <w:bottom w:val="none" w:sz="0" w:space="0" w:color="auto"/>
        <w:right w:val="none" w:sz="0" w:space="0" w:color="auto"/>
      </w:divBdr>
    </w:div>
    <w:div w:id="1573392703">
      <w:bodyDiv w:val="1"/>
      <w:marLeft w:val="0"/>
      <w:marRight w:val="0"/>
      <w:marTop w:val="0"/>
      <w:marBottom w:val="0"/>
      <w:divBdr>
        <w:top w:val="none" w:sz="0" w:space="0" w:color="auto"/>
        <w:left w:val="none" w:sz="0" w:space="0" w:color="auto"/>
        <w:bottom w:val="none" w:sz="0" w:space="0" w:color="auto"/>
        <w:right w:val="none" w:sz="0" w:space="0" w:color="auto"/>
      </w:divBdr>
    </w:div>
    <w:div w:id="1850947428">
      <w:bodyDiv w:val="1"/>
      <w:marLeft w:val="0"/>
      <w:marRight w:val="0"/>
      <w:marTop w:val="0"/>
      <w:marBottom w:val="0"/>
      <w:divBdr>
        <w:top w:val="none" w:sz="0" w:space="0" w:color="auto"/>
        <w:left w:val="none" w:sz="0" w:space="0" w:color="auto"/>
        <w:bottom w:val="none" w:sz="0" w:space="0" w:color="auto"/>
        <w:right w:val="none" w:sz="0" w:space="0" w:color="auto"/>
      </w:divBdr>
    </w:div>
    <w:div w:id="1961565968">
      <w:bodyDiv w:val="1"/>
      <w:marLeft w:val="0"/>
      <w:marRight w:val="0"/>
      <w:marTop w:val="0"/>
      <w:marBottom w:val="0"/>
      <w:divBdr>
        <w:top w:val="none" w:sz="0" w:space="0" w:color="auto"/>
        <w:left w:val="none" w:sz="0" w:space="0" w:color="auto"/>
        <w:bottom w:val="none" w:sz="0" w:space="0" w:color="auto"/>
        <w:right w:val="none" w:sz="0" w:space="0" w:color="auto"/>
      </w:divBdr>
    </w:div>
    <w:div w:id="21408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dvsem.ru/vacancy" TargetMode="External"/><Relationship Id="rId13" Type="http://schemas.openxmlformats.org/officeDocument/2006/relationships/hyperlink" Target="mailto:vadim_ispr@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k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ryazov_timur@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dvsem.ru/vacancy" TargetMode="External"/><Relationship Id="rId5" Type="http://schemas.openxmlformats.org/officeDocument/2006/relationships/webSettings" Target="webSettings.xml"/><Relationship Id="rId15" Type="http://schemas.openxmlformats.org/officeDocument/2006/relationships/hyperlink" Target="mailto:ecoro@mail.ru" TargetMode="External"/><Relationship Id="rId10" Type="http://schemas.openxmlformats.org/officeDocument/2006/relationships/hyperlink" Target="https://rdv.hcfe.ru/pub/vacancy-list.php.t?page=1&amp;lp=1&amp;city=rus.28,rus.79,rus.25,rus.27&amp;ll=10&amp;salary=100000" TargetMode="External"/><Relationship Id="rId4" Type="http://schemas.openxmlformats.org/officeDocument/2006/relationships/settings" Target="settings.xml"/><Relationship Id="rId9" Type="http://schemas.openxmlformats.org/officeDocument/2006/relationships/hyperlink" Target="http://www.gks.ru/wps/wcm/connect/rosstat_main/rosstat/ru/statistics/wages/" TargetMode="External"/><Relationship Id="rId14" Type="http://schemas.openxmlformats.org/officeDocument/2006/relationships/hyperlink" Target="mailto:lubijiz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C0A2-D2B0-48D3-B85D-B4C3C699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3701</Words>
  <Characters>21099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7</cp:revision>
  <dcterms:created xsi:type="dcterms:W3CDTF">2019-01-13T19:24:00Z</dcterms:created>
  <dcterms:modified xsi:type="dcterms:W3CDTF">2019-01-15T13:54:00Z</dcterms:modified>
</cp:coreProperties>
</file>