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85E7E" w14:textId="77777777" w:rsidR="0014120B" w:rsidRPr="0014120B" w:rsidRDefault="0014120B" w:rsidP="0014120B">
      <w:pPr>
        <w:pStyle w:val="1"/>
        <w:spacing w:line="336" w:lineRule="auto"/>
        <w:jc w:val="right"/>
        <w:rPr>
          <w:b/>
          <w:bCs/>
        </w:rPr>
      </w:pPr>
    </w:p>
    <w:p w14:paraId="274944C5" w14:textId="7ED4A5F2" w:rsidR="00B700EB" w:rsidRPr="00344A12" w:rsidRDefault="00344A12">
      <w:pPr>
        <w:pStyle w:val="1"/>
        <w:spacing w:line="336" w:lineRule="auto"/>
        <w:jc w:val="center"/>
        <w:rPr>
          <w:b/>
          <w:bCs/>
        </w:rPr>
      </w:pPr>
      <w:r w:rsidRPr="00344A12">
        <w:rPr>
          <w:b/>
          <w:bCs/>
        </w:rPr>
        <w:t>ОТЗЫВ</w:t>
      </w:r>
    </w:p>
    <w:p w14:paraId="0F4486DB" w14:textId="77777777" w:rsidR="00344A12" w:rsidRDefault="00C3689C" w:rsidP="0014120B">
      <w:pPr>
        <w:pStyle w:val="1"/>
        <w:spacing w:line="336" w:lineRule="auto"/>
        <w:jc w:val="center"/>
      </w:pPr>
      <w:r>
        <w:t xml:space="preserve">на автореферат диссертации </w:t>
      </w:r>
      <w:r w:rsidR="002B0BC2">
        <w:t>Журавлевой Анны Ивановны</w:t>
      </w:r>
    </w:p>
    <w:p w14:paraId="19B68C50" w14:textId="7DB354D3" w:rsidR="0014120B" w:rsidRDefault="00C3689C" w:rsidP="0014120B">
      <w:pPr>
        <w:pStyle w:val="1"/>
        <w:spacing w:line="336" w:lineRule="auto"/>
        <w:jc w:val="center"/>
      </w:pPr>
      <w:r>
        <w:t xml:space="preserve"> «</w:t>
      </w:r>
      <w:r w:rsidR="002B0BC2">
        <w:t>Проявление затравочного эффекта в разложении органического вещества современных и погребенных почв лесной зоны</w:t>
      </w:r>
      <w:r>
        <w:t>»</w:t>
      </w:r>
      <w:r w:rsidR="00195857">
        <w:t xml:space="preserve"> </w:t>
      </w:r>
      <w:r w:rsidR="00344A12">
        <w:t xml:space="preserve">на соискание ученой степени кандидата биологических наук </w:t>
      </w:r>
      <w:r>
        <w:t>по специальности 03.02.</w:t>
      </w:r>
      <w:r w:rsidR="00344A12">
        <w:t>13</w:t>
      </w:r>
      <w:r>
        <w:t xml:space="preserve"> </w:t>
      </w:r>
      <w:r w:rsidR="0014120B">
        <w:t>–</w:t>
      </w:r>
      <w:r>
        <w:t xml:space="preserve"> </w:t>
      </w:r>
      <w:r w:rsidR="00344A12">
        <w:t>Почвоведение</w:t>
      </w:r>
      <w:r w:rsidR="00ED5F92">
        <w:t xml:space="preserve"> </w:t>
      </w:r>
      <w:r w:rsidR="00344A12">
        <w:t>(биологические науки)</w:t>
      </w:r>
    </w:p>
    <w:p w14:paraId="3530A318" w14:textId="77777777" w:rsidR="0014120B" w:rsidRDefault="0014120B" w:rsidP="0014120B">
      <w:pPr>
        <w:pStyle w:val="1"/>
        <w:spacing w:line="336" w:lineRule="auto"/>
      </w:pPr>
    </w:p>
    <w:p w14:paraId="789C4FB0" w14:textId="1A52AF1A" w:rsidR="00195857" w:rsidRDefault="002A0580" w:rsidP="006E65D8">
      <w:pPr>
        <w:pStyle w:val="1"/>
        <w:spacing w:line="341" w:lineRule="auto"/>
        <w:ind w:firstLine="709"/>
        <w:jc w:val="both"/>
      </w:pPr>
      <w:r>
        <w:t>Почвенное органическое вещество (ОВ) является главным резервуаром С</w:t>
      </w:r>
      <w:r w:rsidRPr="002D6FAD">
        <w:rPr>
          <w:vertAlign w:val="subscript"/>
        </w:rPr>
        <w:t>орг</w:t>
      </w:r>
      <w:r>
        <w:t xml:space="preserve"> в наземных экосистемах. Процессы его образования и минерализации во многом определяют современный климат и создают основу для устойчивого функционирования </w:t>
      </w:r>
      <w:r w:rsidR="005A24B7">
        <w:t xml:space="preserve">природных </w:t>
      </w:r>
      <w:r>
        <w:t xml:space="preserve">экосистем. </w:t>
      </w:r>
      <w:r w:rsidR="005A24B7">
        <w:t>Около 1</w:t>
      </w:r>
      <w:r w:rsidR="005A24B7" w:rsidRPr="005A24B7">
        <w:t xml:space="preserve">/5 </w:t>
      </w:r>
      <w:r w:rsidR="005A24B7">
        <w:t>мировых запасов С</w:t>
      </w:r>
      <w:r w:rsidR="005A24B7" w:rsidRPr="002D6FAD">
        <w:rPr>
          <w:vertAlign w:val="subscript"/>
        </w:rPr>
        <w:t>орг</w:t>
      </w:r>
      <w:r w:rsidR="005A24B7">
        <w:t xml:space="preserve"> сосредоточено в почвах лесной зоны. </w:t>
      </w:r>
      <w:r w:rsidR="00B64927">
        <w:t xml:space="preserve">Работа </w:t>
      </w:r>
      <w:r w:rsidR="002D6FAD">
        <w:t>А.И.</w:t>
      </w:r>
      <w:r w:rsidR="00B64927">
        <w:t>Журавлевой</w:t>
      </w:r>
      <w:r w:rsidR="002D6FAD">
        <w:t xml:space="preserve"> </w:t>
      </w:r>
      <w:r w:rsidR="00B64927">
        <w:t>посвяшена актуальной проблеме, связанной с</w:t>
      </w:r>
      <w:r>
        <w:t xml:space="preserve">о стабильностью современного и древнего ОВ </w:t>
      </w:r>
      <w:r w:rsidR="005A24B7">
        <w:t xml:space="preserve">лесных </w:t>
      </w:r>
      <w:r>
        <w:t>почв и</w:t>
      </w:r>
      <w:r w:rsidR="00B64927">
        <w:t xml:space="preserve"> </w:t>
      </w:r>
      <w:r>
        <w:t>выяснени</w:t>
      </w:r>
      <w:r w:rsidR="005A24B7">
        <w:t>ю</w:t>
      </w:r>
      <w:r>
        <w:t xml:space="preserve"> механизмов, влияющих на скорость </w:t>
      </w:r>
      <w:r w:rsidR="005A24B7">
        <w:t>его минерализации</w:t>
      </w:r>
      <w:r>
        <w:t>.</w:t>
      </w:r>
      <w:r w:rsidR="005A24B7">
        <w:t xml:space="preserve"> </w:t>
      </w:r>
      <w:r w:rsidR="002D6FAD">
        <w:t>Основная цель работы состояла в выяснении влияния легкодоступного субстрата (С14-меченой глюкозы</w:t>
      </w:r>
      <w:r w:rsidR="009D597D">
        <w:t>, растительных остатков, пирогенно-трансформированного вещества</w:t>
      </w:r>
      <w:r w:rsidR="002D6FAD">
        <w:t xml:space="preserve">) и связанного с ним затравочного эффекта (ЗЭ) на минерализацию ОВ современных и погребенных горизонтов серой лесной почвы и подзола. </w:t>
      </w:r>
      <w:r w:rsidR="009D597D">
        <w:t>В задачи работы входило выяснение влияния различных факторов - величины микробной биомассы, содержания С</w:t>
      </w:r>
      <w:r w:rsidR="009D597D" w:rsidRPr="00D6385A">
        <w:rPr>
          <w:vertAlign w:val="subscript"/>
        </w:rPr>
        <w:t>орг</w:t>
      </w:r>
      <w:r w:rsidR="009D597D">
        <w:t>, трофической остановки и условий, микрорельефа на интенсивность ЗЭ.</w:t>
      </w:r>
    </w:p>
    <w:p w14:paraId="1A90E637" w14:textId="495E566B" w:rsidR="009D597D" w:rsidRDefault="009D597D" w:rsidP="00D6385A">
      <w:pPr>
        <w:pStyle w:val="1"/>
        <w:spacing w:line="341" w:lineRule="auto"/>
        <w:jc w:val="both"/>
      </w:pPr>
      <w:r>
        <w:tab/>
        <w:t>Автором работы установлена прямая взаимосвязь величины ЗЭ с содержанием С</w:t>
      </w:r>
      <w:r w:rsidRPr="003B4F7C">
        <w:rPr>
          <w:vertAlign w:val="subscript"/>
        </w:rPr>
        <w:t xml:space="preserve">орг </w:t>
      </w:r>
      <w:r>
        <w:t xml:space="preserve">и микробной биомассы, влияние качества вносимых в почву субстратов на состояние микробных сообществ, </w:t>
      </w:r>
      <w:r w:rsidR="00D6385A">
        <w:t xml:space="preserve">влияние микрорельефа на проявление ЗЭ в гумусовых горизонтах почв. Установлено, что величина относительного затравочного эффекта в минеральных горизонтах почв была существенно выше, чем в верхних органогенных горизонтах. Выявлены функциональные изменения в структуре микробных сообществ, приводящие к доминированию медленно растущих микроорганизмов, способных вызывать затравочный эффект. Результаты работы имеют принципиальное значение для прогнозных оценок </w:t>
      </w:r>
      <w:r w:rsidR="003B4F7C">
        <w:t xml:space="preserve">минерализации ОВ различного возраста. </w:t>
      </w:r>
    </w:p>
    <w:p w14:paraId="4326134C" w14:textId="657CDA7F" w:rsidR="003B4F7C" w:rsidRDefault="003B4F7C" w:rsidP="00D6385A">
      <w:pPr>
        <w:pStyle w:val="1"/>
        <w:spacing w:line="341" w:lineRule="auto"/>
        <w:jc w:val="both"/>
      </w:pPr>
      <w:r>
        <w:tab/>
        <w:t>Автореферат диссертации хорошо написан, результаты статистически обработаны, несомненна актуальность и значимость исследования. Результаты работы опубликованы в журналах из списка ВАК и доложены на российских и международных конференциях. При чтении автореферата возник ряд вопросов, вызванных интересом к данному исследованию и не снижающих общего очень благоприятного впечатления от работы.</w:t>
      </w:r>
    </w:p>
    <w:p w14:paraId="153E95EB" w14:textId="72A5CE78" w:rsidR="003B4F7C" w:rsidRDefault="003B4F7C" w:rsidP="003B4F7C">
      <w:pPr>
        <w:pStyle w:val="1"/>
        <w:numPr>
          <w:ilvl w:val="0"/>
          <w:numId w:val="1"/>
        </w:numPr>
        <w:spacing w:line="341" w:lineRule="auto"/>
        <w:jc w:val="both"/>
      </w:pPr>
      <w:r>
        <w:t>Чем был обусловлен выбор объектов исследования, столь удаленных друг от друга географически</w:t>
      </w:r>
      <w:r w:rsidR="00AA389A">
        <w:t>, столь различных по гранулометрическому составу</w:t>
      </w:r>
      <w:r>
        <w:t xml:space="preserve"> и развивающихся в столь контрастных климатических условиях</w:t>
      </w:r>
      <w:r w:rsidRPr="003B4F7C">
        <w:t xml:space="preserve"> (</w:t>
      </w:r>
      <w:r>
        <w:t>подзол Ямало-Ненецкого АО и серая лесная почва Московской области)</w:t>
      </w:r>
      <w:r w:rsidRPr="003B4F7C">
        <w:t>?</w:t>
      </w:r>
    </w:p>
    <w:p w14:paraId="408B8C55" w14:textId="40A9DA90" w:rsidR="003B4F7C" w:rsidRDefault="00AA389A" w:rsidP="003B4F7C">
      <w:pPr>
        <w:pStyle w:val="1"/>
        <w:numPr>
          <w:ilvl w:val="0"/>
          <w:numId w:val="1"/>
        </w:numPr>
        <w:spacing w:line="341" w:lineRule="auto"/>
        <w:jc w:val="both"/>
      </w:pPr>
      <w:r>
        <w:lastRenderedPageBreak/>
        <w:t>Погребенный горизонт В</w:t>
      </w:r>
      <w:r>
        <w:rPr>
          <w:lang w:val="en-US"/>
        </w:rPr>
        <w:t>F</w:t>
      </w:r>
      <w:r w:rsidRPr="00AA389A">
        <w:t xml:space="preserve"> </w:t>
      </w:r>
      <w:r>
        <w:t>подзола (глубина 55-70) находится внутри современного горизонта подзола (глубина 45-80). На основании каких признаков этот горизонт назван погребенным</w:t>
      </w:r>
      <w:r w:rsidRPr="00AA389A">
        <w:t xml:space="preserve">? </w:t>
      </w:r>
      <w:r>
        <w:t>Насколько корректно сравнение вложенного погребенного и современного горизонта подзола в плане влияния ЗЭ на микробное сообщество</w:t>
      </w:r>
      <w:r w:rsidRPr="00AA389A">
        <w:t>?</w:t>
      </w:r>
    </w:p>
    <w:p w14:paraId="4F32A2EC" w14:textId="5C8C140A" w:rsidR="00AA389A" w:rsidRPr="000D021A" w:rsidRDefault="00AA389A" w:rsidP="003B4F7C">
      <w:pPr>
        <w:pStyle w:val="1"/>
        <w:numPr>
          <w:ilvl w:val="0"/>
          <w:numId w:val="1"/>
        </w:numPr>
        <w:spacing w:line="341" w:lineRule="auto"/>
        <w:jc w:val="both"/>
      </w:pPr>
      <w:r>
        <w:t>Чем обусловлено внесение различных количеств глюкозы в органогенные и минеральные горизонты почв</w:t>
      </w:r>
      <w:r w:rsidRPr="000D021A">
        <w:t>?</w:t>
      </w:r>
    </w:p>
    <w:p w14:paraId="5AB81B89" w14:textId="7524015E" w:rsidR="000D021A" w:rsidRDefault="000D021A" w:rsidP="000D021A">
      <w:pPr>
        <w:pStyle w:val="1"/>
        <w:numPr>
          <w:ilvl w:val="0"/>
          <w:numId w:val="1"/>
        </w:numPr>
        <w:spacing w:line="341" w:lineRule="auto"/>
        <w:jc w:val="both"/>
      </w:pPr>
      <w:r>
        <w:t>Не вполне согласна, что хитиназа разрушает олигомерные соединения (стр.7 автореферата). Хитин является полимером. Кроме того, не вполне корректно называть субстраты целлобиогидролазы и ксиланазы труднодоступными (та же страница), т.к. доступность в работе не исследовали. Доступность в большой степени определяется пространственными факторами, а не структурой субстрата.</w:t>
      </w:r>
    </w:p>
    <w:p w14:paraId="0D21B4A3" w14:textId="77777777" w:rsidR="000D021A" w:rsidRDefault="000D021A" w:rsidP="000D021A">
      <w:pPr>
        <w:pStyle w:val="1"/>
        <w:spacing w:line="341" w:lineRule="auto"/>
        <w:ind w:left="705"/>
        <w:jc w:val="both"/>
      </w:pPr>
    </w:p>
    <w:p w14:paraId="2EA66BB1" w14:textId="64BC5E5F" w:rsidR="00B700EB" w:rsidRDefault="00822BA7" w:rsidP="000D021A">
      <w:pPr>
        <w:pStyle w:val="1"/>
        <w:spacing w:line="341" w:lineRule="auto"/>
        <w:ind w:left="70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D3E60" wp14:editId="08095135">
                <wp:simplePos x="0" y="0"/>
                <wp:positionH relativeFrom="column">
                  <wp:posOffset>-36830</wp:posOffset>
                </wp:positionH>
                <wp:positionV relativeFrom="paragraph">
                  <wp:posOffset>3656965</wp:posOffset>
                </wp:positionV>
                <wp:extent cx="5143500" cy="22955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FC9AB" id="Прямоугольник 1" o:spid="_x0000_s1026" style="position:absolute;margin-left:-2.9pt;margin-top:287.95pt;width:405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" fillcolor="white [3212]" strokecolor="white [3212]" strokeweight="1pt"/>
            </w:pict>
          </mc:Fallback>
        </mc:AlternateContent>
      </w:r>
      <w:r w:rsidR="007E1208">
        <w:t>Высказанные вопросы и замечания носят пожелательный характер, а автор диссертации А.И.Журавлева безусловно заслуживает присуждения искомой степени кандидата биологических наук по специальности 03.02.13 – Почвоведение. Д</w:t>
      </w:r>
      <w:r w:rsidR="00C3689C">
        <w:t>иссертация отвечает требованиям, установленным Московским государственным университетом им. М.В. Ломоносова к работам подобного рода. Содержание диссертации соответствует паспорту специальности 03.02.</w:t>
      </w:r>
      <w:r w:rsidR="00344A12" w:rsidRPr="00344A12">
        <w:t>13</w:t>
      </w:r>
      <w:r w:rsidR="00C3689C">
        <w:t xml:space="preserve"> </w:t>
      </w:r>
      <w:r w:rsidR="0014120B">
        <w:t>–</w:t>
      </w:r>
      <w:r w:rsidR="00C3689C">
        <w:t xml:space="preserve"> </w:t>
      </w:r>
      <w:r w:rsidR="00344A12">
        <w:t>Почвоведение</w:t>
      </w:r>
      <w:r w:rsidR="00C3689C">
        <w:t xml:space="preserve"> (</w:t>
      </w:r>
      <w:r w:rsidR="00344A12">
        <w:t>биологические науки</w:t>
      </w:r>
      <w:r w:rsidR="00C3689C">
        <w:t>), критериям, определенным пп. 2.1</w:t>
      </w:r>
      <w:r w:rsidR="0014120B">
        <w:t>–</w:t>
      </w:r>
      <w:r w:rsidR="00C3689C">
        <w:t>2.5 Положения о присуждении ученых степеней в Московском государственном университете имени М.В. Ломоносова, а также оформлена согласно Приложениям № 5, 6 Положения о Диссертационном Совете Московского государственного университета имени М.В. Ломоносова.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14120B" w:rsidRPr="0014120B" w14:paraId="69041CF5" w14:textId="77777777" w:rsidTr="0014120B">
        <w:tc>
          <w:tcPr>
            <w:tcW w:w="4720" w:type="dxa"/>
          </w:tcPr>
          <w:p w14:paraId="03B878EC" w14:textId="77777777" w:rsidR="007E1208" w:rsidRDefault="007E1208" w:rsidP="0014120B">
            <w:pPr>
              <w:pStyle w:val="a5"/>
              <w:rPr>
                <w:rFonts w:ascii="Times New Roman" w:hAnsi="Times New Roman" w:cs="Times New Roman"/>
              </w:rPr>
            </w:pPr>
          </w:p>
          <w:p w14:paraId="04A61825" w14:textId="511091DC" w:rsidR="0014120B" w:rsidRPr="00344A12" w:rsidRDefault="002B0BC2" w:rsidP="0014120B">
            <w:pPr>
              <w:pStyle w:val="a5"/>
              <w:rPr>
                <w:rFonts w:ascii="Times New Roman" w:hAnsi="Times New Roman" w:cs="Times New Roman"/>
              </w:rPr>
            </w:pPr>
            <w:r w:rsidRPr="00344A12">
              <w:rPr>
                <w:rFonts w:ascii="Times New Roman" w:hAnsi="Times New Roman" w:cs="Times New Roman"/>
              </w:rPr>
              <w:t>к.б.н.</w:t>
            </w:r>
            <w:r w:rsidR="00344A12" w:rsidRPr="00344A12">
              <w:rPr>
                <w:rFonts w:ascii="Times New Roman" w:hAnsi="Times New Roman" w:cs="Times New Roman"/>
              </w:rPr>
              <w:t>, в.н.с. кафедры химии почв</w:t>
            </w:r>
          </w:p>
          <w:p w14:paraId="2D371A22" w14:textId="77777777" w:rsidR="0014120B" w:rsidRPr="00344A12" w:rsidRDefault="002B0BC2" w:rsidP="0014120B">
            <w:pPr>
              <w:pStyle w:val="a5"/>
              <w:rPr>
                <w:rFonts w:ascii="Times New Roman" w:hAnsi="Times New Roman" w:cs="Times New Roman"/>
              </w:rPr>
            </w:pPr>
            <w:r w:rsidRPr="00344A12">
              <w:rPr>
                <w:rFonts w:ascii="Times New Roman" w:hAnsi="Times New Roman" w:cs="Times New Roman"/>
              </w:rPr>
              <w:t>факультет</w:t>
            </w:r>
            <w:r w:rsidR="00344A12" w:rsidRPr="00344A12">
              <w:rPr>
                <w:rFonts w:ascii="Times New Roman" w:hAnsi="Times New Roman" w:cs="Times New Roman"/>
              </w:rPr>
              <w:t>а</w:t>
            </w:r>
            <w:r w:rsidRPr="00344A12">
              <w:rPr>
                <w:rFonts w:ascii="Times New Roman" w:hAnsi="Times New Roman" w:cs="Times New Roman"/>
              </w:rPr>
              <w:t xml:space="preserve"> почвоведения МГУ им. М.В. Ломоносова</w:t>
            </w:r>
          </w:p>
          <w:p w14:paraId="31286B7D" w14:textId="23BD38C1" w:rsidR="00344A12" w:rsidRPr="0014120B" w:rsidRDefault="00344A12" w:rsidP="00141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vAlign w:val="bottom"/>
          </w:tcPr>
          <w:p w14:paraId="206E9D1E" w14:textId="1B482D7B" w:rsidR="0014120B" w:rsidRPr="0014120B" w:rsidRDefault="00344A12" w:rsidP="001412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Заварзина Анна Георгиевна</w:t>
            </w:r>
          </w:p>
          <w:p w14:paraId="04587618" w14:textId="77777777" w:rsidR="0014120B" w:rsidRPr="0014120B" w:rsidRDefault="0014120B" w:rsidP="001412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14:paraId="76B06AF4" w14:textId="68E575FB" w:rsidR="0014120B" w:rsidRPr="0014120B" w:rsidRDefault="00344A12" w:rsidP="001412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B0BC2">
              <w:rPr>
                <w:rFonts w:ascii="Times New Roman" w:hAnsi="Times New Roman" w:cs="Times New Roman"/>
              </w:rPr>
              <w:t xml:space="preserve">. 12 2021 </w:t>
            </w:r>
          </w:p>
        </w:tc>
      </w:tr>
      <w:tr w:rsidR="0014120B" w:rsidRPr="00822BA7" w14:paraId="30637333" w14:textId="77777777" w:rsidTr="0014120B">
        <w:tc>
          <w:tcPr>
            <w:tcW w:w="4720" w:type="dxa"/>
          </w:tcPr>
          <w:p w14:paraId="32BB9EA4" w14:textId="77777777" w:rsidR="0014120B" w:rsidRPr="00344A12" w:rsidRDefault="0014120B" w:rsidP="0014120B">
            <w:pPr>
              <w:pStyle w:val="a5"/>
              <w:rPr>
                <w:rFonts w:ascii="Times New Roman" w:hAnsi="Times New Roman" w:cs="Times New Roman"/>
              </w:rPr>
            </w:pPr>
          </w:p>
          <w:p w14:paraId="08FB10B8" w14:textId="77777777" w:rsidR="0014120B" w:rsidRPr="00344A12" w:rsidRDefault="0014120B" w:rsidP="0014120B">
            <w:pPr>
              <w:pStyle w:val="a5"/>
              <w:rPr>
                <w:rFonts w:ascii="Times New Roman" w:hAnsi="Times New Roman" w:cs="Times New Roman"/>
              </w:rPr>
            </w:pPr>
            <w:r w:rsidRPr="00344A12">
              <w:rPr>
                <w:rFonts w:ascii="Times New Roman" w:hAnsi="Times New Roman" w:cs="Times New Roman"/>
              </w:rPr>
              <w:t>Контактные данные:</w:t>
            </w:r>
          </w:p>
          <w:p w14:paraId="43AF915E" w14:textId="45EC05A9" w:rsidR="0014120B" w:rsidRPr="00344A12" w:rsidRDefault="002B0BC2" w:rsidP="0014120B">
            <w:pPr>
              <w:pStyle w:val="a5"/>
              <w:rPr>
                <w:rFonts w:ascii="Times New Roman" w:hAnsi="Times New Roman" w:cs="Times New Roman"/>
              </w:rPr>
            </w:pPr>
            <w:r w:rsidRPr="00344A12">
              <w:rPr>
                <w:rFonts w:ascii="Times New Roman" w:hAnsi="Times New Roman" w:cs="Times New Roman"/>
              </w:rPr>
              <w:t>Телеснина Валерия Михайловна</w:t>
            </w:r>
          </w:p>
          <w:p w14:paraId="4A603AFD" w14:textId="477D1E61" w:rsidR="0014120B" w:rsidRPr="00344A12" w:rsidRDefault="002B0BC2" w:rsidP="0014120B">
            <w:pPr>
              <w:pStyle w:val="a5"/>
              <w:rPr>
                <w:rFonts w:ascii="Times New Roman" w:hAnsi="Times New Roman" w:cs="Times New Roman"/>
              </w:rPr>
            </w:pPr>
            <w:r w:rsidRPr="00344A12">
              <w:rPr>
                <w:rFonts w:ascii="Times New Roman" w:hAnsi="Times New Roman" w:cs="Times New Roman"/>
              </w:rPr>
              <w:t>к.б.н.</w:t>
            </w:r>
            <w:r w:rsidR="00344A12" w:rsidRPr="00344A12">
              <w:rPr>
                <w:rFonts w:ascii="Times New Roman" w:hAnsi="Times New Roman" w:cs="Times New Roman"/>
              </w:rPr>
              <w:t>, в</w:t>
            </w:r>
            <w:r w:rsidRPr="00344A12">
              <w:rPr>
                <w:rFonts w:ascii="Times New Roman" w:hAnsi="Times New Roman" w:cs="Times New Roman"/>
              </w:rPr>
              <w:t xml:space="preserve">.н.с. </w:t>
            </w:r>
            <w:r w:rsidR="00344A12" w:rsidRPr="00344A12">
              <w:rPr>
                <w:rFonts w:ascii="Times New Roman" w:hAnsi="Times New Roman" w:cs="Times New Roman"/>
              </w:rPr>
              <w:t xml:space="preserve">кафедры химии почв </w:t>
            </w:r>
            <w:r w:rsidRPr="00344A12">
              <w:rPr>
                <w:rFonts w:ascii="Times New Roman" w:hAnsi="Times New Roman" w:cs="Times New Roman"/>
              </w:rPr>
              <w:t>факультета почвоведения МГУ</w:t>
            </w:r>
          </w:p>
          <w:p w14:paraId="252CAF22" w14:textId="2154EC3E" w:rsidR="0014120B" w:rsidRPr="00344A12" w:rsidRDefault="0014120B" w:rsidP="0014120B">
            <w:pPr>
              <w:pStyle w:val="a5"/>
              <w:rPr>
                <w:rFonts w:ascii="Times New Roman" w:hAnsi="Times New Roman" w:cs="Times New Roman"/>
              </w:rPr>
            </w:pPr>
            <w:r w:rsidRPr="00344A12">
              <w:rPr>
                <w:rFonts w:ascii="Times New Roman" w:hAnsi="Times New Roman" w:cs="Times New Roman"/>
              </w:rPr>
              <w:t>Адрес:</w:t>
            </w:r>
            <w:r w:rsidR="002B0BC2" w:rsidRPr="00344A12">
              <w:rPr>
                <w:rFonts w:ascii="Times New Roman" w:hAnsi="Times New Roman" w:cs="Times New Roman"/>
              </w:rPr>
              <w:t xml:space="preserve"> 119991, Москва, Ленинские горы, 1-12</w:t>
            </w:r>
          </w:p>
          <w:p w14:paraId="538760CE" w14:textId="550296C6" w:rsidR="0014120B" w:rsidRPr="00822BA7" w:rsidRDefault="0014120B" w:rsidP="0014120B">
            <w:pPr>
              <w:pStyle w:val="a5"/>
              <w:rPr>
                <w:rFonts w:ascii="Times New Roman" w:hAnsi="Times New Roman" w:cs="Times New Roman"/>
              </w:rPr>
            </w:pPr>
            <w:r w:rsidRPr="00344A12">
              <w:rPr>
                <w:rFonts w:ascii="Times New Roman" w:hAnsi="Times New Roman" w:cs="Times New Roman"/>
              </w:rPr>
              <w:t>Тел</w:t>
            </w:r>
            <w:r w:rsidRPr="00822BA7">
              <w:rPr>
                <w:rFonts w:ascii="Times New Roman" w:hAnsi="Times New Roman" w:cs="Times New Roman"/>
              </w:rPr>
              <w:t>.</w:t>
            </w:r>
            <w:r w:rsidR="002B0BC2" w:rsidRPr="00822BA7">
              <w:rPr>
                <w:rFonts w:ascii="Times New Roman" w:hAnsi="Times New Roman" w:cs="Times New Roman"/>
              </w:rPr>
              <w:t xml:space="preserve"> 8-916-</w:t>
            </w:r>
            <w:r w:rsidR="00344A12" w:rsidRPr="00822BA7">
              <w:rPr>
                <w:rFonts w:ascii="Times New Roman" w:hAnsi="Times New Roman" w:cs="Times New Roman"/>
              </w:rPr>
              <w:t>560-49-90</w:t>
            </w:r>
          </w:p>
          <w:p w14:paraId="6E142A08" w14:textId="41AE3557" w:rsidR="0014120B" w:rsidRPr="00344A12" w:rsidRDefault="0014120B" w:rsidP="0014120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44A12">
              <w:rPr>
                <w:rFonts w:ascii="Times New Roman" w:hAnsi="Times New Roman" w:cs="Times New Roman"/>
                <w:lang w:val="en-US"/>
              </w:rPr>
              <w:t>e-mail:</w:t>
            </w:r>
            <w:r w:rsidR="002B0BC2" w:rsidRPr="00344A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44A12">
              <w:rPr>
                <w:rFonts w:ascii="Times New Roman" w:hAnsi="Times New Roman" w:cs="Times New Roman"/>
                <w:lang w:val="en-US"/>
              </w:rPr>
              <w:t>zavarzina</w:t>
            </w:r>
            <w:r w:rsidR="002B0BC2" w:rsidRPr="00344A12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4720" w:type="dxa"/>
            <w:vAlign w:val="bottom"/>
          </w:tcPr>
          <w:p w14:paraId="169D6CCB" w14:textId="77777777" w:rsidR="0014120B" w:rsidRPr="00344A12" w:rsidRDefault="0014120B" w:rsidP="0014120B">
            <w:pPr>
              <w:pStyle w:val="a5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bookmarkStart w:id="0" w:name="_GoBack"/>
        <w:bookmarkEnd w:id="0"/>
      </w:tr>
    </w:tbl>
    <w:p w14:paraId="404EC782" w14:textId="77777777" w:rsidR="007E1208" w:rsidRPr="00822BA7" w:rsidRDefault="007E1208" w:rsidP="0014120B">
      <w:pPr>
        <w:pStyle w:val="1"/>
        <w:spacing w:line="341" w:lineRule="auto"/>
        <w:rPr>
          <w:lang w:val="en-US"/>
        </w:rPr>
      </w:pPr>
    </w:p>
    <w:p w14:paraId="2E62B969" w14:textId="57039A99" w:rsidR="0014120B" w:rsidRDefault="0014120B" w:rsidP="0014120B">
      <w:pPr>
        <w:pStyle w:val="1"/>
        <w:spacing w:line="341" w:lineRule="auto"/>
      </w:pPr>
      <w:r>
        <w:t>Подпись сотрудника _______________ уд</w:t>
      </w:r>
      <w:r w:rsidRPr="00822BA7">
        <w:rPr>
          <w:color w:val="FFFFFF" w:themeColor="background1"/>
        </w:rPr>
        <w:t>остоверяю:</w:t>
      </w:r>
    </w:p>
    <w:sectPr w:rsidR="0014120B">
      <w:pgSz w:w="11900" w:h="16840"/>
      <w:pgMar w:top="1158" w:right="1012" w:bottom="1116" w:left="1438" w:header="730" w:footer="6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69B9B" w14:textId="77777777" w:rsidR="00E93283" w:rsidRDefault="00E93283">
      <w:r>
        <w:separator/>
      </w:r>
    </w:p>
  </w:endnote>
  <w:endnote w:type="continuationSeparator" w:id="0">
    <w:p w14:paraId="5F9B68E3" w14:textId="77777777" w:rsidR="00E93283" w:rsidRDefault="00E9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0B4D0" w14:textId="77777777" w:rsidR="00E93283" w:rsidRDefault="00E93283"/>
  </w:footnote>
  <w:footnote w:type="continuationSeparator" w:id="0">
    <w:p w14:paraId="3CB527CA" w14:textId="77777777" w:rsidR="00E93283" w:rsidRDefault="00E932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5042"/>
    <w:multiLevelType w:val="hybridMultilevel"/>
    <w:tmpl w:val="D9F4222E"/>
    <w:lvl w:ilvl="0" w:tplc="F7A63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EB"/>
    <w:rsid w:val="000D021A"/>
    <w:rsid w:val="0014120B"/>
    <w:rsid w:val="00195857"/>
    <w:rsid w:val="002A0580"/>
    <w:rsid w:val="002B0BC2"/>
    <w:rsid w:val="002D6FAD"/>
    <w:rsid w:val="00344A12"/>
    <w:rsid w:val="003B4F7C"/>
    <w:rsid w:val="005A24B7"/>
    <w:rsid w:val="005E3A37"/>
    <w:rsid w:val="00627980"/>
    <w:rsid w:val="006630E8"/>
    <w:rsid w:val="006C1AA3"/>
    <w:rsid w:val="006E65D8"/>
    <w:rsid w:val="00700D2A"/>
    <w:rsid w:val="007E1208"/>
    <w:rsid w:val="00822BA7"/>
    <w:rsid w:val="00840019"/>
    <w:rsid w:val="0095715B"/>
    <w:rsid w:val="00971F68"/>
    <w:rsid w:val="009D597D"/>
    <w:rsid w:val="00AA389A"/>
    <w:rsid w:val="00B64927"/>
    <w:rsid w:val="00B700EB"/>
    <w:rsid w:val="00BE13F9"/>
    <w:rsid w:val="00C3689C"/>
    <w:rsid w:val="00D1219D"/>
    <w:rsid w:val="00D42765"/>
    <w:rsid w:val="00D6385A"/>
    <w:rsid w:val="00E2408E"/>
    <w:rsid w:val="00E34454"/>
    <w:rsid w:val="00E93283"/>
    <w:rsid w:val="00ED5F92"/>
    <w:rsid w:val="00F91F2C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04C6"/>
  <w15:docId w15:val="{4B635AEE-0A16-4720-9F97-F5BCC208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817E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pacing w:line="338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50" w:line="257" w:lineRule="auto"/>
    </w:pPr>
    <w:rPr>
      <w:rFonts w:ascii="Tahoma" w:eastAsia="Tahoma" w:hAnsi="Tahoma" w:cs="Tahoma"/>
      <w:color w:val="0817E0"/>
      <w:sz w:val="14"/>
      <w:szCs w:val="14"/>
    </w:rPr>
  </w:style>
  <w:style w:type="table" w:styleId="a4">
    <w:name w:val="Table Grid"/>
    <w:basedOn w:val="a1"/>
    <w:uiPriority w:val="39"/>
    <w:rsid w:val="0014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412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044C-206F-4FF7-AF93-9E6CD5BA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Ирина</cp:lastModifiedBy>
  <cp:revision>2</cp:revision>
  <dcterms:created xsi:type="dcterms:W3CDTF">2021-12-18T15:42:00Z</dcterms:created>
  <dcterms:modified xsi:type="dcterms:W3CDTF">2021-12-18T15:42:00Z</dcterms:modified>
</cp:coreProperties>
</file>