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691D" w14:textId="5ACA9CFA" w:rsidR="00B3111B" w:rsidRPr="00FB0B38" w:rsidRDefault="004552AE" w:rsidP="00FB0B38">
      <w:pPr>
        <w:spacing w:after="0" w:line="240" w:lineRule="auto"/>
        <w:jc w:val="both"/>
        <w:rPr>
          <w:rFonts w:ascii="Arial" w:hAnsi="Arial" w:cs="Arial"/>
          <w:b/>
          <w:bCs/>
        </w:rPr>
      </w:pPr>
      <w:r w:rsidRPr="00FB0B38">
        <w:rPr>
          <w:rFonts w:ascii="Arial" w:hAnsi="Arial" w:cs="Arial"/>
          <w:b/>
          <w:bCs/>
        </w:rPr>
        <w:t>THE EFFECT OF ANTIFIBROTIC AND ANTIBACTERIAL DRUGS ON THE PHYSICOCHEMICAL PROPERTIES OF LIPOSOMES: A SPECTRAL STUDY</w:t>
      </w:r>
    </w:p>
    <w:p w14:paraId="38006E7D" w14:textId="7CA4F48B" w:rsidR="00324287" w:rsidRPr="00FB0B38" w:rsidRDefault="00B3111B" w:rsidP="00FB0B38">
      <w:pPr>
        <w:spacing w:after="0" w:line="240" w:lineRule="auto"/>
        <w:jc w:val="both"/>
        <w:rPr>
          <w:rFonts w:ascii="Arial" w:hAnsi="Arial" w:cs="Arial"/>
        </w:rPr>
      </w:pPr>
      <w:r w:rsidRPr="00FB0B38">
        <w:rPr>
          <w:rFonts w:ascii="Arial" w:hAnsi="Arial" w:cs="Arial"/>
        </w:rPr>
        <w:t xml:space="preserve">Irina M. Le-Deygen, Anastasia S. </w:t>
      </w:r>
      <w:proofErr w:type="spellStart"/>
      <w:r w:rsidRPr="00FB0B38">
        <w:rPr>
          <w:rFonts w:ascii="Arial" w:hAnsi="Arial" w:cs="Arial"/>
        </w:rPr>
        <w:t>Safronova</w:t>
      </w:r>
      <w:proofErr w:type="spellEnd"/>
      <w:r w:rsidRPr="00FB0B38">
        <w:rPr>
          <w:rFonts w:ascii="Arial" w:hAnsi="Arial" w:cs="Arial"/>
        </w:rPr>
        <w:t xml:space="preserve">, Polina V. </w:t>
      </w:r>
      <w:proofErr w:type="spellStart"/>
      <w:r w:rsidRPr="00FB0B38">
        <w:rPr>
          <w:rFonts w:ascii="Arial" w:hAnsi="Arial" w:cs="Arial"/>
        </w:rPr>
        <w:t>Mamaeva</w:t>
      </w:r>
      <w:proofErr w:type="spellEnd"/>
      <w:r w:rsidRPr="00FB0B38">
        <w:rPr>
          <w:rFonts w:ascii="Arial" w:hAnsi="Arial" w:cs="Arial"/>
        </w:rPr>
        <w:t xml:space="preserve">, Anna A. </w:t>
      </w:r>
      <w:proofErr w:type="spellStart"/>
      <w:r w:rsidRPr="00FB0B38">
        <w:rPr>
          <w:rFonts w:ascii="Arial" w:hAnsi="Arial" w:cs="Arial"/>
        </w:rPr>
        <w:t>Skuredina</w:t>
      </w:r>
      <w:proofErr w:type="spellEnd"/>
      <w:r w:rsidRPr="00FB0B38">
        <w:rPr>
          <w:rFonts w:ascii="Arial" w:hAnsi="Arial" w:cs="Arial"/>
        </w:rPr>
        <w:t xml:space="preserve">, Elena V. </w:t>
      </w:r>
      <w:proofErr w:type="spellStart"/>
      <w:r w:rsidRPr="00FB0B38">
        <w:rPr>
          <w:rFonts w:ascii="Arial" w:hAnsi="Arial" w:cs="Arial"/>
        </w:rPr>
        <w:t>Kudryashova</w:t>
      </w:r>
      <w:proofErr w:type="spellEnd"/>
      <w:r w:rsidR="00324287" w:rsidRPr="00FB0B38">
        <w:rPr>
          <w:rFonts w:ascii="Arial" w:hAnsi="Arial" w:cs="Arial"/>
        </w:rPr>
        <w:t xml:space="preserve">, </w:t>
      </w:r>
    </w:p>
    <w:p w14:paraId="7D0D67F9" w14:textId="00E5170C" w:rsidR="00324287" w:rsidRPr="00FB0B38" w:rsidRDefault="00B3111B" w:rsidP="00FB0B38">
      <w:pPr>
        <w:spacing w:after="0" w:line="240" w:lineRule="auto"/>
        <w:jc w:val="both"/>
        <w:rPr>
          <w:rFonts w:ascii="Arial" w:hAnsi="Arial" w:cs="Arial"/>
        </w:rPr>
      </w:pPr>
      <w:r w:rsidRPr="00FB0B38">
        <w:rPr>
          <w:rFonts w:ascii="Arial" w:hAnsi="Arial" w:cs="Arial"/>
        </w:rPr>
        <w:t>Lomonosov Moscow State University, Moscow, Russia</w:t>
      </w:r>
    </w:p>
    <w:p w14:paraId="065AA87B" w14:textId="70F231E5" w:rsidR="00324287" w:rsidRPr="00FB0B38" w:rsidRDefault="00B3111B" w:rsidP="00FB0B38">
      <w:pPr>
        <w:spacing w:after="0" w:line="240" w:lineRule="auto"/>
        <w:jc w:val="both"/>
        <w:rPr>
          <w:rFonts w:ascii="Arial" w:hAnsi="Arial" w:cs="Arial"/>
          <w:lang w:val="ru-RU"/>
        </w:rPr>
      </w:pPr>
      <w:r w:rsidRPr="00FB0B38">
        <w:rPr>
          <w:rFonts w:ascii="Arial" w:hAnsi="Arial" w:cs="Arial"/>
        </w:rPr>
        <w:t>i.m.deygen@gmail.com</w:t>
      </w:r>
    </w:p>
    <w:p w14:paraId="5EFE353F" w14:textId="77777777" w:rsidR="00324287" w:rsidRPr="00FB0B38" w:rsidRDefault="00324287" w:rsidP="00FB0B38">
      <w:pPr>
        <w:spacing w:after="0" w:line="240" w:lineRule="auto"/>
        <w:jc w:val="both"/>
        <w:rPr>
          <w:rFonts w:ascii="Arial" w:hAnsi="Arial" w:cs="Arial"/>
          <w:b/>
          <w:bCs/>
        </w:rPr>
      </w:pPr>
      <w:r w:rsidRPr="00FB0B38">
        <w:rPr>
          <w:rFonts w:ascii="Arial" w:hAnsi="Arial" w:cs="Arial"/>
          <w:b/>
          <w:bCs/>
        </w:rPr>
        <w:t>Introduction</w:t>
      </w:r>
    </w:p>
    <w:p w14:paraId="4E669A51" w14:textId="3AA36DB2" w:rsidR="00FB0B38" w:rsidRPr="00FB0B38" w:rsidRDefault="00AB728B" w:rsidP="00FB0B38">
      <w:pPr>
        <w:spacing w:after="0" w:line="240" w:lineRule="auto"/>
        <w:jc w:val="both"/>
        <w:rPr>
          <w:rFonts w:ascii="Arial" w:hAnsi="Arial" w:cs="Arial"/>
        </w:rPr>
      </w:pPr>
      <w:r>
        <w:rPr>
          <w:rFonts w:ascii="Arial" w:hAnsi="Arial" w:cs="Arial"/>
        </w:rPr>
        <w:t xml:space="preserve">Actual </w:t>
      </w:r>
      <w:r w:rsidR="00FB0B38" w:rsidRPr="00FB0B38">
        <w:rPr>
          <w:rFonts w:ascii="Arial" w:hAnsi="Arial" w:cs="Arial"/>
        </w:rPr>
        <w:t>task of biomedical chemistry is to fight against a new coronavirus infection and overcome severe complications, including pulmonary fibrosis and bacterial infections</w:t>
      </w:r>
      <w:r w:rsidR="00455AF7">
        <w:rPr>
          <w:rFonts w:ascii="Arial" w:hAnsi="Arial" w:cs="Arial"/>
        </w:rPr>
        <w:t xml:space="preserve">. </w:t>
      </w:r>
      <w:r w:rsidR="00FB0B38" w:rsidRPr="00FB0B38">
        <w:rPr>
          <w:rFonts w:ascii="Arial" w:hAnsi="Arial" w:cs="Arial"/>
        </w:rPr>
        <w:t>Liposomes are a promising inhalation delivery system with a high affinity for lung tissues. However, the inclusion of active molecules in liposomes can significantly affect the physicochemical properties of the container, which must be taken into account when designing delivery systems. The aim of this work is to identify the main binding sites of moxifloxacin, levofloxacin, pirfenidone, nintendanib, and rifampicin with the lipid bilayer and to detect the effect of these drugs on the phase transition of liposomes of different composition.</w:t>
      </w:r>
    </w:p>
    <w:p w14:paraId="30F88E12" w14:textId="30051796" w:rsidR="00324287" w:rsidRPr="00FB0B38" w:rsidRDefault="00324287" w:rsidP="00FB0B38">
      <w:pPr>
        <w:spacing w:after="0" w:line="240" w:lineRule="auto"/>
        <w:jc w:val="both"/>
        <w:rPr>
          <w:rFonts w:ascii="Arial" w:hAnsi="Arial" w:cs="Arial"/>
          <w:b/>
          <w:bCs/>
        </w:rPr>
      </w:pPr>
      <w:r w:rsidRPr="00FB0B38">
        <w:rPr>
          <w:rFonts w:ascii="Arial" w:hAnsi="Arial" w:cs="Arial"/>
          <w:b/>
          <w:bCs/>
        </w:rPr>
        <w:t>Methods</w:t>
      </w:r>
    </w:p>
    <w:p w14:paraId="22840DD1" w14:textId="180FB020" w:rsidR="004552AE" w:rsidRDefault="00ED7FC3" w:rsidP="004552AE">
      <w:pPr>
        <w:spacing w:after="0" w:line="240" w:lineRule="auto"/>
        <w:jc w:val="both"/>
        <w:rPr>
          <w:rFonts w:ascii="Arial" w:hAnsi="Arial" w:cs="Arial"/>
        </w:rPr>
      </w:pPr>
      <w:r>
        <w:rPr>
          <w:rFonts w:ascii="Arial" w:hAnsi="Arial" w:cs="Arial"/>
        </w:rPr>
        <w:t>Drugs</w:t>
      </w:r>
      <w:r w:rsidR="004552AE" w:rsidRPr="004552AE">
        <w:rPr>
          <w:rFonts w:ascii="Arial" w:hAnsi="Arial" w:cs="Arial"/>
        </w:rPr>
        <w:t xml:space="preserve"> w</w:t>
      </w:r>
      <w:r w:rsidR="004552AE">
        <w:rPr>
          <w:rFonts w:ascii="Arial" w:hAnsi="Arial" w:cs="Arial"/>
        </w:rPr>
        <w:t>ere</w:t>
      </w:r>
      <w:r w:rsidR="004552AE" w:rsidRPr="004552AE">
        <w:rPr>
          <w:rFonts w:ascii="Arial" w:hAnsi="Arial" w:cs="Arial"/>
        </w:rPr>
        <w:t xml:space="preserve"> obtained from Sigma Aldrich; DPPC,</w:t>
      </w:r>
      <w:r w:rsidR="004552AE">
        <w:rPr>
          <w:rFonts w:ascii="Arial" w:hAnsi="Arial" w:cs="Arial"/>
        </w:rPr>
        <w:t xml:space="preserve"> cardiolipin,</w:t>
      </w:r>
      <w:r w:rsidR="004552AE" w:rsidRPr="004552AE">
        <w:rPr>
          <w:rFonts w:ascii="Arial" w:hAnsi="Arial" w:cs="Arial"/>
        </w:rPr>
        <w:t xml:space="preserve"> cholesterol</w:t>
      </w:r>
      <w:r w:rsidR="004552AE">
        <w:rPr>
          <w:rFonts w:ascii="Arial" w:hAnsi="Arial" w:cs="Arial"/>
        </w:rPr>
        <w:t xml:space="preserve"> - </w:t>
      </w:r>
      <w:r w:rsidR="004552AE" w:rsidRPr="004552AE">
        <w:rPr>
          <w:rFonts w:ascii="Arial" w:hAnsi="Arial" w:cs="Arial"/>
        </w:rPr>
        <w:t>Avanti Polar Lipids. Sodium phosphate buffer tablets for solution</w:t>
      </w:r>
      <w:r w:rsidR="004552AE">
        <w:rPr>
          <w:rFonts w:ascii="Arial" w:hAnsi="Arial" w:cs="Arial"/>
        </w:rPr>
        <w:t xml:space="preserve"> </w:t>
      </w:r>
      <w:r w:rsidR="004552AE" w:rsidRPr="004552AE">
        <w:rPr>
          <w:rFonts w:ascii="Arial" w:hAnsi="Arial" w:cs="Arial"/>
        </w:rPr>
        <w:t>preparation Pan-Eco</w:t>
      </w:r>
      <w:r w:rsidR="004552AE" w:rsidRPr="004552AE">
        <w:rPr>
          <w:rFonts w:ascii="Arial" w:hAnsi="Arial" w:cs="Arial"/>
        </w:rPr>
        <w:t xml:space="preserve">. </w:t>
      </w:r>
    </w:p>
    <w:p w14:paraId="4F874376" w14:textId="5D89E132" w:rsidR="00ED7FC3" w:rsidRDefault="004552AE" w:rsidP="004552AE">
      <w:pPr>
        <w:spacing w:after="0" w:line="240" w:lineRule="auto"/>
        <w:jc w:val="both"/>
        <w:rPr>
          <w:rFonts w:ascii="Arial" w:hAnsi="Arial" w:cs="Arial"/>
        </w:rPr>
      </w:pPr>
      <w:r>
        <w:rPr>
          <w:rFonts w:ascii="Arial" w:hAnsi="Arial" w:cs="Arial"/>
        </w:rPr>
        <w:t>Liposome</w:t>
      </w:r>
      <w:r w:rsidR="00455AF7">
        <w:rPr>
          <w:rFonts w:ascii="Arial" w:hAnsi="Arial" w:cs="Arial"/>
        </w:rPr>
        <w:t>s were prepared by thin layer hydration technique</w:t>
      </w:r>
      <w:r w:rsidR="00AB728B">
        <w:rPr>
          <w:rFonts w:ascii="Arial" w:hAnsi="Arial" w:cs="Arial"/>
        </w:rPr>
        <w:t xml:space="preserve"> with</w:t>
      </w:r>
      <w:r w:rsidR="00AB728B" w:rsidRPr="00AB728B">
        <w:rPr>
          <w:rFonts w:ascii="Arial" w:hAnsi="Arial" w:cs="Arial"/>
        </w:rPr>
        <w:t xml:space="preserve"> </w:t>
      </w:r>
      <w:r w:rsidR="00455AF7">
        <w:rPr>
          <w:rFonts w:ascii="Arial" w:hAnsi="Arial" w:cs="Arial"/>
        </w:rPr>
        <w:t>lipid composition</w:t>
      </w:r>
      <w:r>
        <w:rPr>
          <w:rFonts w:ascii="Arial" w:hAnsi="Arial" w:cs="Arial"/>
        </w:rPr>
        <w:t xml:space="preserve">: </w:t>
      </w:r>
      <w:r w:rsidRPr="004552AE">
        <w:rPr>
          <w:rFonts w:ascii="Arial" w:hAnsi="Arial" w:cs="Arial"/>
        </w:rPr>
        <w:t>DPPC</w:t>
      </w:r>
      <w:r w:rsidR="00455AF7">
        <w:rPr>
          <w:rFonts w:ascii="Arial" w:hAnsi="Arial" w:cs="Arial"/>
        </w:rPr>
        <w:t xml:space="preserve">, </w:t>
      </w:r>
      <w:r>
        <w:rPr>
          <w:rFonts w:ascii="Arial" w:hAnsi="Arial" w:cs="Arial"/>
        </w:rPr>
        <w:t>DPPC:CL 80:20</w:t>
      </w:r>
      <w:r w:rsidR="00455AF7">
        <w:rPr>
          <w:rFonts w:ascii="Arial" w:hAnsi="Arial" w:cs="Arial"/>
        </w:rPr>
        <w:t xml:space="preserve">, </w:t>
      </w:r>
      <w:proofErr w:type="spellStart"/>
      <w:proofErr w:type="gramStart"/>
      <w:r w:rsidRPr="004552AE">
        <w:rPr>
          <w:rFonts w:ascii="Arial" w:hAnsi="Arial" w:cs="Arial"/>
        </w:rPr>
        <w:t>DPPC:Cholesterol</w:t>
      </w:r>
      <w:proofErr w:type="spellEnd"/>
      <w:proofErr w:type="gramEnd"/>
      <w:r w:rsidRPr="004552AE">
        <w:rPr>
          <w:rFonts w:ascii="Arial" w:hAnsi="Arial" w:cs="Arial"/>
        </w:rPr>
        <w:t xml:space="preserve"> 90:10. </w:t>
      </w:r>
      <w:r w:rsidR="00455AF7" w:rsidRPr="00455AF7">
        <w:rPr>
          <w:rFonts w:ascii="Arial" w:hAnsi="Arial" w:cs="Arial"/>
        </w:rPr>
        <w:t>The same procedure was used to prepare liposomal preparations, but a thin lipid film was dispersed with a buffer solution containing the active molecule. The resulting liposomes were purified from the non-incorporated drug by dialysis.</w:t>
      </w:r>
    </w:p>
    <w:p w14:paraId="4AE2D45A" w14:textId="13F3C55A" w:rsidR="00ED7FC3" w:rsidRPr="00AB728B" w:rsidRDefault="00ED7FC3" w:rsidP="00ED7FC3">
      <w:pPr>
        <w:spacing w:after="0" w:line="240" w:lineRule="auto"/>
        <w:jc w:val="both"/>
        <w:rPr>
          <w:rFonts w:ascii="Arial" w:hAnsi="Arial" w:cs="Arial"/>
        </w:rPr>
      </w:pPr>
      <w:r>
        <w:rPr>
          <w:rFonts w:ascii="Arial" w:hAnsi="Arial" w:cs="Arial"/>
        </w:rPr>
        <w:t xml:space="preserve">Spectroscopy studies were conducted with </w:t>
      </w:r>
      <w:r w:rsidRPr="00ED7FC3">
        <w:rPr>
          <w:rFonts w:ascii="Arial" w:hAnsi="Arial" w:cs="Arial"/>
        </w:rPr>
        <w:t xml:space="preserve">UV-vis spectrometer </w:t>
      </w:r>
      <w:proofErr w:type="spellStart"/>
      <w:r w:rsidRPr="00ED7FC3">
        <w:rPr>
          <w:rFonts w:ascii="Arial" w:hAnsi="Arial" w:cs="Arial"/>
        </w:rPr>
        <w:t>AmerSharm</w:t>
      </w:r>
      <w:proofErr w:type="spellEnd"/>
      <w:r w:rsidRPr="00ED7FC3">
        <w:rPr>
          <w:rFonts w:ascii="Arial" w:hAnsi="Arial" w:cs="Arial"/>
        </w:rPr>
        <w:t xml:space="preserve"> UltraSpec</w:t>
      </w:r>
      <w:r w:rsidR="00AB728B" w:rsidRPr="00AB728B">
        <w:rPr>
          <w:rFonts w:ascii="Arial" w:hAnsi="Arial" w:cs="Arial"/>
        </w:rPr>
        <w:t>2</w:t>
      </w:r>
      <w:r w:rsidRPr="00ED7FC3">
        <w:rPr>
          <w:rFonts w:ascii="Arial" w:hAnsi="Arial" w:cs="Arial"/>
        </w:rPr>
        <w:t>100pro</w:t>
      </w:r>
      <w:r>
        <w:rPr>
          <w:rFonts w:ascii="Arial" w:hAnsi="Arial" w:cs="Arial"/>
        </w:rPr>
        <w:t xml:space="preserve"> and ATR-FTIR Bruker Tensor 27.</w:t>
      </w:r>
    </w:p>
    <w:p w14:paraId="2E5BE157" w14:textId="5191556E" w:rsidR="00324287" w:rsidRPr="00ED7FC3" w:rsidRDefault="00324287" w:rsidP="004552AE">
      <w:pPr>
        <w:spacing w:after="0" w:line="240" w:lineRule="auto"/>
        <w:jc w:val="both"/>
        <w:rPr>
          <w:rFonts w:ascii="Arial" w:hAnsi="Arial" w:cs="Arial"/>
        </w:rPr>
      </w:pPr>
      <w:r w:rsidRPr="00FB0B38">
        <w:rPr>
          <w:rFonts w:ascii="Arial" w:hAnsi="Arial" w:cs="Arial"/>
          <w:b/>
          <w:bCs/>
        </w:rPr>
        <w:t>Results</w:t>
      </w:r>
    </w:p>
    <w:p w14:paraId="7CCB15E5" w14:textId="6E3774EE" w:rsidR="00324287" w:rsidRPr="00AB728B" w:rsidRDefault="00AB728B" w:rsidP="00FB0B38">
      <w:pPr>
        <w:spacing w:after="0" w:line="240" w:lineRule="auto"/>
        <w:jc w:val="both"/>
        <w:rPr>
          <w:rFonts w:ascii="Arial" w:hAnsi="Arial" w:cs="Arial"/>
        </w:rPr>
      </w:pPr>
      <w:r w:rsidRPr="00AB728B">
        <w:rPr>
          <w:rFonts w:ascii="Arial" w:hAnsi="Arial" w:cs="Arial"/>
        </w:rPr>
        <w:t>Depending on the nature of the active molecule, it was possible to achieve an efficiency of passive loading into liposomes from 25 to 80%. The loading proceeded best for liposomes containing cardiolipin, while the addition of cholesterol reduced this parameter. It has been established that the lipophilicity of the drug and the presence of ionogenic groups in its structure play a decisive role in the loading efficiency. For fluoroquinolones, the key binding mechanism is electrostatic, while for antifibrotics and rifampicin, stacking interactions with cholesterol also play an important role, as evidenced by characteristic spectral changes in the IR spectra.</w:t>
      </w:r>
      <w:r w:rsidRPr="00AB728B">
        <w:t xml:space="preserve"> </w:t>
      </w:r>
    </w:p>
    <w:p w14:paraId="1613E5F5" w14:textId="03638192" w:rsidR="00324287" w:rsidRPr="00FB0B38" w:rsidRDefault="00324287" w:rsidP="00FB0B38">
      <w:pPr>
        <w:spacing w:after="0" w:line="240" w:lineRule="auto"/>
        <w:jc w:val="both"/>
        <w:rPr>
          <w:rFonts w:ascii="Arial" w:hAnsi="Arial" w:cs="Arial"/>
          <w:b/>
          <w:bCs/>
        </w:rPr>
      </w:pPr>
      <w:r w:rsidRPr="00FB0B38">
        <w:rPr>
          <w:rFonts w:ascii="Arial" w:hAnsi="Arial" w:cs="Arial"/>
          <w:b/>
          <w:bCs/>
        </w:rPr>
        <w:t>Conclusions</w:t>
      </w:r>
    </w:p>
    <w:p w14:paraId="3B18C343" w14:textId="0231D612" w:rsidR="00AB728B" w:rsidRDefault="00AB728B" w:rsidP="00AB728B">
      <w:pPr>
        <w:spacing w:after="0" w:line="240" w:lineRule="auto"/>
        <w:jc w:val="both"/>
        <w:rPr>
          <w:rFonts w:ascii="Arial" w:hAnsi="Arial" w:cs="Arial"/>
        </w:rPr>
      </w:pPr>
      <w:r>
        <w:rPr>
          <w:rFonts w:ascii="Arial" w:hAnsi="Arial" w:cs="Arial"/>
        </w:rPr>
        <w:t>T</w:t>
      </w:r>
      <w:r w:rsidRPr="00AB728B">
        <w:rPr>
          <w:rFonts w:ascii="Arial" w:hAnsi="Arial" w:cs="Arial"/>
        </w:rPr>
        <w:t xml:space="preserve">he main binding sites of </w:t>
      </w:r>
      <w:r>
        <w:rPr>
          <w:rFonts w:ascii="Arial" w:hAnsi="Arial" w:cs="Arial"/>
        </w:rPr>
        <w:t xml:space="preserve">drugs are usually carbonyl and phosphate groups of lipids, and stacking interactions are also important. </w:t>
      </w:r>
      <w:r w:rsidRPr="00AB728B">
        <w:rPr>
          <w:rFonts w:ascii="Arial" w:hAnsi="Arial" w:cs="Arial"/>
        </w:rPr>
        <w:t>Depending on the lipophilicity of the drug, they can either accelerate the phase transition of liposomes (rifampicin, pirfenidone) or slow it down (levofloxacin)</w:t>
      </w:r>
      <w:r>
        <w:rPr>
          <w:rFonts w:ascii="Arial" w:hAnsi="Arial" w:cs="Arial"/>
        </w:rPr>
        <w:t>.</w:t>
      </w:r>
      <w:r w:rsidRPr="00AB728B">
        <w:rPr>
          <w:rFonts w:ascii="Arial" w:hAnsi="Arial" w:cs="Arial"/>
        </w:rPr>
        <w:t xml:space="preserve"> </w:t>
      </w:r>
    </w:p>
    <w:p w14:paraId="4CEE1E18" w14:textId="77777777" w:rsidR="00AB728B" w:rsidRPr="00AB728B" w:rsidRDefault="00AB728B" w:rsidP="00AB728B">
      <w:pPr>
        <w:spacing w:after="0" w:line="240" w:lineRule="auto"/>
        <w:jc w:val="both"/>
        <w:rPr>
          <w:rFonts w:ascii="Arial" w:hAnsi="Arial" w:cs="Arial"/>
        </w:rPr>
      </w:pPr>
    </w:p>
    <w:p w14:paraId="30EC5E07" w14:textId="4007B183" w:rsidR="00D52053" w:rsidRPr="00FB0B38" w:rsidRDefault="00ED7FC3" w:rsidP="00ED7FC3">
      <w:pPr>
        <w:spacing w:after="0" w:line="240" w:lineRule="auto"/>
        <w:jc w:val="both"/>
        <w:rPr>
          <w:rFonts w:ascii="Arial" w:hAnsi="Arial" w:cs="Arial"/>
        </w:rPr>
      </w:pPr>
      <w:r>
        <w:rPr>
          <w:rFonts w:ascii="Arial" w:hAnsi="Arial" w:cs="Arial"/>
        </w:rPr>
        <w:t xml:space="preserve">This work is supported by State Task </w:t>
      </w:r>
      <w:r w:rsidRPr="00ED7FC3">
        <w:rPr>
          <w:rFonts w:ascii="Arial" w:hAnsi="Arial" w:cs="Arial"/>
        </w:rPr>
        <w:t>121041500039-8</w:t>
      </w:r>
      <w:r>
        <w:rPr>
          <w:rFonts w:ascii="Arial" w:hAnsi="Arial" w:cs="Arial"/>
        </w:rPr>
        <w:t xml:space="preserve">, Developmental Program of MSU, RFBR and Moscow Government </w:t>
      </w:r>
      <w:r w:rsidRPr="00ED7FC3">
        <w:rPr>
          <w:rFonts w:ascii="Arial" w:hAnsi="Arial" w:cs="Arial"/>
        </w:rPr>
        <w:t>21-33-70035</w:t>
      </w:r>
      <w:r>
        <w:rPr>
          <w:rFonts w:ascii="Arial" w:hAnsi="Arial" w:cs="Arial"/>
        </w:rPr>
        <w:t xml:space="preserve"> and President of Russian Federation Grant for young PhDs</w:t>
      </w:r>
      <w:r w:rsidRPr="00ED7FC3">
        <w:rPr>
          <w:rFonts w:ascii="Arial" w:hAnsi="Arial" w:cs="Arial"/>
        </w:rPr>
        <w:t>.</w:t>
      </w:r>
    </w:p>
    <w:sectPr w:rsidR="00D52053" w:rsidRPr="00FB0B38" w:rsidSect="00B1478D">
      <w:headerReference w:type="default" r:id="rId7"/>
      <w:pgSz w:w="12240" w:h="15840"/>
      <w:pgMar w:top="7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898D" w14:textId="77777777" w:rsidR="00091382" w:rsidRDefault="00091382" w:rsidP="00ED5EEF">
      <w:pPr>
        <w:spacing w:after="0" w:line="240" w:lineRule="auto"/>
      </w:pPr>
      <w:r>
        <w:separator/>
      </w:r>
    </w:p>
  </w:endnote>
  <w:endnote w:type="continuationSeparator" w:id="0">
    <w:p w14:paraId="2A0FB0F7" w14:textId="77777777" w:rsidR="00091382" w:rsidRDefault="00091382" w:rsidP="00ED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29D3" w14:textId="77777777" w:rsidR="00091382" w:rsidRDefault="00091382" w:rsidP="00ED5EEF">
      <w:pPr>
        <w:spacing w:after="0" w:line="240" w:lineRule="auto"/>
      </w:pPr>
      <w:r>
        <w:separator/>
      </w:r>
    </w:p>
  </w:footnote>
  <w:footnote w:type="continuationSeparator" w:id="0">
    <w:p w14:paraId="1C42B460" w14:textId="77777777" w:rsidR="00091382" w:rsidRDefault="00091382" w:rsidP="00ED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CD26" w14:textId="7EB810B7" w:rsidR="00ED5EEF" w:rsidRDefault="00D8423E" w:rsidP="00D8423E">
    <w:pPr>
      <w:pStyle w:val="a3"/>
      <w:ind w:right="-540"/>
      <w:jc w:val="right"/>
    </w:pPr>
    <w:r>
      <w:rPr>
        <w:noProof/>
      </w:rPr>
      <w:drawing>
        <wp:inline distT="0" distB="0" distL="0" distR="0" wp14:anchorId="766643B9" wp14:editId="1A873E55">
          <wp:extent cx="3444240" cy="511055"/>
          <wp:effectExtent l="0" t="0" r="3810" b="381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473910" cy="515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729"/>
    <w:multiLevelType w:val="hybridMultilevel"/>
    <w:tmpl w:val="D680855A"/>
    <w:lvl w:ilvl="0" w:tplc="1366810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E1DB6"/>
    <w:multiLevelType w:val="hybridMultilevel"/>
    <w:tmpl w:val="ABA0B682"/>
    <w:lvl w:ilvl="0" w:tplc="217E52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52F2A"/>
    <w:multiLevelType w:val="hybridMultilevel"/>
    <w:tmpl w:val="23AE0E32"/>
    <w:lvl w:ilvl="0" w:tplc="136681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41645"/>
    <w:multiLevelType w:val="hybridMultilevel"/>
    <w:tmpl w:val="616A7B3C"/>
    <w:lvl w:ilvl="0" w:tplc="F40C2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626642">
    <w:abstractNumId w:val="3"/>
  </w:num>
  <w:num w:numId="2" w16cid:durableId="1796288513">
    <w:abstractNumId w:val="0"/>
  </w:num>
  <w:num w:numId="3" w16cid:durableId="840319930">
    <w:abstractNumId w:val="2"/>
  </w:num>
  <w:num w:numId="4" w16cid:durableId="3234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C0"/>
    <w:rsid w:val="00012024"/>
    <w:rsid w:val="00091382"/>
    <w:rsid w:val="002A1A4B"/>
    <w:rsid w:val="00324287"/>
    <w:rsid w:val="003D417E"/>
    <w:rsid w:val="00441B8B"/>
    <w:rsid w:val="004552AE"/>
    <w:rsid w:val="00455AF7"/>
    <w:rsid w:val="0052103B"/>
    <w:rsid w:val="0053388F"/>
    <w:rsid w:val="006005C7"/>
    <w:rsid w:val="00795C87"/>
    <w:rsid w:val="00840CF6"/>
    <w:rsid w:val="00896EC0"/>
    <w:rsid w:val="00A270A9"/>
    <w:rsid w:val="00AB728B"/>
    <w:rsid w:val="00AF32BD"/>
    <w:rsid w:val="00B1478D"/>
    <w:rsid w:val="00B3111B"/>
    <w:rsid w:val="00D52053"/>
    <w:rsid w:val="00D7169D"/>
    <w:rsid w:val="00D8423E"/>
    <w:rsid w:val="00E632B9"/>
    <w:rsid w:val="00ED5EEF"/>
    <w:rsid w:val="00ED7FC3"/>
    <w:rsid w:val="00FB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1F3B"/>
  <w15:chartTrackingRefBased/>
  <w15:docId w15:val="{47CD34A7-70BD-474B-8250-18EFFCEC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EF"/>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ED5EEF"/>
  </w:style>
  <w:style w:type="paragraph" w:styleId="a5">
    <w:name w:val="footer"/>
    <w:basedOn w:val="a"/>
    <w:link w:val="a6"/>
    <w:uiPriority w:val="99"/>
    <w:unhideWhenUsed/>
    <w:rsid w:val="00ED5EEF"/>
    <w:pPr>
      <w:tabs>
        <w:tab w:val="center" w:pos="4320"/>
        <w:tab w:val="right" w:pos="8640"/>
      </w:tabs>
      <w:spacing w:after="0" w:line="240" w:lineRule="auto"/>
    </w:pPr>
  </w:style>
  <w:style w:type="character" w:customStyle="1" w:styleId="a6">
    <w:name w:val="Нижний колонтитул Знак"/>
    <w:basedOn w:val="a0"/>
    <w:link w:val="a5"/>
    <w:uiPriority w:val="99"/>
    <w:rsid w:val="00ED5EEF"/>
  </w:style>
  <w:style w:type="paragraph" w:styleId="a7">
    <w:name w:val="List Paragraph"/>
    <w:basedOn w:val="a"/>
    <w:uiPriority w:val="34"/>
    <w:qFormat/>
    <w:rsid w:val="0053388F"/>
    <w:pPr>
      <w:ind w:left="720"/>
      <w:contextualSpacing/>
    </w:pPr>
    <w:rPr>
      <w:lang w:val="el-GR"/>
    </w:rPr>
  </w:style>
  <w:style w:type="character" w:styleId="a8">
    <w:name w:val="Hyperlink"/>
    <w:basedOn w:val="a0"/>
    <w:uiPriority w:val="99"/>
    <w:unhideWhenUsed/>
    <w:rsid w:val="00441B8B"/>
    <w:rPr>
      <w:color w:val="0563C1" w:themeColor="hyperlink"/>
      <w:u w:val="single"/>
    </w:rPr>
  </w:style>
  <w:style w:type="character" w:styleId="a9">
    <w:name w:val="Unresolved Mention"/>
    <w:basedOn w:val="a0"/>
    <w:uiPriority w:val="99"/>
    <w:semiHidden/>
    <w:unhideWhenUsed/>
    <w:rsid w:val="0044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Chatzopoulou Chrysanthi</dc:creator>
  <cp:keywords/>
  <dc:description/>
  <cp:lastModifiedBy>Irina Deygen</cp:lastModifiedBy>
  <cp:revision>2</cp:revision>
  <dcterms:created xsi:type="dcterms:W3CDTF">2022-04-21T20:50:00Z</dcterms:created>
  <dcterms:modified xsi:type="dcterms:W3CDTF">2022-04-21T20:50:00Z</dcterms:modified>
</cp:coreProperties>
</file>