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F8E6" w14:textId="682EFB43" w:rsidR="00112E27" w:rsidRDefault="00112E27" w:rsidP="00112E27">
      <w:pPr>
        <w:pStyle w:val="a6"/>
        <w:ind w:left="1134" w:right="1211"/>
      </w:pPr>
      <w:r>
        <w:t>Сведения</w:t>
      </w:r>
      <w:r w:rsidRPr="00112E27">
        <w:t xml:space="preserve"> </w:t>
      </w:r>
      <w:r>
        <w:t>о</w:t>
      </w:r>
      <w:r w:rsidRPr="00112E27">
        <w:t xml:space="preserve">б официальных оппонентах по </w:t>
      </w:r>
      <w:r>
        <w:t>диссертации</w:t>
      </w:r>
    </w:p>
    <w:p w14:paraId="5B9581F8" w14:textId="77777777" w:rsidR="00112E27" w:rsidRDefault="00112E27" w:rsidP="00112E27">
      <w:pPr>
        <w:spacing w:line="319" w:lineRule="exact"/>
        <w:ind w:left="2552" w:right="2650"/>
        <w:jc w:val="center"/>
        <w:rPr>
          <w:i/>
          <w:sz w:val="28"/>
        </w:rPr>
      </w:pPr>
      <w:r>
        <w:rPr>
          <w:i/>
          <w:sz w:val="28"/>
        </w:rPr>
        <w:t>Жилиной Светланы Александровны</w:t>
      </w:r>
    </w:p>
    <w:p w14:paraId="11A7EEF3" w14:textId="77777777" w:rsidR="00112E27" w:rsidRDefault="00112E27" w:rsidP="00112E27">
      <w:pPr>
        <w:ind w:left="1900" w:right="1923"/>
        <w:jc w:val="center"/>
        <w:rPr>
          <w:i/>
          <w:sz w:val="28"/>
        </w:rPr>
      </w:pPr>
      <w:r>
        <w:rPr>
          <w:i/>
          <w:sz w:val="28"/>
        </w:rPr>
        <w:t>«</w:t>
      </w:r>
      <w:r w:rsidRPr="003A76D9">
        <w:rPr>
          <w:i/>
          <w:sz w:val="28"/>
        </w:rPr>
        <w:t>Комбинаторные свойства бинарных отношений на вещественных алгебрах Кэли-Диксона</w:t>
      </w:r>
      <w:r>
        <w:rPr>
          <w:i/>
          <w:sz w:val="28"/>
        </w:rPr>
        <w:t>»</w:t>
      </w:r>
    </w:p>
    <w:p w14:paraId="57DEA9AD" w14:textId="77777777" w:rsidR="00786EB7" w:rsidRPr="00112E27" w:rsidRDefault="00786EB7">
      <w:pPr>
        <w:pStyle w:val="a3"/>
        <w:spacing w:before="9"/>
        <w:ind w:left="0"/>
      </w:pPr>
    </w:p>
    <w:p w14:paraId="14202EB0" w14:textId="34650E8D" w:rsidR="00786EB7" w:rsidRDefault="00000000">
      <w:pPr>
        <w:spacing w:line="321" w:lineRule="exact"/>
        <w:ind w:left="116"/>
        <w:rPr>
          <w:sz w:val="28"/>
        </w:rPr>
      </w:pPr>
      <w:r w:rsidRPr="00112E27">
        <w:rPr>
          <w:b/>
          <w:sz w:val="24"/>
        </w:rPr>
        <w:t>Ф.И.О.:</w:t>
      </w:r>
      <w:r>
        <w:rPr>
          <w:b/>
          <w:spacing w:val="-5"/>
          <w:sz w:val="28"/>
        </w:rPr>
        <w:t xml:space="preserve"> </w:t>
      </w:r>
      <w:r w:rsidR="00C710AB">
        <w:rPr>
          <w:sz w:val="28"/>
        </w:rPr>
        <w:t>Колесников Павел Сергеевич</w:t>
      </w:r>
    </w:p>
    <w:p w14:paraId="31ABCB70" w14:textId="77777777" w:rsidR="00786EB7" w:rsidRDefault="00000000">
      <w:pPr>
        <w:spacing w:line="275" w:lineRule="exact"/>
        <w:ind w:left="116"/>
        <w:rPr>
          <w:sz w:val="24"/>
        </w:rPr>
      </w:pPr>
      <w:r>
        <w:rPr>
          <w:b/>
          <w:sz w:val="24"/>
        </w:rPr>
        <w:t>Ученая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степень: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физико-математических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наук</w:t>
      </w:r>
    </w:p>
    <w:p w14:paraId="26A855B1" w14:textId="69B4DB6B" w:rsidR="00786EB7" w:rsidRDefault="00000000">
      <w:pPr>
        <w:spacing w:before="2" w:line="275" w:lineRule="exact"/>
        <w:ind w:left="116"/>
        <w:rPr>
          <w:sz w:val="24"/>
        </w:rPr>
      </w:pPr>
      <w:r>
        <w:rPr>
          <w:b/>
          <w:sz w:val="24"/>
        </w:rPr>
        <w:t>Ученое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</w:t>
      </w:r>
      <w:r w:rsidR="00C710AB">
        <w:rPr>
          <w:sz w:val="24"/>
        </w:rPr>
        <w:t xml:space="preserve"> РАН</w:t>
      </w:r>
    </w:p>
    <w:p w14:paraId="22EC1E27" w14:textId="77777777" w:rsidR="00786EB7" w:rsidRDefault="00000000">
      <w:pPr>
        <w:spacing w:line="275" w:lineRule="exact"/>
        <w:ind w:left="116"/>
        <w:rPr>
          <w:sz w:val="24"/>
        </w:rPr>
      </w:pPr>
      <w:r>
        <w:rPr>
          <w:b/>
          <w:sz w:val="24"/>
        </w:rPr>
        <w:t>Научная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специальность: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01.01.06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логика, алгебра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чисел»</w:t>
      </w:r>
    </w:p>
    <w:p w14:paraId="574D7025" w14:textId="1931DD65" w:rsidR="00786EB7" w:rsidRDefault="00000000">
      <w:pPr>
        <w:spacing w:before="3" w:line="275" w:lineRule="exact"/>
        <w:ind w:left="116"/>
        <w:rPr>
          <w:sz w:val="24"/>
        </w:rPr>
      </w:pPr>
      <w:r>
        <w:rPr>
          <w:b/>
          <w:sz w:val="24"/>
        </w:rPr>
        <w:t>Должность:</w:t>
      </w:r>
      <w:r>
        <w:rPr>
          <w:b/>
          <w:spacing w:val="1"/>
          <w:sz w:val="24"/>
        </w:rPr>
        <w:t xml:space="preserve"> </w:t>
      </w:r>
      <w:r w:rsidR="00C710AB">
        <w:rPr>
          <w:sz w:val="24"/>
        </w:rPr>
        <w:t>ведущий научный сотрудник</w:t>
      </w:r>
    </w:p>
    <w:p w14:paraId="50D41B33" w14:textId="7D117ACA" w:rsidR="00786EB7" w:rsidRDefault="00000000">
      <w:pPr>
        <w:pStyle w:val="a3"/>
        <w:spacing w:line="242" w:lineRule="auto"/>
        <w:ind w:left="116"/>
      </w:pPr>
      <w:r>
        <w:rPr>
          <w:b/>
        </w:rPr>
        <w:t>Место</w:t>
      </w:r>
      <w:r>
        <w:rPr>
          <w:b/>
          <w:spacing w:val="-7"/>
        </w:rPr>
        <w:t xml:space="preserve"> </w:t>
      </w:r>
      <w:r>
        <w:rPr>
          <w:b/>
        </w:rPr>
        <w:t>работы:</w:t>
      </w:r>
      <w:r>
        <w:rPr>
          <w:b/>
          <w:spacing w:val="-5"/>
        </w:rPr>
        <w:t xml:space="preserve"> </w:t>
      </w:r>
      <w:r w:rsidR="006855BB" w:rsidRPr="006855BB">
        <w:t xml:space="preserve">Федеральное государственное бюджетное учреждение науки </w:t>
      </w:r>
      <w:r w:rsidR="006855BB">
        <w:t>И</w:t>
      </w:r>
      <w:r w:rsidR="006855BB" w:rsidRPr="006855BB">
        <w:t>нститут математики им</w:t>
      </w:r>
      <w:r w:rsidR="006855BB">
        <w:t>ени</w:t>
      </w:r>
      <w:r w:rsidR="006855BB" w:rsidRPr="006855BB">
        <w:t xml:space="preserve"> С.Л. Соболева Сибирского отделения Российской академии наук</w:t>
      </w:r>
      <w:r w:rsidR="009F749B" w:rsidRPr="009F749B">
        <w:t>, лаборатория алгебры</w:t>
      </w:r>
    </w:p>
    <w:p w14:paraId="7424529C" w14:textId="503783AD" w:rsidR="00786EB7" w:rsidRDefault="00000000">
      <w:pPr>
        <w:spacing w:line="271" w:lineRule="exact"/>
        <w:ind w:left="11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 w:rsidR="009F749B" w:rsidRPr="009F749B">
        <w:rPr>
          <w:sz w:val="24"/>
        </w:rPr>
        <w:t xml:space="preserve">630090, Новосибирск, проспект академика </w:t>
      </w:r>
      <w:proofErr w:type="spellStart"/>
      <w:r w:rsidR="009F749B" w:rsidRPr="009F749B">
        <w:rPr>
          <w:sz w:val="24"/>
        </w:rPr>
        <w:t>Коптюга</w:t>
      </w:r>
      <w:proofErr w:type="spellEnd"/>
      <w:r w:rsidR="009F749B" w:rsidRPr="009F749B">
        <w:rPr>
          <w:sz w:val="24"/>
        </w:rPr>
        <w:t xml:space="preserve">, </w:t>
      </w:r>
      <w:r w:rsidR="009F749B">
        <w:rPr>
          <w:sz w:val="24"/>
        </w:rPr>
        <w:t xml:space="preserve">д. </w:t>
      </w:r>
      <w:r w:rsidR="009F749B" w:rsidRPr="009F749B">
        <w:rPr>
          <w:sz w:val="24"/>
        </w:rPr>
        <w:t>4</w:t>
      </w:r>
    </w:p>
    <w:p w14:paraId="308217C5" w14:textId="3810E674" w:rsidR="00786EB7" w:rsidRPr="00112E27" w:rsidRDefault="00000000">
      <w:pPr>
        <w:spacing w:before="1" w:line="275" w:lineRule="exact"/>
        <w:ind w:left="116"/>
        <w:rPr>
          <w:sz w:val="24"/>
          <w:lang w:val="en-US"/>
        </w:rPr>
      </w:pPr>
      <w:r>
        <w:rPr>
          <w:b/>
          <w:sz w:val="24"/>
        </w:rPr>
        <w:t>Тел</w:t>
      </w:r>
      <w:r w:rsidRPr="00112E27">
        <w:rPr>
          <w:b/>
          <w:sz w:val="24"/>
          <w:lang w:val="en-US"/>
        </w:rPr>
        <w:t xml:space="preserve">.: </w:t>
      </w:r>
      <w:r w:rsidR="009F749B" w:rsidRPr="009F749B">
        <w:rPr>
          <w:sz w:val="24"/>
          <w:lang w:val="en-US"/>
        </w:rPr>
        <w:t>+7 (383) 329-75-90</w:t>
      </w:r>
    </w:p>
    <w:p w14:paraId="09D6A607" w14:textId="050DE3AA" w:rsidR="00786EB7" w:rsidRPr="009F749B" w:rsidRDefault="00000000">
      <w:pPr>
        <w:spacing w:line="275" w:lineRule="exact"/>
        <w:ind w:left="116"/>
        <w:rPr>
          <w:sz w:val="24"/>
          <w:lang w:val="en-US"/>
        </w:rPr>
      </w:pPr>
      <w:r w:rsidRPr="00112E27">
        <w:rPr>
          <w:b/>
          <w:sz w:val="24"/>
          <w:lang w:val="en-US"/>
        </w:rPr>
        <w:t>E-mail.:</w:t>
      </w:r>
      <w:r w:rsidRPr="00112E27">
        <w:rPr>
          <w:b/>
          <w:spacing w:val="-3"/>
          <w:sz w:val="24"/>
          <w:lang w:val="en-US"/>
        </w:rPr>
        <w:t xml:space="preserve"> </w:t>
      </w:r>
      <w:r w:rsidR="009F749B" w:rsidRPr="009F749B">
        <w:rPr>
          <w:color w:val="00007F"/>
          <w:sz w:val="24"/>
          <w:u w:val="single" w:color="00007F"/>
          <w:lang w:val="en-US"/>
        </w:rPr>
        <w:t>pavelsk@math.nsc.ru</w:t>
      </w:r>
    </w:p>
    <w:p w14:paraId="52AF6932" w14:textId="77777777" w:rsidR="00F62C79" w:rsidRDefault="00F62C79" w:rsidP="00F62C79">
      <w:pPr>
        <w:pStyle w:val="a3"/>
        <w:spacing w:before="118" w:line="242" w:lineRule="auto"/>
        <w:ind w:left="2137" w:right="1518" w:hanging="586"/>
      </w:pPr>
      <w:r>
        <w:t>Список основных публикаций по теме рецензируемой диссертации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рецензируемых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изданиях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 5</w:t>
      </w:r>
      <w:r>
        <w:rPr>
          <w:spacing w:val="2"/>
        </w:rPr>
        <w:t xml:space="preserve"> </w:t>
      </w:r>
      <w:r>
        <w:t>лет:</w:t>
      </w:r>
    </w:p>
    <w:p w14:paraId="12B88405" w14:textId="77777777" w:rsidR="009C6D09" w:rsidRPr="009C6D09" w:rsidRDefault="009C6D09" w:rsidP="00A136B0">
      <w:pPr>
        <w:pStyle w:val="a3"/>
        <w:numPr>
          <w:ilvl w:val="0"/>
          <w:numId w:val="5"/>
        </w:numPr>
        <w:ind w:left="567" w:hanging="425"/>
        <w:rPr>
          <w:lang w:val="en-US"/>
        </w:rPr>
      </w:pPr>
      <w:r w:rsidRPr="009C6D09">
        <w:rPr>
          <w:lang w:val="en-US"/>
        </w:rPr>
        <w:t xml:space="preserve">Kolesnikov, P.S., Kozlov, R.A., </w:t>
      </w:r>
      <w:proofErr w:type="spellStart"/>
      <w:r w:rsidRPr="009C6D09">
        <w:rPr>
          <w:lang w:val="en-US"/>
        </w:rPr>
        <w:t>Panasenko</w:t>
      </w:r>
      <w:proofErr w:type="spellEnd"/>
      <w:r w:rsidRPr="009C6D09">
        <w:rPr>
          <w:lang w:val="en-US"/>
        </w:rPr>
        <w:t xml:space="preserve">, A.S. Quadratic Lie conformal superalgebras related to Novikov superalgebras. </w:t>
      </w:r>
      <w:r w:rsidRPr="009C6D09">
        <w:rPr>
          <w:i/>
          <w:iCs/>
          <w:lang w:val="en-US"/>
        </w:rPr>
        <w:t>Journal of Noncommutative Geometry</w:t>
      </w:r>
      <w:r w:rsidRPr="009C6D09">
        <w:rPr>
          <w:lang w:val="en-US"/>
        </w:rPr>
        <w:t xml:space="preserve">, </w:t>
      </w:r>
      <w:r w:rsidRPr="009C6D09">
        <w:rPr>
          <w:b/>
          <w:bCs/>
          <w:lang w:val="en-US"/>
        </w:rPr>
        <w:t>15</w:t>
      </w:r>
      <w:r w:rsidRPr="009C6D09">
        <w:rPr>
          <w:lang w:val="en-US"/>
        </w:rPr>
        <w:t>:4 (2021), 1485</w:t>
      </w:r>
      <w:r w:rsidRPr="00F62C79">
        <w:rPr>
          <w:lang w:val="en-US"/>
        </w:rPr>
        <w:t>–</w:t>
      </w:r>
      <w:r w:rsidRPr="009C6D09">
        <w:rPr>
          <w:lang w:val="en-US"/>
        </w:rPr>
        <w:t>1500.</w:t>
      </w:r>
    </w:p>
    <w:p w14:paraId="4BAD674B" w14:textId="77777777" w:rsidR="009C6D09" w:rsidRPr="009C6D09" w:rsidRDefault="009C6D09" w:rsidP="00A136B0">
      <w:pPr>
        <w:pStyle w:val="a3"/>
        <w:numPr>
          <w:ilvl w:val="0"/>
          <w:numId w:val="5"/>
        </w:numPr>
        <w:ind w:left="567" w:hanging="425"/>
        <w:rPr>
          <w:lang w:val="en-US"/>
        </w:rPr>
      </w:pPr>
      <w:proofErr w:type="spellStart"/>
      <w:r w:rsidRPr="009C6D09">
        <w:rPr>
          <w:lang w:val="en-US"/>
        </w:rPr>
        <w:t>Alhussein</w:t>
      </w:r>
      <w:proofErr w:type="spellEnd"/>
      <w:r w:rsidRPr="009C6D09">
        <w:rPr>
          <w:lang w:val="en-US"/>
        </w:rPr>
        <w:t>, H.</w:t>
      </w:r>
      <w:r>
        <w:rPr>
          <w:lang w:val="en-US"/>
        </w:rPr>
        <w:t>,</w:t>
      </w:r>
      <w:r w:rsidRPr="009C6D09">
        <w:rPr>
          <w:lang w:val="en-US"/>
        </w:rPr>
        <w:t xml:space="preserve"> Kolesnikov, P. On the Hochschild </w:t>
      </w:r>
      <w:proofErr w:type="spellStart"/>
      <w:r w:rsidRPr="009C6D09">
        <w:rPr>
          <w:lang w:val="en-US"/>
        </w:rPr>
        <w:t>cohomology</w:t>
      </w:r>
      <w:proofErr w:type="spellEnd"/>
      <w:r w:rsidRPr="009C6D09">
        <w:rPr>
          <w:lang w:val="en-US"/>
        </w:rPr>
        <w:t xml:space="preserve"> of universal enveloping associative conformal algebras. </w:t>
      </w:r>
      <w:r w:rsidRPr="009C6D09">
        <w:rPr>
          <w:i/>
          <w:iCs/>
          <w:lang w:val="en-US"/>
        </w:rPr>
        <w:t>Journal of Mathematical Physics</w:t>
      </w:r>
      <w:r>
        <w:rPr>
          <w:lang w:val="en-US"/>
        </w:rPr>
        <w:t>,</w:t>
      </w:r>
      <w:r w:rsidRPr="009C6D09">
        <w:rPr>
          <w:lang w:val="en-US"/>
        </w:rPr>
        <w:t xml:space="preserve"> </w:t>
      </w:r>
      <w:r w:rsidRPr="009C6D09">
        <w:rPr>
          <w:b/>
          <w:bCs/>
          <w:lang w:val="en-US"/>
        </w:rPr>
        <w:t>62</w:t>
      </w:r>
      <w:r>
        <w:rPr>
          <w:lang w:val="en-US"/>
        </w:rPr>
        <w:t>:12</w:t>
      </w:r>
      <w:r w:rsidRPr="009C6D09">
        <w:rPr>
          <w:lang w:val="en-US"/>
        </w:rPr>
        <w:t xml:space="preserve"> (2021), 121701, 9 pp.</w:t>
      </w:r>
    </w:p>
    <w:p w14:paraId="4E3205C3" w14:textId="76DCE83C" w:rsidR="009C6D09" w:rsidRPr="009A690D" w:rsidRDefault="009C6D09" w:rsidP="00A136B0">
      <w:pPr>
        <w:pStyle w:val="a3"/>
        <w:numPr>
          <w:ilvl w:val="0"/>
          <w:numId w:val="5"/>
        </w:numPr>
        <w:ind w:left="567" w:hanging="425"/>
        <w:rPr>
          <w:lang w:val="en-US"/>
        </w:rPr>
      </w:pPr>
      <w:proofErr w:type="spellStart"/>
      <w:r w:rsidRPr="009A690D">
        <w:rPr>
          <w:lang w:val="en-US"/>
        </w:rPr>
        <w:t>Bokut</w:t>
      </w:r>
      <w:proofErr w:type="spellEnd"/>
      <w:r w:rsidRPr="009A690D">
        <w:rPr>
          <w:lang w:val="en-US"/>
        </w:rPr>
        <w:t xml:space="preserve">, L., Chen, Y., </w:t>
      </w:r>
      <w:proofErr w:type="spellStart"/>
      <w:r w:rsidRPr="009A690D">
        <w:rPr>
          <w:lang w:val="en-US"/>
        </w:rPr>
        <w:t>Kalorkoti</w:t>
      </w:r>
      <w:proofErr w:type="spellEnd"/>
      <w:r w:rsidRPr="009A690D">
        <w:rPr>
          <w:lang w:val="en-US"/>
        </w:rPr>
        <w:t xml:space="preserve">, K., Kolesnikov, P., </w:t>
      </w:r>
      <w:proofErr w:type="spellStart"/>
      <w:r w:rsidRPr="009A690D">
        <w:rPr>
          <w:lang w:val="en-US"/>
        </w:rPr>
        <w:t>Lopatkin</w:t>
      </w:r>
      <w:proofErr w:type="spellEnd"/>
      <w:r w:rsidRPr="009A690D">
        <w:rPr>
          <w:lang w:val="en-US"/>
        </w:rPr>
        <w:t xml:space="preserve">, V. </w:t>
      </w:r>
      <w:proofErr w:type="spellStart"/>
      <w:r w:rsidRPr="009A690D">
        <w:rPr>
          <w:i/>
          <w:iCs/>
          <w:lang w:val="en-US"/>
        </w:rPr>
        <w:t>Gröbner-Shirshov</w:t>
      </w:r>
      <w:proofErr w:type="spellEnd"/>
      <w:r w:rsidRPr="009A690D">
        <w:rPr>
          <w:i/>
          <w:iCs/>
          <w:lang w:val="en-US"/>
        </w:rPr>
        <w:t xml:space="preserve"> bases.</w:t>
      </w:r>
      <w:r w:rsidR="009A690D">
        <w:rPr>
          <w:i/>
          <w:iCs/>
          <w:lang w:val="en-US"/>
        </w:rPr>
        <w:t xml:space="preserve"> </w:t>
      </w:r>
      <w:proofErr w:type="gramStart"/>
      <w:r w:rsidRPr="009A690D">
        <w:rPr>
          <w:i/>
          <w:iCs/>
          <w:lang w:val="en-US"/>
        </w:rPr>
        <w:t>Normal</w:t>
      </w:r>
      <w:proofErr w:type="gramEnd"/>
      <w:r w:rsidRPr="009A690D">
        <w:rPr>
          <w:i/>
          <w:iCs/>
          <w:lang w:val="en-US"/>
        </w:rPr>
        <w:t xml:space="preserve"> forms, combinatorial and decision problems in algebra</w:t>
      </w:r>
      <w:r w:rsidRPr="009A690D">
        <w:rPr>
          <w:lang w:val="en-US"/>
        </w:rPr>
        <w:t>, World Scientific Publishing Co. Pte. Ltd., Hackensack, NJ, 2020, xxii+285 pp.</w:t>
      </w:r>
    </w:p>
    <w:p w14:paraId="023B1A1F" w14:textId="2C6E15AF" w:rsidR="00F62C79" w:rsidRPr="00F62C79" w:rsidRDefault="00F62C79" w:rsidP="00A136B0">
      <w:pPr>
        <w:pStyle w:val="a3"/>
        <w:numPr>
          <w:ilvl w:val="0"/>
          <w:numId w:val="5"/>
        </w:numPr>
        <w:ind w:left="567" w:hanging="425"/>
        <w:rPr>
          <w:lang w:val="en-US"/>
        </w:rPr>
      </w:pPr>
      <w:r w:rsidRPr="00F62C79">
        <w:rPr>
          <w:lang w:val="en-US"/>
        </w:rPr>
        <w:t xml:space="preserve">Kolesnikov, P.S. Universal enveloping Poisson conformal algebras. </w:t>
      </w:r>
      <w:r w:rsidRPr="00F62C79">
        <w:rPr>
          <w:i/>
          <w:iCs/>
          <w:lang w:val="en-US"/>
        </w:rPr>
        <w:t>International Journal of Algebra and Computation</w:t>
      </w:r>
      <w:r w:rsidRPr="00F62C79">
        <w:rPr>
          <w:lang w:val="en-US"/>
        </w:rPr>
        <w:t xml:space="preserve">, </w:t>
      </w:r>
      <w:r w:rsidRPr="00F62C79">
        <w:rPr>
          <w:b/>
          <w:bCs/>
          <w:lang w:val="en-US"/>
        </w:rPr>
        <w:t>30</w:t>
      </w:r>
      <w:r w:rsidRPr="00F62C79">
        <w:rPr>
          <w:lang w:val="en-US"/>
        </w:rPr>
        <w:t>:5 (2020), 1015–1034.</w:t>
      </w:r>
    </w:p>
    <w:p w14:paraId="3065CD23" w14:textId="29C19C09" w:rsidR="00F62C79" w:rsidRPr="00364309" w:rsidRDefault="00F62C79" w:rsidP="00A136B0">
      <w:pPr>
        <w:pStyle w:val="a3"/>
        <w:numPr>
          <w:ilvl w:val="0"/>
          <w:numId w:val="5"/>
        </w:numPr>
        <w:ind w:left="567" w:hanging="425"/>
      </w:pPr>
      <w:proofErr w:type="spellStart"/>
      <w:r w:rsidRPr="00F62C79">
        <w:t>Алхуссейн</w:t>
      </w:r>
      <w:proofErr w:type="spellEnd"/>
      <w:r w:rsidR="00364309" w:rsidRPr="00364309">
        <w:t>,</w:t>
      </w:r>
      <w:r w:rsidRPr="00F62C79">
        <w:t xml:space="preserve"> Х., Колесников</w:t>
      </w:r>
      <w:r w:rsidR="00364309" w:rsidRPr="00364309">
        <w:t>,</w:t>
      </w:r>
      <w:r w:rsidRPr="00F62C79">
        <w:t xml:space="preserve"> П.С. Комплекс Аника и когомологии </w:t>
      </w:r>
      <w:proofErr w:type="spellStart"/>
      <w:r w:rsidRPr="00F62C79">
        <w:t>Хохшильда</w:t>
      </w:r>
      <w:proofErr w:type="spellEnd"/>
      <w:r w:rsidRPr="00F62C79">
        <w:t xml:space="preserve"> </w:t>
      </w:r>
      <w:bookmarkStart w:id="0" w:name="MathJax-Element-11-Frame"/>
      <w:bookmarkStart w:id="1" w:name="MathJax-Span-69"/>
      <w:bookmarkStart w:id="2" w:name="MathJax-Span-70"/>
      <w:bookmarkStart w:id="3" w:name="MathJax-Span-71"/>
      <w:bookmarkEnd w:id="0"/>
      <w:bookmarkEnd w:id="1"/>
      <w:bookmarkEnd w:id="2"/>
      <w:bookmarkEnd w:id="3"/>
      <w:r w:rsidRPr="00F62C79">
        <w:t>(</w:t>
      </w:r>
      <w:bookmarkStart w:id="4" w:name="MathJax-Span-72"/>
      <w:bookmarkEnd w:id="4"/>
      <w:r w:rsidRPr="00F62C79">
        <w:t>2</w:t>
      </w:r>
      <w:bookmarkStart w:id="5" w:name="MathJax-Span-73"/>
      <w:bookmarkEnd w:id="5"/>
      <w:r w:rsidRPr="00F62C79">
        <w:t>,</w:t>
      </w:r>
      <w:bookmarkStart w:id="6" w:name="MathJax-Span-74"/>
      <w:bookmarkEnd w:id="6"/>
      <w:r w:rsidRPr="00F62C79">
        <w:t>3</w:t>
      </w:r>
      <w:bookmarkStart w:id="7" w:name="MathJax-Span-75"/>
      <w:bookmarkEnd w:id="7"/>
      <w:r w:rsidRPr="00F62C79">
        <w:t xml:space="preserve">)-группы Мантурова. </w:t>
      </w:r>
      <w:r w:rsidRPr="00E4391B">
        <w:rPr>
          <w:i/>
        </w:rPr>
        <w:t>Сибирский математический журнал</w:t>
      </w:r>
      <w:r w:rsidRPr="00364309">
        <w:t xml:space="preserve">, </w:t>
      </w:r>
      <w:r w:rsidRPr="00364309">
        <w:rPr>
          <w:b/>
        </w:rPr>
        <w:t>61</w:t>
      </w:r>
      <w:r w:rsidRPr="00364309">
        <w:t>:1 (2020), 17–28.</w:t>
      </w:r>
    </w:p>
    <w:p w14:paraId="4C7B8232" w14:textId="5CB767E9" w:rsidR="00F62C79" w:rsidRPr="00F62C79" w:rsidRDefault="00F62C79" w:rsidP="00A136B0">
      <w:pPr>
        <w:pStyle w:val="a3"/>
        <w:numPr>
          <w:ilvl w:val="0"/>
          <w:numId w:val="5"/>
        </w:numPr>
        <w:ind w:left="567" w:hanging="425"/>
        <w:rPr>
          <w:lang w:val="en-US"/>
        </w:rPr>
      </w:pPr>
      <w:r w:rsidRPr="00F62C79">
        <w:rPr>
          <w:lang w:val="en-US"/>
        </w:rPr>
        <w:t xml:space="preserve">Kolesnikov, P.S., Kozlov, R.A. On the Hochschild </w:t>
      </w:r>
      <w:proofErr w:type="spellStart"/>
      <w:r>
        <w:rPr>
          <w:lang w:val="en-US"/>
        </w:rPr>
        <w:t>c</w:t>
      </w:r>
      <w:r w:rsidRPr="00F62C79">
        <w:rPr>
          <w:lang w:val="en-US"/>
        </w:rPr>
        <w:t>ohomologies</w:t>
      </w:r>
      <w:proofErr w:type="spellEnd"/>
      <w:r w:rsidRPr="00F62C79">
        <w:rPr>
          <w:lang w:val="en-US"/>
        </w:rPr>
        <w:t xml:space="preserve"> of </w:t>
      </w:r>
      <w:r>
        <w:rPr>
          <w:lang w:val="en-US"/>
        </w:rPr>
        <w:t>a</w:t>
      </w:r>
      <w:r w:rsidRPr="00F62C79">
        <w:rPr>
          <w:lang w:val="en-US"/>
        </w:rPr>
        <w:t xml:space="preserve">ssociative </w:t>
      </w:r>
      <w:r>
        <w:rPr>
          <w:lang w:val="en-US"/>
        </w:rPr>
        <w:t>c</w:t>
      </w:r>
      <w:r w:rsidRPr="00F62C79">
        <w:rPr>
          <w:lang w:val="en-US"/>
        </w:rPr>
        <w:t xml:space="preserve">onformal </w:t>
      </w:r>
      <w:r>
        <w:rPr>
          <w:lang w:val="en-US"/>
        </w:rPr>
        <w:t>a</w:t>
      </w:r>
      <w:r w:rsidRPr="00F62C79">
        <w:rPr>
          <w:lang w:val="en-US"/>
        </w:rPr>
        <w:t xml:space="preserve">lgebras with a </w:t>
      </w:r>
      <w:r>
        <w:rPr>
          <w:lang w:val="en-US"/>
        </w:rPr>
        <w:t>f</w:t>
      </w:r>
      <w:r w:rsidRPr="00F62C79">
        <w:rPr>
          <w:lang w:val="en-US"/>
        </w:rPr>
        <w:t xml:space="preserve">inite </w:t>
      </w:r>
      <w:r>
        <w:rPr>
          <w:lang w:val="en-US"/>
        </w:rPr>
        <w:t>f</w:t>
      </w:r>
      <w:r w:rsidRPr="00F62C79">
        <w:rPr>
          <w:lang w:val="en-US"/>
        </w:rPr>
        <w:t xml:space="preserve">aithful </w:t>
      </w:r>
      <w:r>
        <w:rPr>
          <w:lang w:val="en-US"/>
        </w:rPr>
        <w:t>r</w:t>
      </w:r>
      <w:r w:rsidRPr="00F62C79">
        <w:rPr>
          <w:lang w:val="en-US"/>
        </w:rPr>
        <w:t xml:space="preserve">epresentation. </w:t>
      </w:r>
      <w:r w:rsidRPr="00F62C79">
        <w:rPr>
          <w:i/>
          <w:lang w:val="en-US"/>
        </w:rPr>
        <w:t>Communications in Mathematical Physics,</w:t>
      </w:r>
      <w:r w:rsidRPr="00F62C79">
        <w:rPr>
          <w:lang w:val="en-US"/>
        </w:rPr>
        <w:t xml:space="preserve"> </w:t>
      </w:r>
      <w:r w:rsidRPr="00F62C79">
        <w:rPr>
          <w:b/>
          <w:lang w:val="en-US"/>
        </w:rPr>
        <w:t>369</w:t>
      </w:r>
      <w:r w:rsidRPr="00F62C79">
        <w:rPr>
          <w:lang w:val="en-US"/>
        </w:rPr>
        <w:t xml:space="preserve"> (2019)</w:t>
      </w:r>
      <w:r w:rsidRPr="00F62C79">
        <w:rPr>
          <w:bCs/>
          <w:lang w:val="en-US"/>
        </w:rPr>
        <w:t>,</w:t>
      </w:r>
      <w:r w:rsidRPr="00F62C79">
        <w:rPr>
          <w:b/>
          <w:lang w:val="en-US"/>
        </w:rPr>
        <w:t xml:space="preserve"> </w:t>
      </w:r>
      <w:r w:rsidRPr="00F62C79">
        <w:rPr>
          <w:lang w:val="en-US"/>
        </w:rPr>
        <w:t>351–370.</w:t>
      </w:r>
    </w:p>
    <w:p w14:paraId="393E97C6" w14:textId="3EBFFED4" w:rsidR="00F62C79" w:rsidRPr="00F62C79" w:rsidRDefault="00F62C79" w:rsidP="00A136B0">
      <w:pPr>
        <w:pStyle w:val="a3"/>
        <w:numPr>
          <w:ilvl w:val="0"/>
          <w:numId w:val="5"/>
        </w:numPr>
        <w:ind w:left="567" w:hanging="425"/>
      </w:pPr>
      <w:r w:rsidRPr="00F62C79">
        <w:rPr>
          <w:lang w:val="en-US"/>
        </w:rPr>
        <w:t xml:space="preserve">Kolesnikov, P.S., </w:t>
      </w:r>
      <w:proofErr w:type="spellStart"/>
      <w:r w:rsidRPr="00F62C79">
        <w:rPr>
          <w:lang w:val="en-US"/>
        </w:rPr>
        <w:t>Sartayev</w:t>
      </w:r>
      <w:proofErr w:type="spellEnd"/>
      <w:r w:rsidRPr="00F62C79">
        <w:rPr>
          <w:lang w:val="en-US"/>
        </w:rPr>
        <w:t xml:space="preserve">, B., </w:t>
      </w:r>
      <w:proofErr w:type="spellStart"/>
      <w:r w:rsidRPr="00F62C79">
        <w:rPr>
          <w:lang w:val="en-US"/>
        </w:rPr>
        <w:t>Orazgaliev</w:t>
      </w:r>
      <w:proofErr w:type="spellEnd"/>
      <w:r w:rsidRPr="00F62C79">
        <w:rPr>
          <w:lang w:val="en-US"/>
        </w:rPr>
        <w:t xml:space="preserve">, A. Gelfand–Dorfman algebras, derived identities, and the </w:t>
      </w:r>
      <w:proofErr w:type="spellStart"/>
      <w:r w:rsidRPr="00F62C79">
        <w:rPr>
          <w:lang w:val="en-US"/>
        </w:rPr>
        <w:t>Manin</w:t>
      </w:r>
      <w:proofErr w:type="spellEnd"/>
      <w:r w:rsidRPr="00F62C79">
        <w:rPr>
          <w:lang w:val="en-US"/>
        </w:rPr>
        <w:t xml:space="preserve"> product of </w:t>
      </w:r>
      <w:proofErr w:type="spellStart"/>
      <w:r w:rsidRPr="00F62C79">
        <w:rPr>
          <w:lang w:val="en-US"/>
        </w:rPr>
        <w:t>operads</w:t>
      </w:r>
      <w:proofErr w:type="spellEnd"/>
      <w:r w:rsidRPr="00F62C79">
        <w:rPr>
          <w:lang w:val="en-US"/>
        </w:rPr>
        <w:t xml:space="preserve">. </w:t>
      </w:r>
      <w:r w:rsidRPr="00F62C79">
        <w:rPr>
          <w:i/>
          <w:iCs/>
        </w:rPr>
        <w:t xml:space="preserve">Journal </w:t>
      </w:r>
      <w:proofErr w:type="spellStart"/>
      <w:r w:rsidRPr="00F62C79">
        <w:rPr>
          <w:i/>
          <w:iCs/>
        </w:rPr>
        <w:t>of</w:t>
      </w:r>
      <w:proofErr w:type="spellEnd"/>
      <w:r w:rsidRPr="00F62C79">
        <w:rPr>
          <w:i/>
          <w:iCs/>
        </w:rPr>
        <w:t xml:space="preserve"> </w:t>
      </w:r>
      <w:proofErr w:type="spellStart"/>
      <w:r w:rsidRPr="00F62C79">
        <w:rPr>
          <w:i/>
          <w:iCs/>
        </w:rPr>
        <w:t>Algebra</w:t>
      </w:r>
      <w:proofErr w:type="spellEnd"/>
      <w:r w:rsidRPr="00F62C79">
        <w:t xml:space="preserve">, </w:t>
      </w:r>
      <w:r w:rsidRPr="00F62C79">
        <w:rPr>
          <w:b/>
          <w:bCs/>
        </w:rPr>
        <w:t>539</w:t>
      </w:r>
      <w:r w:rsidRPr="00F62C79">
        <w:t xml:space="preserve"> (2019), 260</w:t>
      </w:r>
      <w:r w:rsidRPr="00F62C79">
        <w:rPr>
          <w:lang w:val="en-US"/>
        </w:rPr>
        <w:t>–</w:t>
      </w:r>
      <w:r w:rsidRPr="00F62C79">
        <w:t>284.</w:t>
      </w:r>
    </w:p>
    <w:p w14:paraId="31515814" w14:textId="2842E39D" w:rsidR="00F62C79" w:rsidRPr="00F62C79" w:rsidRDefault="00F62C79" w:rsidP="00A136B0">
      <w:pPr>
        <w:pStyle w:val="a3"/>
        <w:numPr>
          <w:ilvl w:val="0"/>
          <w:numId w:val="5"/>
        </w:numPr>
        <w:ind w:left="567" w:hanging="425"/>
        <w:rPr>
          <w:lang w:val="en-US"/>
        </w:rPr>
      </w:pPr>
      <w:r w:rsidRPr="00F62C79">
        <w:t>Колесников</w:t>
      </w:r>
      <w:r w:rsidR="00364309" w:rsidRPr="00364309">
        <w:t>,</w:t>
      </w:r>
      <w:r w:rsidRPr="00F62C79">
        <w:t xml:space="preserve"> П.С., Панасенко</w:t>
      </w:r>
      <w:r w:rsidR="00364309" w:rsidRPr="00364309">
        <w:t>,</w:t>
      </w:r>
      <w:r w:rsidRPr="00F62C79">
        <w:t xml:space="preserve"> А.С. Коммутаторные алгебры Новикова </w:t>
      </w:r>
      <w:proofErr w:type="spellStart"/>
      <w:r w:rsidRPr="00F62C79">
        <w:t>специальны</w:t>
      </w:r>
      <w:proofErr w:type="spellEnd"/>
      <w:r w:rsidRPr="00F62C79">
        <w:t xml:space="preserve">. </w:t>
      </w:r>
      <w:r w:rsidRPr="00F62C79">
        <w:rPr>
          <w:i/>
        </w:rPr>
        <w:t>Алгебра</w:t>
      </w:r>
      <w:r w:rsidRPr="00F62C79">
        <w:rPr>
          <w:i/>
          <w:lang w:val="en-US"/>
        </w:rPr>
        <w:t xml:space="preserve"> </w:t>
      </w:r>
      <w:r w:rsidRPr="00F62C79">
        <w:rPr>
          <w:i/>
        </w:rPr>
        <w:t>и</w:t>
      </w:r>
      <w:r w:rsidRPr="00F62C79">
        <w:rPr>
          <w:i/>
          <w:lang w:val="en-US"/>
        </w:rPr>
        <w:t xml:space="preserve"> </w:t>
      </w:r>
      <w:r w:rsidRPr="00F62C79">
        <w:rPr>
          <w:i/>
        </w:rPr>
        <w:t>логика</w:t>
      </w:r>
      <w:r w:rsidRPr="00F62C79">
        <w:rPr>
          <w:lang w:val="en-US"/>
        </w:rPr>
        <w:t xml:space="preserve">, </w:t>
      </w:r>
      <w:r w:rsidRPr="00F62C79">
        <w:rPr>
          <w:b/>
          <w:lang w:val="en-US"/>
        </w:rPr>
        <w:t>58</w:t>
      </w:r>
      <w:r w:rsidRPr="00F62C79">
        <w:rPr>
          <w:lang w:val="en-US"/>
        </w:rPr>
        <w:t>:6 (2019), 804–807.</w:t>
      </w:r>
    </w:p>
    <w:p w14:paraId="6B1791A3" w14:textId="1D5B0B68" w:rsidR="00F62C79" w:rsidRPr="00F62C79" w:rsidRDefault="00F62C79" w:rsidP="00A136B0">
      <w:pPr>
        <w:pStyle w:val="a3"/>
        <w:numPr>
          <w:ilvl w:val="0"/>
          <w:numId w:val="5"/>
        </w:numPr>
        <w:ind w:left="567" w:hanging="425"/>
        <w:rPr>
          <w:lang w:val="en-US"/>
        </w:rPr>
      </w:pPr>
      <w:proofErr w:type="spellStart"/>
      <w:r w:rsidRPr="00F62C79">
        <w:rPr>
          <w:lang w:val="en-US"/>
        </w:rPr>
        <w:t>Goncharov</w:t>
      </w:r>
      <w:proofErr w:type="spellEnd"/>
      <w:r w:rsidRPr="00F62C79">
        <w:rPr>
          <w:lang w:val="en-US"/>
        </w:rPr>
        <w:t xml:space="preserve">, M.E., Kolesnikov, P.S. Simple finite-dimensional double algebras. </w:t>
      </w:r>
      <w:r w:rsidRPr="00F62C79">
        <w:rPr>
          <w:i/>
          <w:iCs/>
          <w:lang w:val="en-US"/>
        </w:rPr>
        <w:t>Journal of Algebra</w:t>
      </w:r>
      <w:r w:rsidRPr="00F62C79">
        <w:rPr>
          <w:lang w:val="en-US"/>
        </w:rPr>
        <w:t xml:space="preserve">, </w:t>
      </w:r>
      <w:r w:rsidRPr="00F62C79">
        <w:rPr>
          <w:b/>
          <w:bCs/>
          <w:lang w:val="en-US"/>
        </w:rPr>
        <w:t>500</w:t>
      </w:r>
      <w:r w:rsidRPr="00F62C79">
        <w:rPr>
          <w:lang w:val="en-US"/>
        </w:rPr>
        <w:t xml:space="preserve"> (2018), 425–438.</w:t>
      </w:r>
    </w:p>
    <w:p w14:paraId="3AFCDF54" w14:textId="4B5EEF2C" w:rsidR="00F62C79" w:rsidRDefault="00F62C79">
      <w:pPr>
        <w:pStyle w:val="a3"/>
        <w:ind w:left="0"/>
        <w:rPr>
          <w:sz w:val="26"/>
          <w:lang w:val="en-US"/>
        </w:rPr>
      </w:pPr>
    </w:p>
    <w:p w14:paraId="140A56BC" w14:textId="77777777" w:rsidR="00A136B0" w:rsidRPr="007844B3" w:rsidRDefault="00A136B0">
      <w:pPr>
        <w:pStyle w:val="a3"/>
        <w:ind w:left="0"/>
        <w:rPr>
          <w:sz w:val="26"/>
          <w:lang w:val="en-US"/>
        </w:rPr>
      </w:pPr>
    </w:p>
    <w:p w14:paraId="17D7E5D3" w14:textId="3FE403A1" w:rsidR="00786EB7" w:rsidRPr="009C6D09" w:rsidRDefault="00000000" w:rsidP="007844B3">
      <w:pPr>
        <w:spacing w:line="321" w:lineRule="exact"/>
        <w:ind w:left="116"/>
        <w:rPr>
          <w:sz w:val="28"/>
        </w:rPr>
      </w:pPr>
      <w:r>
        <w:rPr>
          <w:b/>
          <w:sz w:val="24"/>
        </w:rPr>
        <w:t>Ф</w:t>
      </w:r>
      <w:r w:rsidRPr="009C6D09">
        <w:rPr>
          <w:b/>
          <w:sz w:val="24"/>
        </w:rPr>
        <w:t>.</w:t>
      </w:r>
      <w:r>
        <w:rPr>
          <w:b/>
          <w:sz w:val="24"/>
        </w:rPr>
        <w:t>И</w:t>
      </w:r>
      <w:r w:rsidRPr="009C6D09">
        <w:rPr>
          <w:b/>
          <w:sz w:val="24"/>
        </w:rPr>
        <w:t>.</w:t>
      </w:r>
      <w:r>
        <w:rPr>
          <w:b/>
          <w:sz w:val="24"/>
        </w:rPr>
        <w:t>О</w:t>
      </w:r>
      <w:r w:rsidRPr="009C6D09">
        <w:rPr>
          <w:b/>
          <w:sz w:val="24"/>
        </w:rPr>
        <w:t>.:</w:t>
      </w:r>
      <w:r w:rsidRPr="009C6D09">
        <w:rPr>
          <w:b/>
          <w:spacing w:val="-7"/>
          <w:sz w:val="24"/>
        </w:rPr>
        <w:t xml:space="preserve"> </w:t>
      </w:r>
      <w:r w:rsidR="007844B3">
        <w:rPr>
          <w:sz w:val="28"/>
          <w:szCs w:val="28"/>
        </w:rPr>
        <w:t>Туганбаев</w:t>
      </w:r>
      <w:r w:rsidR="007844B3" w:rsidRPr="009C6D09">
        <w:rPr>
          <w:sz w:val="28"/>
          <w:szCs w:val="28"/>
        </w:rPr>
        <w:t xml:space="preserve"> </w:t>
      </w:r>
      <w:r w:rsidR="007844B3">
        <w:rPr>
          <w:sz w:val="28"/>
          <w:szCs w:val="28"/>
        </w:rPr>
        <w:t>Аскар</w:t>
      </w:r>
      <w:r w:rsidR="007844B3" w:rsidRPr="009C6D09">
        <w:rPr>
          <w:sz w:val="28"/>
          <w:szCs w:val="28"/>
        </w:rPr>
        <w:t xml:space="preserve"> </w:t>
      </w:r>
      <w:proofErr w:type="spellStart"/>
      <w:r w:rsidR="007844B3">
        <w:rPr>
          <w:sz w:val="28"/>
          <w:szCs w:val="28"/>
        </w:rPr>
        <w:t>Аканович</w:t>
      </w:r>
      <w:proofErr w:type="spellEnd"/>
    </w:p>
    <w:p w14:paraId="50989616" w14:textId="77777777" w:rsidR="00786EB7" w:rsidRDefault="00000000">
      <w:pPr>
        <w:spacing w:line="275" w:lineRule="exact"/>
        <w:ind w:left="116"/>
        <w:rPr>
          <w:sz w:val="24"/>
        </w:rPr>
      </w:pPr>
      <w:r>
        <w:rPr>
          <w:b/>
          <w:sz w:val="24"/>
        </w:rPr>
        <w:t>Ученая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степень: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физико-математических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наук</w:t>
      </w:r>
    </w:p>
    <w:p w14:paraId="08C299F2" w14:textId="77777777" w:rsidR="00786EB7" w:rsidRDefault="00000000">
      <w:pPr>
        <w:spacing w:before="2" w:line="275" w:lineRule="exact"/>
        <w:ind w:left="116"/>
        <w:rPr>
          <w:sz w:val="24"/>
        </w:rPr>
      </w:pPr>
      <w:r>
        <w:rPr>
          <w:b/>
          <w:sz w:val="24"/>
        </w:rPr>
        <w:t>Ученое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звание</w:t>
      </w:r>
      <w:r>
        <w:rPr>
          <w:sz w:val="24"/>
        </w:rPr>
        <w:t>: профессор</w:t>
      </w:r>
    </w:p>
    <w:p w14:paraId="2C988520" w14:textId="77777777" w:rsidR="00786EB7" w:rsidRDefault="00000000">
      <w:pPr>
        <w:spacing w:line="275" w:lineRule="exact"/>
        <w:ind w:left="116"/>
        <w:rPr>
          <w:sz w:val="24"/>
        </w:rPr>
      </w:pPr>
      <w:r>
        <w:rPr>
          <w:b/>
          <w:sz w:val="24"/>
        </w:rPr>
        <w:t>Научная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специальность: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01.01.06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логика,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3"/>
          <w:sz w:val="24"/>
        </w:rPr>
        <w:t xml:space="preserve"> </w:t>
      </w:r>
      <w:r>
        <w:rPr>
          <w:sz w:val="24"/>
        </w:rPr>
        <w:t>и 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чисел»</w:t>
      </w:r>
    </w:p>
    <w:p w14:paraId="7237D68B" w14:textId="31CCD038" w:rsidR="00786EB7" w:rsidRDefault="00000000">
      <w:pPr>
        <w:spacing w:before="3" w:line="275" w:lineRule="exact"/>
        <w:ind w:left="116"/>
        <w:rPr>
          <w:sz w:val="24"/>
        </w:rPr>
      </w:pPr>
      <w:r>
        <w:rPr>
          <w:b/>
          <w:sz w:val="24"/>
        </w:rPr>
        <w:t>Должность:</w:t>
      </w:r>
      <w:r>
        <w:rPr>
          <w:b/>
          <w:spacing w:val="-2"/>
          <w:sz w:val="24"/>
        </w:rPr>
        <w:t xml:space="preserve"> </w:t>
      </w:r>
      <w:r w:rsidR="007844B3" w:rsidRPr="007844B3">
        <w:rPr>
          <w:sz w:val="24"/>
        </w:rPr>
        <w:t>профессор кафедры высшей математики</w:t>
      </w:r>
    </w:p>
    <w:p w14:paraId="2DBF0D3B" w14:textId="223F2E35" w:rsidR="007844B3" w:rsidRDefault="00000000">
      <w:pPr>
        <w:pStyle w:val="a3"/>
        <w:ind w:left="116" w:right="300"/>
      </w:pPr>
      <w:r>
        <w:rPr>
          <w:b/>
        </w:rPr>
        <w:t xml:space="preserve">Место работы: </w:t>
      </w:r>
      <w:r w:rsidR="007844B3" w:rsidRPr="007844B3">
        <w:t>Федеральное государственное бюджетное образовательное учреждение высшего образования «Национальный исследовательский университет «МЭИ», кафедра высшей математики</w:t>
      </w:r>
    </w:p>
    <w:p w14:paraId="5796A44F" w14:textId="055FC177" w:rsidR="007844B3" w:rsidRDefault="00000000">
      <w:pPr>
        <w:pStyle w:val="a3"/>
        <w:ind w:left="116" w:right="300"/>
        <w:rPr>
          <w:spacing w:val="1"/>
        </w:rPr>
      </w:pPr>
      <w:r>
        <w:rPr>
          <w:spacing w:val="-57"/>
        </w:rPr>
        <w:t xml:space="preserve"> </w:t>
      </w:r>
      <w:r>
        <w:rPr>
          <w:b/>
        </w:rPr>
        <w:t>Адрес</w:t>
      </w:r>
      <w:r>
        <w:rPr>
          <w:b/>
          <w:spacing w:val="2"/>
        </w:rPr>
        <w:t xml:space="preserve"> </w:t>
      </w:r>
      <w:r>
        <w:rPr>
          <w:b/>
        </w:rPr>
        <w:t>места</w:t>
      </w:r>
      <w:r>
        <w:rPr>
          <w:b/>
          <w:spacing w:val="4"/>
        </w:rPr>
        <w:t xml:space="preserve"> </w:t>
      </w:r>
      <w:r>
        <w:rPr>
          <w:b/>
        </w:rPr>
        <w:t>работы</w:t>
      </w:r>
      <w:r>
        <w:t xml:space="preserve">: </w:t>
      </w:r>
      <w:r w:rsidR="007844B3" w:rsidRPr="007844B3">
        <w:rPr>
          <w:spacing w:val="1"/>
        </w:rPr>
        <w:t>111250, Москва, ул. Красноказарменная, д. 17</w:t>
      </w:r>
    </w:p>
    <w:p w14:paraId="632E7BFE" w14:textId="13C4D5E5" w:rsidR="00786EB7" w:rsidRPr="007844B3" w:rsidRDefault="00000000">
      <w:pPr>
        <w:pStyle w:val="a3"/>
        <w:ind w:left="116" w:right="300"/>
        <w:rPr>
          <w:lang w:val="en-US"/>
        </w:rPr>
      </w:pPr>
      <w:r>
        <w:rPr>
          <w:b/>
        </w:rPr>
        <w:t>Тел</w:t>
      </w:r>
      <w:r w:rsidRPr="007844B3">
        <w:rPr>
          <w:b/>
          <w:lang w:val="en-US"/>
        </w:rPr>
        <w:t>.:</w:t>
      </w:r>
      <w:r w:rsidRPr="007844B3">
        <w:rPr>
          <w:b/>
          <w:spacing w:val="2"/>
          <w:lang w:val="en-US"/>
        </w:rPr>
        <w:t xml:space="preserve"> </w:t>
      </w:r>
      <w:r w:rsidR="007844B3" w:rsidRPr="007844B3">
        <w:rPr>
          <w:lang w:val="en-US"/>
        </w:rPr>
        <w:t>+7 (495) 362-78-74</w:t>
      </w:r>
    </w:p>
    <w:p w14:paraId="0957B5E3" w14:textId="7D9073F5" w:rsidR="00786EB7" w:rsidRPr="007844B3" w:rsidRDefault="00000000">
      <w:pPr>
        <w:spacing w:before="1"/>
        <w:ind w:left="116"/>
        <w:rPr>
          <w:sz w:val="24"/>
          <w:lang w:val="en-US"/>
        </w:rPr>
      </w:pPr>
      <w:r w:rsidRPr="00112E27">
        <w:rPr>
          <w:b/>
          <w:sz w:val="24"/>
          <w:lang w:val="en-US"/>
        </w:rPr>
        <w:t>E-mail.:</w:t>
      </w:r>
      <w:r w:rsidRPr="00112E27">
        <w:rPr>
          <w:b/>
          <w:spacing w:val="-1"/>
          <w:sz w:val="24"/>
          <w:lang w:val="en-US"/>
        </w:rPr>
        <w:t xml:space="preserve"> </w:t>
      </w:r>
      <w:r w:rsidR="007844B3" w:rsidRPr="007844B3">
        <w:rPr>
          <w:color w:val="00007F"/>
          <w:sz w:val="24"/>
          <w:u w:val="single" w:color="00007F"/>
          <w:lang w:val="en-US"/>
        </w:rPr>
        <w:t>tuganbaev@mpei.ru</w:t>
      </w:r>
    </w:p>
    <w:p w14:paraId="04E98D8D" w14:textId="77777777" w:rsidR="00786EB7" w:rsidRDefault="00000000">
      <w:pPr>
        <w:pStyle w:val="a3"/>
        <w:spacing w:before="118" w:line="242" w:lineRule="auto"/>
        <w:ind w:left="2137" w:right="1518" w:hanging="586"/>
      </w:pPr>
      <w:bookmarkStart w:id="8" w:name="_Hlk114671640"/>
      <w:r>
        <w:t>Список основных публикаций по теме рецензируемой диссертации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рецензируемых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изданиях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 5</w:t>
      </w:r>
      <w:r>
        <w:rPr>
          <w:spacing w:val="2"/>
        </w:rPr>
        <w:t xml:space="preserve"> </w:t>
      </w:r>
      <w:r>
        <w:t>лет:</w:t>
      </w:r>
    </w:p>
    <w:bookmarkEnd w:id="8"/>
    <w:p w14:paraId="617987C9" w14:textId="64EF4330" w:rsidR="007844B3" w:rsidRPr="00E4391B" w:rsidRDefault="007844B3" w:rsidP="00A136B0">
      <w:pPr>
        <w:pStyle w:val="a5"/>
        <w:numPr>
          <w:ilvl w:val="0"/>
          <w:numId w:val="3"/>
        </w:numPr>
        <w:adjustRightInd w:val="0"/>
        <w:ind w:left="567" w:hanging="425"/>
        <w:rPr>
          <w:color w:val="000000"/>
          <w:sz w:val="24"/>
          <w:szCs w:val="24"/>
          <w:lang w:val="en-US"/>
        </w:rPr>
      </w:pPr>
      <w:proofErr w:type="spellStart"/>
      <w:r w:rsidRPr="00E4391B">
        <w:rPr>
          <w:color w:val="000000"/>
          <w:sz w:val="24"/>
          <w:szCs w:val="24"/>
          <w:lang w:val="en-US"/>
        </w:rPr>
        <w:t>Tuganbaev</w:t>
      </w:r>
      <w:proofErr w:type="spellEnd"/>
      <w:r w:rsidRPr="00E4391B">
        <w:rPr>
          <w:color w:val="000000"/>
          <w:sz w:val="24"/>
          <w:szCs w:val="24"/>
          <w:lang w:val="en-US"/>
        </w:rPr>
        <w:t>, A.A. Automorphism-liftable modules.</w:t>
      </w:r>
      <w:r w:rsidRPr="00E4391B">
        <w:rPr>
          <w:rStyle w:val="articlebreadcrumbs"/>
          <w:color w:val="000000"/>
          <w:sz w:val="24"/>
          <w:szCs w:val="24"/>
          <w:lang w:val="en-US"/>
        </w:rPr>
        <w:t xml:space="preserve"> </w:t>
      </w:r>
      <w:r w:rsidRPr="00E4391B">
        <w:rPr>
          <w:i/>
          <w:iCs/>
          <w:color w:val="000000"/>
          <w:sz w:val="24"/>
          <w:szCs w:val="24"/>
          <w:lang w:val="en-US"/>
        </w:rPr>
        <w:t>Journal of Algebra and its Applications</w:t>
      </w:r>
      <w:r w:rsidRPr="00E4391B">
        <w:rPr>
          <w:color w:val="000000"/>
          <w:sz w:val="24"/>
          <w:szCs w:val="24"/>
          <w:shd w:val="clear" w:color="auto" w:fill="FFFFFF"/>
          <w:lang w:val="en-US"/>
        </w:rPr>
        <w:t>, </w:t>
      </w:r>
      <w:r w:rsidRPr="00E4391B">
        <w:rPr>
          <w:b/>
          <w:bCs/>
          <w:color w:val="000000"/>
          <w:sz w:val="24"/>
          <w:szCs w:val="24"/>
          <w:shd w:val="clear" w:color="auto" w:fill="FFFFFF"/>
          <w:lang w:val="en-US"/>
        </w:rPr>
        <w:t>21</w:t>
      </w:r>
      <w:r w:rsidRPr="00E4391B">
        <w:rPr>
          <w:color w:val="000000"/>
          <w:sz w:val="24"/>
          <w:szCs w:val="24"/>
          <w:shd w:val="clear" w:color="auto" w:fill="FFFFFF"/>
          <w:lang w:val="en-US"/>
        </w:rPr>
        <w:t xml:space="preserve">:6 </w:t>
      </w:r>
      <w:r w:rsidRPr="00E4391B">
        <w:rPr>
          <w:color w:val="000000"/>
          <w:sz w:val="24"/>
          <w:szCs w:val="24"/>
          <w:shd w:val="clear" w:color="auto" w:fill="FFFFFF"/>
          <w:lang w:val="en-US"/>
        </w:rPr>
        <w:lastRenderedPageBreak/>
        <w:t>(2022), 2250106, 11 pp.</w:t>
      </w:r>
    </w:p>
    <w:p w14:paraId="0E5B1758" w14:textId="072B165B" w:rsidR="007844B3" w:rsidRPr="00E4391B" w:rsidRDefault="007844B3" w:rsidP="00A136B0">
      <w:pPr>
        <w:pStyle w:val="a5"/>
        <w:numPr>
          <w:ilvl w:val="0"/>
          <w:numId w:val="3"/>
        </w:numPr>
        <w:adjustRightInd w:val="0"/>
        <w:ind w:left="567" w:hanging="425"/>
        <w:rPr>
          <w:sz w:val="24"/>
          <w:szCs w:val="24"/>
          <w:lang w:val="en-US"/>
        </w:rPr>
      </w:pPr>
      <w:proofErr w:type="spellStart"/>
      <w:r w:rsidRPr="00E4391B">
        <w:rPr>
          <w:color w:val="000000"/>
          <w:sz w:val="24"/>
          <w:szCs w:val="24"/>
          <w:lang w:val="en-US"/>
        </w:rPr>
        <w:t>Kompantseva</w:t>
      </w:r>
      <w:proofErr w:type="spellEnd"/>
      <w:r w:rsidRPr="00E4391B">
        <w:rPr>
          <w:color w:val="000000"/>
          <w:sz w:val="24"/>
          <w:szCs w:val="24"/>
          <w:lang w:val="en-US"/>
        </w:rPr>
        <w:t xml:space="preserve">, E.I., </w:t>
      </w:r>
      <w:proofErr w:type="spellStart"/>
      <w:r w:rsidRPr="00E4391B">
        <w:rPr>
          <w:color w:val="000000"/>
          <w:sz w:val="24"/>
          <w:szCs w:val="24"/>
          <w:lang w:val="en-US"/>
        </w:rPr>
        <w:t>Tuganbaev</w:t>
      </w:r>
      <w:proofErr w:type="spellEnd"/>
      <w:r w:rsidRPr="00E4391B">
        <w:rPr>
          <w:color w:val="000000"/>
          <w:sz w:val="24"/>
          <w:szCs w:val="24"/>
          <w:lang w:val="en-US"/>
        </w:rPr>
        <w:t>, A.A. Rings on Abelian torsion-free groups of finite rank.</w:t>
      </w:r>
      <w:r w:rsidRPr="00E4391B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4391B" w:rsidRPr="00E4391B">
        <w:rPr>
          <w:i/>
          <w:sz w:val="24"/>
          <w:szCs w:val="24"/>
          <w:lang w:val="en-US"/>
        </w:rPr>
        <w:t>Beitrage</w:t>
      </w:r>
      <w:proofErr w:type="spellEnd"/>
      <w:r w:rsidR="00E4391B" w:rsidRPr="00E4391B">
        <w:rPr>
          <w:i/>
          <w:sz w:val="24"/>
          <w:szCs w:val="24"/>
          <w:lang w:val="en-US"/>
        </w:rPr>
        <w:t xml:space="preserve"> </w:t>
      </w:r>
      <w:proofErr w:type="spellStart"/>
      <w:r w:rsidR="00E4391B" w:rsidRPr="00E4391B">
        <w:rPr>
          <w:i/>
          <w:sz w:val="24"/>
          <w:szCs w:val="24"/>
          <w:lang w:val="en-US"/>
        </w:rPr>
        <w:t>zur</w:t>
      </w:r>
      <w:proofErr w:type="spellEnd"/>
      <w:r w:rsidR="00E4391B" w:rsidRPr="00E4391B">
        <w:rPr>
          <w:i/>
          <w:sz w:val="24"/>
          <w:szCs w:val="24"/>
          <w:lang w:val="en-US"/>
        </w:rPr>
        <w:t xml:space="preserve"> Algebra und </w:t>
      </w:r>
      <w:proofErr w:type="spellStart"/>
      <w:r w:rsidR="00E4391B" w:rsidRPr="00E4391B">
        <w:rPr>
          <w:i/>
          <w:sz w:val="24"/>
          <w:szCs w:val="24"/>
          <w:lang w:val="en-US"/>
        </w:rPr>
        <w:t>Geometrie</w:t>
      </w:r>
      <w:proofErr w:type="spellEnd"/>
      <w:r w:rsidRPr="00E4391B">
        <w:rPr>
          <w:color w:val="000000"/>
          <w:sz w:val="24"/>
          <w:szCs w:val="24"/>
          <w:lang w:val="en-US"/>
        </w:rPr>
        <w:t>, </w:t>
      </w:r>
      <w:r w:rsidRPr="00204233">
        <w:rPr>
          <w:b/>
          <w:bCs/>
          <w:sz w:val="24"/>
          <w:szCs w:val="24"/>
          <w:lang w:val="en-US"/>
        </w:rPr>
        <w:t>63</w:t>
      </w:r>
      <w:r w:rsidRPr="00E4391B">
        <w:rPr>
          <w:sz w:val="24"/>
          <w:szCs w:val="24"/>
          <w:lang w:val="en-US"/>
        </w:rPr>
        <w:t xml:space="preserve"> (</w:t>
      </w:r>
      <w:r w:rsidRPr="00E4391B">
        <w:rPr>
          <w:color w:val="000000"/>
          <w:sz w:val="24"/>
          <w:szCs w:val="24"/>
          <w:lang w:val="en-US"/>
        </w:rPr>
        <w:t>2022</w:t>
      </w:r>
      <w:r w:rsidRPr="00E4391B">
        <w:rPr>
          <w:sz w:val="24"/>
          <w:szCs w:val="24"/>
          <w:lang w:val="en-US"/>
        </w:rPr>
        <w:t>), 267–285.</w:t>
      </w:r>
    </w:p>
    <w:p w14:paraId="579B3EF8" w14:textId="615C348B" w:rsidR="007844B3" w:rsidRPr="00E4391B" w:rsidRDefault="007844B3" w:rsidP="00A136B0">
      <w:pPr>
        <w:pStyle w:val="a5"/>
        <w:numPr>
          <w:ilvl w:val="0"/>
          <w:numId w:val="3"/>
        </w:numPr>
        <w:adjustRightInd w:val="0"/>
        <w:ind w:left="567" w:hanging="425"/>
        <w:rPr>
          <w:b/>
          <w:bCs/>
          <w:sz w:val="24"/>
          <w:szCs w:val="24"/>
          <w:lang w:val="en-US"/>
        </w:rPr>
      </w:pPr>
      <w:proofErr w:type="spellStart"/>
      <w:r w:rsidRPr="00E4391B">
        <w:rPr>
          <w:color w:val="000000"/>
          <w:sz w:val="24"/>
          <w:szCs w:val="24"/>
          <w:shd w:val="clear" w:color="auto" w:fill="FFFFFF"/>
          <w:lang w:val="en-US"/>
        </w:rPr>
        <w:t>Lyubimtsev</w:t>
      </w:r>
      <w:proofErr w:type="spellEnd"/>
      <w:r w:rsidRPr="00E4391B">
        <w:rPr>
          <w:color w:val="000000"/>
          <w:sz w:val="24"/>
          <w:szCs w:val="24"/>
          <w:shd w:val="clear" w:color="auto" w:fill="FFFFFF"/>
          <w:lang w:val="en-US"/>
        </w:rPr>
        <w:t xml:space="preserve">, O.V., </w:t>
      </w:r>
      <w:proofErr w:type="spellStart"/>
      <w:r w:rsidRPr="00E4391B">
        <w:rPr>
          <w:color w:val="000000"/>
          <w:sz w:val="24"/>
          <w:szCs w:val="24"/>
          <w:shd w:val="clear" w:color="auto" w:fill="FFFFFF"/>
          <w:lang w:val="en-US"/>
        </w:rPr>
        <w:t>Tuganbaev</w:t>
      </w:r>
      <w:proofErr w:type="spellEnd"/>
      <w:r w:rsidRPr="00E4391B">
        <w:rPr>
          <w:color w:val="000000"/>
          <w:sz w:val="24"/>
          <w:szCs w:val="24"/>
          <w:shd w:val="clear" w:color="auto" w:fill="FFFFFF"/>
          <w:lang w:val="en-US"/>
        </w:rPr>
        <w:t>, A.A. Centrally Essential Semirings</w:t>
      </w:r>
      <w:r w:rsidR="00204233">
        <w:rPr>
          <w:color w:val="000000"/>
          <w:sz w:val="24"/>
          <w:szCs w:val="24"/>
          <w:shd w:val="clear" w:color="auto" w:fill="FFFFFF"/>
          <w:lang w:val="en-US"/>
        </w:rPr>
        <w:t>.</w:t>
      </w:r>
      <w:r w:rsidRPr="00E4391B">
        <w:rPr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E4391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Lobachevskii</w:t>
      </w:r>
      <w:proofErr w:type="spellEnd"/>
      <w:r w:rsidRPr="00E4391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Journal of Mathematics</w:t>
      </w:r>
      <w:r w:rsidRPr="00E4391B">
        <w:rPr>
          <w:color w:val="000000"/>
          <w:sz w:val="24"/>
          <w:szCs w:val="24"/>
          <w:shd w:val="clear" w:color="auto" w:fill="FFFFFF"/>
          <w:lang w:val="en-US"/>
        </w:rPr>
        <w:t>, </w:t>
      </w:r>
      <w:r w:rsidRPr="00E4391B">
        <w:rPr>
          <w:b/>
          <w:bCs/>
          <w:color w:val="000000"/>
          <w:sz w:val="24"/>
          <w:szCs w:val="24"/>
          <w:shd w:val="clear" w:color="auto" w:fill="FFFFFF"/>
          <w:lang w:val="en-US"/>
        </w:rPr>
        <w:t>43</w:t>
      </w:r>
      <w:r w:rsidRPr="00E4391B">
        <w:rPr>
          <w:color w:val="000000"/>
          <w:sz w:val="24"/>
          <w:szCs w:val="24"/>
          <w:shd w:val="clear" w:color="auto" w:fill="FFFFFF"/>
          <w:lang w:val="en-US"/>
        </w:rPr>
        <w:t>:3 (2022), </w:t>
      </w:r>
      <w:r w:rsidRPr="00E4391B">
        <w:rPr>
          <w:sz w:val="24"/>
          <w:szCs w:val="24"/>
          <w:lang w:val="en-US"/>
        </w:rPr>
        <w:t>653–658.</w:t>
      </w:r>
    </w:p>
    <w:p w14:paraId="79CB8C2D" w14:textId="5E731E40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r w:rsidRPr="00E4391B">
        <w:rPr>
          <w:lang w:val="en-US"/>
        </w:rPr>
        <w:t xml:space="preserve">Markov, V.T.,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Uniserial Artinian centrally essential rings. </w:t>
      </w:r>
      <w:proofErr w:type="spellStart"/>
      <w:r w:rsidR="00E4391B" w:rsidRPr="00E4391B">
        <w:rPr>
          <w:i/>
          <w:lang w:val="en-US"/>
        </w:rPr>
        <w:t>Beitrage</w:t>
      </w:r>
      <w:proofErr w:type="spellEnd"/>
      <w:r w:rsidR="00E4391B" w:rsidRPr="00E4391B">
        <w:rPr>
          <w:i/>
          <w:lang w:val="en-US"/>
        </w:rPr>
        <w:t xml:space="preserve"> </w:t>
      </w:r>
      <w:proofErr w:type="spellStart"/>
      <w:r w:rsidR="00E4391B" w:rsidRPr="00E4391B">
        <w:rPr>
          <w:i/>
          <w:lang w:val="en-US"/>
        </w:rPr>
        <w:t>zur</w:t>
      </w:r>
      <w:proofErr w:type="spellEnd"/>
      <w:r w:rsidR="00E4391B" w:rsidRPr="00E4391B">
        <w:rPr>
          <w:i/>
          <w:lang w:val="en-US"/>
        </w:rPr>
        <w:t xml:space="preserve"> Algebra und </w:t>
      </w:r>
      <w:proofErr w:type="spellStart"/>
      <w:r w:rsidR="00E4391B" w:rsidRPr="00E4391B">
        <w:rPr>
          <w:i/>
          <w:lang w:val="en-US"/>
        </w:rPr>
        <w:t>Geometrie</w:t>
      </w:r>
      <w:proofErr w:type="spellEnd"/>
      <w:r w:rsidRPr="00E4391B">
        <w:rPr>
          <w:i/>
          <w:lang w:val="en-US"/>
        </w:rPr>
        <w:t>,</w:t>
      </w:r>
      <w:r w:rsidRPr="00E4391B">
        <w:rPr>
          <w:lang w:val="en-US"/>
        </w:rPr>
        <w:t xml:space="preserve"> </w:t>
      </w:r>
      <w:r w:rsidRPr="00E4391B">
        <w:rPr>
          <w:b/>
          <w:lang w:val="en-US"/>
        </w:rPr>
        <w:t>61</w:t>
      </w:r>
      <w:r w:rsidRPr="00E4391B">
        <w:rPr>
          <w:lang w:val="en-US"/>
        </w:rPr>
        <w:t>:1 (2020),</w:t>
      </w:r>
      <w:r w:rsidRPr="00E4391B">
        <w:rPr>
          <w:b/>
          <w:lang w:val="en-US"/>
        </w:rPr>
        <w:t xml:space="preserve"> </w:t>
      </w:r>
      <w:r w:rsidRPr="00E4391B">
        <w:rPr>
          <w:lang w:val="en-US"/>
        </w:rPr>
        <w:t>23–33.</w:t>
      </w:r>
    </w:p>
    <w:p w14:paraId="10CDA39F" w14:textId="05003A40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r w:rsidRPr="00E4391B">
        <w:rPr>
          <w:lang w:val="en-US"/>
        </w:rPr>
        <w:t xml:space="preserve">Markov, V.T.,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Uniserial Noetherian centrally essential rings. </w:t>
      </w:r>
      <w:r w:rsidRPr="00E4391B">
        <w:rPr>
          <w:i/>
          <w:iCs/>
          <w:lang w:val="en-US"/>
        </w:rPr>
        <w:t>Communications in Algebra</w:t>
      </w:r>
      <w:r w:rsidRPr="00E4391B">
        <w:rPr>
          <w:lang w:val="en-US"/>
        </w:rPr>
        <w:t xml:space="preserve">, </w:t>
      </w:r>
      <w:r w:rsidRPr="00E4391B">
        <w:rPr>
          <w:b/>
          <w:bCs/>
          <w:lang w:val="en-US"/>
        </w:rPr>
        <w:t>48</w:t>
      </w:r>
      <w:r w:rsidRPr="00E4391B">
        <w:rPr>
          <w:lang w:val="en-US"/>
        </w:rPr>
        <w:t>:1 (2020), 149</w:t>
      </w:r>
      <w:r w:rsidR="00204233" w:rsidRPr="00E4391B">
        <w:rPr>
          <w:lang w:val="en-US"/>
        </w:rPr>
        <w:t>–</w:t>
      </w:r>
      <w:r w:rsidRPr="00E4391B">
        <w:rPr>
          <w:lang w:val="en-US"/>
        </w:rPr>
        <w:t>153.</w:t>
      </w:r>
    </w:p>
    <w:p w14:paraId="3C0AB53F" w14:textId="1E4E87FB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r w:rsidRPr="00E4391B">
        <w:rPr>
          <w:lang w:val="en-US"/>
        </w:rPr>
        <w:t xml:space="preserve">Markov, V.T.,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Constructions of centrally essential rings. </w:t>
      </w:r>
      <w:r w:rsidRPr="00E4391B">
        <w:rPr>
          <w:i/>
          <w:iCs/>
          <w:lang w:val="en-US"/>
        </w:rPr>
        <w:t>Communications in Algebra</w:t>
      </w:r>
      <w:r w:rsidRPr="00E4391B">
        <w:rPr>
          <w:lang w:val="en-US"/>
        </w:rPr>
        <w:t xml:space="preserve">, </w:t>
      </w:r>
      <w:r w:rsidRPr="00E4391B">
        <w:rPr>
          <w:b/>
          <w:bCs/>
          <w:lang w:val="en-US"/>
        </w:rPr>
        <w:t>48</w:t>
      </w:r>
      <w:r w:rsidRPr="00E4391B">
        <w:rPr>
          <w:lang w:val="en-US"/>
        </w:rPr>
        <w:t>:1 (2020), 198</w:t>
      </w:r>
      <w:r w:rsidR="00204233" w:rsidRPr="00E4391B">
        <w:rPr>
          <w:lang w:val="en-US"/>
        </w:rPr>
        <w:t>–</w:t>
      </w:r>
      <w:r w:rsidRPr="00E4391B">
        <w:rPr>
          <w:lang w:val="en-US"/>
        </w:rPr>
        <w:t>203.</w:t>
      </w:r>
    </w:p>
    <w:p w14:paraId="01D80B5B" w14:textId="72163A45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proofErr w:type="spellStart"/>
      <w:r w:rsidRPr="00E4391B">
        <w:rPr>
          <w:lang w:val="en-US"/>
        </w:rPr>
        <w:t>Lyubimtsev</w:t>
      </w:r>
      <w:proofErr w:type="spellEnd"/>
      <w:r w:rsidRPr="00E4391B">
        <w:rPr>
          <w:lang w:val="en-US"/>
        </w:rPr>
        <w:t xml:space="preserve">, O.V.,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Centrally essential endomorphism rings of abelian groups. </w:t>
      </w:r>
      <w:r w:rsidRPr="00E4391B">
        <w:rPr>
          <w:i/>
          <w:iCs/>
          <w:lang w:val="en-US"/>
        </w:rPr>
        <w:t>Communications in Algebra</w:t>
      </w:r>
      <w:r w:rsidRPr="00E4391B">
        <w:rPr>
          <w:lang w:val="en-US"/>
        </w:rPr>
        <w:t xml:space="preserve">, </w:t>
      </w:r>
      <w:r w:rsidRPr="00E4391B">
        <w:rPr>
          <w:b/>
          <w:bCs/>
          <w:lang w:val="en-US"/>
        </w:rPr>
        <w:t>48</w:t>
      </w:r>
      <w:r w:rsidRPr="00E4391B">
        <w:rPr>
          <w:lang w:val="en-US"/>
        </w:rPr>
        <w:t>:3 (2020), 1249</w:t>
      </w:r>
      <w:r w:rsidR="00204233" w:rsidRPr="00E4391B">
        <w:rPr>
          <w:lang w:val="en-US"/>
        </w:rPr>
        <w:t>–</w:t>
      </w:r>
      <w:r w:rsidRPr="00E4391B">
        <w:rPr>
          <w:lang w:val="en-US"/>
        </w:rPr>
        <w:t>1256.</w:t>
      </w:r>
    </w:p>
    <w:p w14:paraId="583850E3" w14:textId="2FABB34A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r w:rsidRPr="00E4391B">
        <w:rPr>
          <w:lang w:val="en-US"/>
        </w:rPr>
        <w:t xml:space="preserve">Markov, V.T.,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Cayley–Dickson process and centrally essential rings. </w:t>
      </w:r>
      <w:r w:rsidRPr="00E4391B">
        <w:rPr>
          <w:i/>
          <w:iCs/>
          <w:lang w:val="en-US"/>
        </w:rPr>
        <w:t>Journal of Algebra and Its Applications</w:t>
      </w:r>
      <w:r w:rsidRPr="00E4391B">
        <w:rPr>
          <w:lang w:val="en-US"/>
        </w:rPr>
        <w:t xml:space="preserve">, </w:t>
      </w:r>
      <w:r w:rsidRPr="00E4391B">
        <w:rPr>
          <w:b/>
          <w:bCs/>
          <w:lang w:val="en-US"/>
        </w:rPr>
        <w:t>19</w:t>
      </w:r>
      <w:r w:rsidRPr="00E4391B">
        <w:rPr>
          <w:lang w:val="en-US"/>
        </w:rPr>
        <w:t>:5 (2020), 2050096</w:t>
      </w:r>
      <w:r w:rsidR="00204233">
        <w:rPr>
          <w:lang w:val="en-US"/>
        </w:rPr>
        <w:t>, 10 pp</w:t>
      </w:r>
      <w:r w:rsidRPr="00E4391B">
        <w:rPr>
          <w:lang w:val="en-US"/>
        </w:rPr>
        <w:t>.</w:t>
      </w:r>
    </w:p>
    <w:p w14:paraId="03840277" w14:textId="211B8D2A" w:rsidR="007844B3" w:rsidRPr="00204233" w:rsidRDefault="007844B3" w:rsidP="00A136B0">
      <w:pPr>
        <w:pStyle w:val="a3"/>
        <w:numPr>
          <w:ilvl w:val="0"/>
          <w:numId w:val="3"/>
        </w:numPr>
        <w:ind w:left="567" w:hanging="425"/>
      </w:pPr>
      <w:r w:rsidRPr="00E4391B">
        <w:t>Абызов</w:t>
      </w:r>
      <w:r w:rsidR="00204233" w:rsidRPr="00204233">
        <w:t>,</w:t>
      </w:r>
      <w:r w:rsidRPr="00E4391B">
        <w:t xml:space="preserve"> А.Н., Ле</w:t>
      </w:r>
      <w:r w:rsidR="00204233" w:rsidRPr="00204233">
        <w:t>,</w:t>
      </w:r>
      <w:r w:rsidRPr="00E4391B">
        <w:t xml:space="preserve"> В.Т, </w:t>
      </w:r>
      <w:proofErr w:type="spellStart"/>
      <w:r w:rsidRPr="00E4391B">
        <w:t>Чюонг</w:t>
      </w:r>
      <w:proofErr w:type="spellEnd"/>
      <w:r w:rsidR="00204233" w:rsidRPr="00204233">
        <w:t>,</w:t>
      </w:r>
      <w:r w:rsidRPr="00E4391B">
        <w:t xml:space="preserve"> К.К., Туганбаев</w:t>
      </w:r>
      <w:r w:rsidR="00204233" w:rsidRPr="00204233">
        <w:t>,</w:t>
      </w:r>
      <w:r w:rsidRPr="00E4391B">
        <w:t xml:space="preserve"> А.А. Модули, </w:t>
      </w:r>
      <w:proofErr w:type="spellStart"/>
      <w:r w:rsidRPr="00E4391B">
        <w:t>коинвариантные</w:t>
      </w:r>
      <w:proofErr w:type="spellEnd"/>
      <w:r w:rsidRPr="00E4391B">
        <w:t xml:space="preserve"> относительно идемпотентных эндоморфизмов своих накрытий. </w:t>
      </w:r>
      <w:r w:rsidR="00E4391B" w:rsidRPr="00E4391B">
        <w:rPr>
          <w:i/>
        </w:rPr>
        <w:t>Сибирский математический журнал</w:t>
      </w:r>
      <w:r w:rsidRPr="00204233">
        <w:t xml:space="preserve">, </w:t>
      </w:r>
      <w:r w:rsidRPr="00204233">
        <w:rPr>
          <w:b/>
        </w:rPr>
        <w:t>60</w:t>
      </w:r>
      <w:r w:rsidRPr="00204233">
        <w:t>:6 (2019), 1191–1208.</w:t>
      </w:r>
    </w:p>
    <w:p w14:paraId="7A5F4C38" w14:textId="691D4F7C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r w:rsidRPr="00E4391B">
        <w:rPr>
          <w:lang w:val="en-US"/>
        </w:rPr>
        <w:t xml:space="preserve">Markov, V.T.,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Rings with polynomial identity and centrally essential rings. </w:t>
      </w:r>
      <w:proofErr w:type="spellStart"/>
      <w:r w:rsidR="00E4391B" w:rsidRPr="00E4391B">
        <w:rPr>
          <w:i/>
          <w:lang w:val="en-US"/>
        </w:rPr>
        <w:t>Beitrage</w:t>
      </w:r>
      <w:proofErr w:type="spellEnd"/>
      <w:r w:rsidR="00E4391B" w:rsidRPr="00E4391B">
        <w:rPr>
          <w:i/>
          <w:lang w:val="en-US"/>
        </w:rPr>
        <w:t xml:space="preserve"> </w:t>
      </w:r>
      <w:proofErr w:type="spellStart"/>
      <w:r w:rsidR="00E4391B" w:rsidRPr="00E4391B">
        <w:rPr>
          <w:i/>
          <w:lang w:val="en-US"/>
        </w:rPr>
        <w:t>zur</w:t>
      </w:r>
      <w:proofErr w:type="spellEnd"/>
      <w:r w:rsidR="00E4391B" w:rsidRPr="00E4391B">
        <w:rPr>
          <w:i/>
          <w:lang w:val="en-US"/>
        </w:rPr>
        <w:t xml:space="preserve"> Algebra und </w:t>
      </w:r>
      <w:proofErr w:type="spellStart"/>
      <w:r w:rsidR="00E4391B" w:rsidRPr="00E4391B">
        <w:rPr>
          <w:i/>
          <w:lang w:val="en-US"/>
        </w:rPr>
        <w:t>Geometrie</w:t>
      </w:r>
      <w:proofErr w:type="spellEnd"/>
      <w:r w:rsidRPr="00E4391B">
        <w:rPr>
          <w:i/>
          <w:lang w:val="en-US"/>
        </w:rPr>
        <w:t xml:space="preserve">, </w:t>
      </w:r>
      <w:r w:rsidRPr="00E4391B">
        <w:rPr>
          <w:b/>
          <w:bCs/>
          <w:lang w:val="en-US"/>
        </w:rPr>
        <w:t>60</w:t>
      </w:r>
      <w:r w:rsidRPr="00E4391B">
        <w:rPr>
          <w:lang w:val="en-US"/>
        </w:rPr>
        <w:t>:4 (2019), 657–661.</w:t>
      </w:r>
    </w:p>
    <w:p w14:paraId="34FBFB01" w14:textId="092569A5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r w:rsidRPr="00E4391B">
        <w:rPr>
          <w:lang w:val="en-US"/>
        </w:rPr>
        <w:t xml:space="preserve">Markov, V.T.,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Rings essential over their centers. </w:t>
      </w:r>
      <w:r w:rsidRPr="00E4391B">
        <w:rPr>
          <w:i/>
          <w:iCs/>
          <w:lang w:val="en-US"/>
        </w:rPr>
        <w:t>Communications in Algebra</w:t>
      </w:r>
      <w:r w:rsidRPr="00E4391B">
        <w:rPr>
          <w:lang w:val="en-US"/>
        </w:rPr>
        <w:t xml:space="preserve">, </w:t>
      </w:r>
      <w:r w:rsidRPr="00E4391B">
        <w:rPr>
          <w:b/>
          <w:bCs/>
          <w:lang w:val="en-US"/>
        </w:rPr>
        <w:t>47</w:t>
      </w:r>
      <w:r w:rsidRPr="00E4391B">
        <w:rPr>
          <w:lang w:val="en-US"/>
        </w:rPr>
        <w:t>:4 (2019), 1642</w:t>
      </w:r>
      <w:r w:rsidR="00316741" w:rsidRPr="00E4391B">
        <w:rPr>
          <w:lang w:val="en-US"/>
        </w:rPr>
        <w:t>–</w:t>
      </w:r>
      <w:r w:rsidRPr="00E4391B">
        <w:rPr>
          <w:lang w:val="en-US"/>
        </w:rPr>
        <w:t>1649.</w:t>
      </w:r>
    </w:p>
    <w:p w14:paraId="41D9162D" w14:textId="2C010AF0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</w:pPr>
      <w:bookmarkStart w:id="9" w:name="publication-title"/>
      <w:bookmarkEnd w:id="9"/>
      <w:r w:rsidRPr="00E4391B">
        <w:rPr>
          <w:lang w:val="en-US"/>
        </w:rPr>
        <w:t xml:space="preserve">Markov, V.T., </w:t>
      </w: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</w:t>
      </w:r>
      <w:bookmarkStart w:id="10" w:name="screen-reader-main-title1"/>
      <w:bookmarkEnd w:id="10"/>
      <w:r w:rsidRPr="00E4391B">
        <w:rPr>
          <w:lang w:val="en-US"/>
        </w:rPr>
        <w:t xml:space="preserve">Centrally essential group algebras. </w:t>
      </w:r>
      <w:r w:rsidRPr="00E4391B">
        <w:rPr>
          <w:i/>
          <w:iCs/>
        </w:rPr>
        <w:t xml:space="preserve">Journal </w:t>
      </w:r>
      <w:proofErr w:type="spellStart"/>
      <w:r w:rsidRPr="00E4391B">
        <w:rPr>
          <w:i/>
          <w:iCs/>
        </w:rPr>
        <w:t>of</w:t>
      </w:r>
      <w:proofErr w:type="spellEnd"/>
      <w:r w:rsidRPr="00E4391B">
        <w:rPr>
          <w:i/>
          <w:iCs/>
        </w:rPr>
        <w:t xml:space="preserve"> </w:t>
      </w:r>
      <w:proofErr w:type="spellStart"/>
      <w:r w:rsidRPr="00E4391B">
        <w:rPr>
          <w:i/>
          <w:iCs/>
        </w:rPr>
        <w:t>Algebra</w:t>
      </w:r>
      <w:proofErr w:type="spellEnd"/>
      <w:r w:rsidRPr="00E4391B">
        <w:t xml:space="preserve">, </w:t>
      </w:r>
      <w:r w:rsidRPr="00E4391B">
        <w:rPr>
          <w:b/>
          <w:bCs/>
        </w:rPr>
        <w:t>512</w:t>
      </w:r>
      <w:r w:rsidRPr="00E4391B">
        <w:t xml:space="preserve"> (2018), 109</w:t>
      </w:r>
      <w:r w:rsidR="00316741" w:rsidRPr="00E4391B">
        <w:rPr>
          <w:lang w:val="en-US"/>
        </w:rPr>
        <w:t>–</w:t>
      </w:r>
      <w:r w:rsidRPr="00E4391B">
        <w:t>118.</w:t>
      </w:r>
    </w:p>
    <w:p w14:paraId="40349AC2" w14:textId="4E74D6D3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</w:pPr>
      <w:r w:rsidRPr="00E4391B">
        <w:t>Марков</w:t>
      </w:r>
      <w:r w:rsidR="00204233" w:rsidRPr="00204233">
        <w:t>,</w:t>
      </w:r>
      <w:r w:rsidRPr="00E4391B">
        <w:t xml:space="preserve"> В.Т., Туганбаев</w:t>
      </w:r>
      <w:r w:rsidR="00204233" w:rsidRPr="00204233">
        <w:t>,</w:t>
      </w:r>
      <w:r w:rsidRPr="00E4391B">
        <w:t xml:space="preserve"> А.А. Центрально существенные кольца. </w:t>
      </w:r>
      <w:r w:rsidRPr="00E4391B">
        <w:rPr>
          <w:i/>
        </w:rPr>
        <w:t>Дискрет</w:t>
      </w:r>
      <w:r w:rsidR="00204233">
        <w:rPr>
          <w:i/>
        </w:rPr>
        <w:t>ная</w:t>
      </w:r>
      <w:r w:rsidRPr="00E4391B">
        <w:rPr>
          <w:i/>
        </w:rPr>
        <w:t xml:space="preserve"> </w:t>
      </w:r>
      <w:r w:rsidR="00204233">
        <w:rPr>
          <w:i/>
        </w:rPr>
        <w:t>м</w:t>
      </w:r>
      <w:r w:rsidRPr="00E4391B">
        <w:rPr>
          <w:i/>
        </w:rPr>
        <w:t>атем</w:t>
      </w:r>
      <w:r w:rsidR="00204233">
        <w:rPr>
          <w:i/>
        </w:rPr>
        <w:t>атика</w:t>
      </w:r>
      <w:r w:rsidRPr="00E4391B">
        <w:t xml:space="preserve">, </w:t>
      </w:r>
      <w:r w:rsidRPr="00E4391B">
        <w:rPr>
          <w:b/>
        </w:rPr>
        <w:t>30</w:t>
      </w:r>
      <w:r w:rsidRPr="00E4391B">
        <w:t>:2 (2018), 55–61.</w:t>
      </w:r>
    </w:p>
    <w:p w14:paraId="3D21D939" w14:textId="73624E9E" w:rsidR="007844B3" w:rsidRPr="00204233" w:rsidRDefault="007844B3" w:rsidP="00A136B0">
      <w:pPr>
        <w:pStyle w:val="a3"/>
        <w:numPr>
          <w:ilvl w:val="0"/>
          <w:numId w:val="3"/>
        </w:numPr>
        <w:ind w:left="567" w:hanging="425"/>
      </w:pPr>
      <w:r w:rsidRPr="00E4391B">
        <w:t>Туганбаев</w:t>
      </w:r>
      <w:r w:rsidR="00204233" w:rsidRPr="00204233">
        <w:t>,</w:t>
      </w:r>
      <w:r w:rsidRPr="00E4391B">
        <w:t xml:space="preserve"> А.А. Модули над строго </w:t>
      </w:r>
      <w:proofErr w:type="spellStart"/>
      <w:r w:rsidRPr="00E4391B">
        <w:t>полупервичными</w:t>
      </w:r>
      <w:proofErr w:type="spellEnd"/>
      <w:r w:rsidRPr="00E4391B">
        <w:t xml:space="preserve"> кольцами. </w:t>
      </w:r>
      <w:r w:rsidR="00204233" w:rsidRPr="00E4391B">
        <w:rPr>
          <w:i/>
        </w:rPr>
        <w:t>Дискрет</w:t>
      </w:r>
      <w:r w:rsidR="00204233">
        <w:rPr>
          <w:i/>
        </w:rPr>
        <w:t>ная</w:t>
      </w:r>
      <w:r w:rsidR="00204233" w:rsidRPr="00E4391B">
        <w:rPr>
          <w:i/>
        </w:rPr>
        <w:t xml:space="preserve"> </w:t>
      </w:r>
      <w:r w:rsidR="00204233">
        <w:rPr>
          <w:i/>
        </w:rPr>
        <w:t>м</w:t>
      </w:r>
      <w:r w:rsidR="00204233" w:rsidRPr="00E4391B">
        <w:rPr>
          <w:i/>
        </w:rPr>
        <w:t>атем</w:t>
      </w:r>
      <w:r w:rsidR="00204233">
        <w:rPr>
          <w:i/>
        </w:rPr>
        <w:t>атика</w:t>
      </w:r>
      <w:r w:rsidRPr="00204233">
        <w:t xml:space="preserve">, </w:t>
      </w:r>
      <w:r w:rsidRPr="00204233">
        <w:rPr>
          <w:b/>
        </w:rPr>
        <w:t>30</w:t>
      </w:r>
      <w:r w:rsidRPr="00204233">
        <w:t>:1 (2018), 129–135.</w:t>
      </w:r>
    </w:p>
    <w:p w14:paraId="569723E4" w14:textId="0064B7D8" w:rsidR="007844B3" w:rsidRPr="00E4391B" w:rsidRDefault="007844B3" w:rsidP="00A136B0">
      <w:pPr>
        <w:pStyle w:val="a3"/>
        <w:numPr>
          <w:ilvl w:val="0"/>
          <w:numId w:val="3"/>
        </w:numPr>
        <w:ind w:left="567" w:hanging="425"/>
        <w:rPr>
          <w:lang w:val="en-US"/>
        </w:rPr>
      </w:pPr>
      <w:proofErr w:type="spellStart"/>
      <w:r w:rsidRPr="00E4391B">
        <w:rPr>
          <w:lang w:val="en-US"/>
        </w:rPr>
        <w:t>Tuganbaev</w:t>
      </w:r>
      <w:proofErr w:type="spellEnd"/>
      <w:r w:rsidRPr="00E4391B">
        <w:rPr>
          <w:lang w:val="en-US"/>
        </w:rPr>
        <w:t xml:space="preserve">, A.A. Injective and automorphism-invariant non-singular modules. </w:t>
      </w:r>
      <w:r w:rsidRPr="00E4391B">
        <w:rPr>
          <w:i/>
          <w:iCs/>
          <w:lang w:val="en-US"/>
        </w:rPr>
        <w:t>Communications in Algebra</w:t>
      </w:r>
      <w:r w:rsidRPr="00E4391B">
        <w:rPr>
          <w:lang w:val="en-US"/>
        </w:rPr>
        <w:t xml:space="preserve">, </w:t>
      </w:r>
      <w:r w:rsidRPr="00E4391B">
        <w:rPr>
          <w:b/>
          <w:bCs/>
          <w:lang w:val="en-US"/>
        </w:rPr>
        <w:t>46</w:t>
      </w:r>
      <w:r w:rsidRPr="00E4391B">
        <w:rPr>
          <w:lang w:val="en-US"/>
        </w:rPr>
        <w:t>:4 (2018), 1716</w:t>
      </w:r>
      <w:r w:rsidR="00316741" w:rsidRPr="00E4391B">
        <w:rPr>
          <w:lang w:val="en-US"/>
        </w:rPr>
        <w:t>–</w:t>
      </w:r>
      <w:r w:rsidRPr="00E4391B">
        <w:rPr>
          <w:lang w:val="en-US"/>
        </w:rPr>
        <w:t>1721.</w:t>
      </w:r>
    </w:p>
    <w:p w14:paraId="19A1101B" w14:textId="52F38E89" w:rsidR="007844B3" w:rsidRDefault="007844B3">
      <w:pPr>
        <w:pStyle w:val="a3"/>
        <w:spacing w:before="1"/>
        <w:ind w:left="0"/>
        <w:rPr>
          <w:lang w:val="en-US"/>
        </w:rPr>
      </w:pPr>
    </w:p>
    <w:p w14:paraId="64AFF67C" w14:textId="77777777" w:rsidR="007844B3" w:rsidRPr="00112E27" w:rsidRDefault="007844B3">
      <w:pPr>
        <w:pStyle w:val="a3"/>
        <w:spacing w:before="1"/>
        <w:ind w:left="0"/>
        <w:rPr>
          <w:lang w:val="en-US"/>
        </w:rPr>
      </w:pPr>
    </w:p>
    <w:p w14:paraId="029EDF75" w14:textId="77777777" w:rsidR="00786EB7" w:rsidRDefault="00000000">
      <w:pPr>
        <w:spacing w:before="1" w:line="321" w:lineRule="exact"/>
        <w:ind w:left="116"/>
        <w:rPr>
          <w:sz w:val="28"/>
        </w:rPr>
      </w:pPr>
      <w:r>
        <w:rPr>
          <w:b/>
          <w:sz w:val="24"/>
        </w:rPr>
        <w:t>Ф.И.О.:</w:t>
      </w:r>
      <w:r>
        <w:rPr>
          <w:b/>
          <w:spacing w:val="-7"/>
          <w:sz w:val="24"/>
        </w:rPr>
        <w:t xml:space="preserve"> </w:t>
      </w:r>
      <w:r>
        <w:rPr>
          <w:sz w:val="28"/>
        </w:rPr>
        <w:t>Адрианов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-5"/>
          <w:sz w:val="28"/>
        </w:rPr>
        <w:t xml:space="preserve"> </w:t>
      </w:r>
      <w:r>
        <w:rPr>
          <w:sz w:val="28"/>
        </w:rPr>
        <w:t>Михайлович</w:t>
      </w:r>
    </w:p>
    <w:p w14:paraId="23EF3A43" w14:textId="77777777" w:rsidR="00786EB7" w:rsidRDefault="00000000">
      <w:pPr>
        <w:spacing w:line="275" w:lineRule="exact"/>
        <w:ind w:left="116"/>
        <w:rPr>
          <w:sz w:val="24"/>
        </w:rPr>
      </w:pPr>
      <w:r>
        <w:rPr>
          <w:b/>
          <w:sz w:val="24"/>
        </w:rPr>
        <w:t>Ученая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степень: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</w:p>
    <w:p w14:paraId="2B9ADD02" w14:textId="77777777" w:rsidR="00786EB7" w:rsidRDefault="00000000">
      <w:pPr>
        <w:spacing w:before="7" w:line="272" w:lineRule="exact"/>
        <w:ind w:left="116"/>
        <w:rPr>
          <w:b/>
          <w:sz w:val="24"/>
        </w:rPr>
      </w:pPr>
      <w:r>
        <w:rPr>
          <w:b/>
          <w:sz w:val="24"/>
        </w:rPr>
        <w:t>Ученое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</w:p>
    <w:p w14:paraId="6F1D56D6" w14:textId="77777777" w:rsidR="00786EB7" w:rsidRDefault="00000000">
      <w:pPr>
        <w:spacing w:line="272" w:lineRule="exact"/>
        <w:ind w:left="116"/>
        <w:rPr>
          <w:sz w:val="24"/>
        </w:rPr>
      </w:pPr>
      <w:r>
        <w:rPr>
          <w:b/>
          <w:sz w:val="24"/>
        </w:rPr>
        <w:t>Научная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специальность: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01.01.06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логика,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3"/>
          <w:sz w:val="24"/>
        </w:rPr>
        <w:t xml:space="preserve"> </w:t>
      </w:r>
      <w:r>
        <w:rPr>
          <w:sz w:val="24"/>
        </w:rPr>
        <w:t>и 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чисел»</w:t>
      </w:r>
    </w:p>
    <w:p w14:paraId="53994A06" w14:textId="77777777" w:rsidR="00786EB7" w:rsidRDefault="00000000">
      <w:pPr>
        <w:spacing w:before="2" w:line="275" w:lineRule="exact"/>
        <w:ind w:left="116"/>
        <w:rPr>
          <w:sz w:val="24"/>
        </w:rPr>
      </w:pPr>
      <w:r>
        <w:rPr>
          <w:b/>
          <w:sz w:val="24"/>
        </w:rPr>
        <w:t>Должность: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</w:t>
      </w:r>
    </w:p>
    <w:p w14:paraId="3AB9B2CE" w14:textId="77777777" w:rsidR="00786EB7" w:rsidRDefault="00000000" w:rsidP="00112E27">
      <w:pPr>
        <w:pStyle w:val="a3"/>
        <w:ind w:left="116" w:right="77"/>
      </w:pPr>
      <w:r>
        <w:rPr>
          <w:b/>
        </w:rPr>
        <w:t xml:space="preserve">Место работы: </w:t>
      </w:r>
      <w:r>
        <w:t>Федеральное государственное бюджетное образовательное учреждение</w:t>
      </w:r>
      <w:r>
        <w:rPr>
          <w:spacing w:val="1"/>
        </w:rPr>
        <w:t xml:space="preserve"> </w:t>
      </w:r>
      <w:r>
        <w:t>высшего образования «Московский государственный университет имени М.В. Ломоносова»,</w:t>
      </w:r>
      <w:r>
        <w:rPr>
          <w:spacing w:val="-57"/>
        </w:rPr>
        <w:t xml:space="preserve"> </w:t>
      </w:r>
      <w:r>
        <w:t>механико-математический</w:t>
      </w:r>
      <w:r>
        <w:rPr>
          <w:spacing w:val="1"/>
        </w:rPr>
        <w:t xml:space="preserve"> </w:t>
      </w:r>
      <w:r>
        <w:t>факультет,</w:t>
      </w:r>
      <w:r>
        <w:rPr>
          <w:spacing w:val="3"/>
        </w:rPr>
        <w:t xml:space="preserve"> </w:t>
      </w:r>
      <w:r>
        <w:t>кафедра теоретической</w:t>
      </w:r>
      <w:r>
        <w:rPr>
          <w:spacing w:val="2"/>
        </w:rPr>
        <w:t xml:space="preserve"> </w:t>
      </w:r>
      <w:r>
        <w:t>информатики</w:t>
      </w:r>
    </w:p>
    <w:p w14:paraId="010D4E86" w14:textId="25CCE2DE" w:rsidR="00786EB7" w:rsidRPr="00D229EA" w:rsidRDefault="00000000" w:rsidP="00112E27">
      <w:pPr>
        <w:spacing w:before="4" w:line="237" w:lineRule="auto"/>
        <w:ind w:left="116" w:right="-65"/>
        <w:rPr>
          <w:sz w:val="24"/>
        </w:rPr>
      </w:pPr>
      <w:r>
        <w:rPr>
          <w:b/>
          <w:sz w:val="24"/>
        </w:rPr>
        <w:t xml:space="preserve">Адрес места работы: </w:t>
      </w:r>
      <w:r w:rsidRPr="00112E27">
        <w:rPr>
          <w:sz w:val="24"/>
          <w:szCs w:val="24"/>
        </w:rPr>
        <w:t>119991, Москва, ГСП-1, Ленинские горы, д.</w:t>
      </w:r>
      <w:r w:rsidR="00112E27" w:rsidRPr="00112E27">
        <w:rPr>
          <w:sz w:val="24"/>
          <w:szCs w:val="24"/>
        </w:rPr>
        <w:t xml:space="preserve"> 1</w:t>
      </w:r>
      <w:r w:rsidR="00D229EA" w:rsidRPr="00D229EA">
        <w:rPr>
          <w:sz w:val="24"/>
          <w:szCs w:val="24"/>
        </w:rPr>
        <w:t xml:space="preserve">, </w:t>
      </w:r>
      <w:r w:rsidR="00D229EA" w:rsidRPr="00D229EA">
        <w:rPr>
          <w:sz w:val="24"/>
          <w:szCs w:val="24"/>
        </w:rPr>
        <w:t>механико-математический факультет</w:t>
      </w:r>
    </w:p>
    <w:p w14:paraId="768A1B4E" w14:textId="77777777" w:rsidR="00786EB7" w:rsidRPr="00112E27" w:rsidRDefault="00000000">
      <w:pPr>
        <w:spacing w:before="3"/>
        <w:ind w:left="116"/>
        <w:rPr>
          <w:sz w:val="24"/>
          <w:lang w:val="en-US"/>
        </w:rPr>
      </w:pPr>
      <w:r>
        <w:rPr>
          <w:b/>
          <w:sz w:val="24"/>
        </w:rPr>
        <w:t>Тел</w:t>
      </w:r>
      <w:r w:rsidRPr="00112E27">
        <w:rPr>
          <w:b/>
          <w:sz w:val="24"/>
          <w:lang w:val="en-US"/>
        </w:rPr>
        <w:t xml:space="preserve">.: </w:t>
      </w:r>
      <w:r w:rsidRPr="00112E27">
        <w:rPr>
          <w:sz w:val="24"/>
          <w:lang w:val="en-US"/>
        </w:rPr>
        <w:t>+7 (495)</w:t>
      </w:r>
      <w:r w:rsidRPr="00112E27">
        <w:rPr>
          <w:spacing w:val="1"/>
          <w:sz w:val="24"/>
          <w:lang w:val="en-US"/>
        </w:rPr>
        <w:t xml:space="preserve"> </w:t>
      </w:r>
      <w:r w:rsidRPr="00112E27">
        <w:rPr>
          <w:sz w:val="24"/>
          <w:lang w:val="en-US"/>
        </w:rPr>
        <w:t>939-21-16</w:t>
      </w:r>
    </w:p>
    <w:p w14:paraId="2B467B1F" w14:textId="74BB41D8" w:rsidR="00786EB7" w:rsidRPr="00112E27" w:rsidRDefault="00000000">
      <w:pPr>
        <w:spacing w:before="1"/>
        <w:ind w:left="116"/>
        <w:rPr>
          <w:rFonts w:ascii="Arial MT"/>
          <w:sz w:val="24"/>
          <w:lang w:val="en-US"/>
        </w:rPr>
      </w:pPr>
      <w:r w:rsidRPr="00112E27">
        <w:rPr>
          <w:b/>
          <w:sz w:val="24"/>
          <w:lang w:val="en-US"/>
        </w:rPr>
        <w:t>E-mail.:</w:t>
      </w:r>
      <w:r w:rsidRPr="00112E27">
        <w:rPr>
          <w:b/>
          <w:spacing w:val="-3"/>
          <w:sz w:val="24"/>
          <w:lang w:val="en-US"/>
        </w:rPr>
        <w:t xml:space="preserve"> </w:t>
      </w:r>
      <w:r w:rsidR="009F749B" w:rsidRPr="009F749B">
        <w:rPr>
          <w:color w:val="00007F"/>
          <w:sz w:val="24"/>
          <w:u w:val="single" w:color="00007F"/>
          <w:lang w:val="en-US"/>
        </w:rPr>
        <w:t>nikolay.adrianov@math.msu.ru</w:t>
      </w:r>
    </w:p>
    <w:p w14:paraId="6CB4C07E" w14:textId="77777777" w:rsidR="00786EB7" w:rsidRDefault="00000000">
      <w:pPr>
        <w:pStyle w:val="a3"/>
        <w:spacing w:before="92" w:line="237" w:lineRule="auto"/>
        <w:ind w:left="2137" w:right="1518" w:hanging="586"/>
      </w:pPr>
      <w:r>
        <w:t>Список основных публикаций по теме рецензируемой диссертации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рецензируемых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изданиях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 5</w:t>
      </w:r>
      <w:r>
        <w:rPr>
          <w:spacing w:val="2"/>
        </w:rPr>
        <w:t xml:space="preserve"> </w:t>
      </w:r>
      <w:r>
        <w:t>лет:</w:t>
      </w:r>
    </w:p>
    <w:p w14:paraId="3A458342" w14:textId="0F74A7FD" w:rsidR="00786EB7" w:rsidRPr="00CE250D" w:rsidRDefault="00000000" w:rsidP="00CE250D">
      <w:pPr>
        <w:pStyle w:val="a5"/>
        <w:numPr>
          <w:ilvl w:val="0"/>
          <w:numId w:val="4"/>
        </w:numPr>
        <w:adjustRightInd w:val="0"/>
        <w:ind w:left="567" w:hanging="425"/>
        <w:rPr>
          <w:color w:val="000000"/>
          <w:sz w:val="24"/>
          <w:szCs w:val="24"/>
          <w:lang w:val="en-US"/>
        </w:rPr>
      </w:pPr>
      <w:proofErr w:type="spellStart"/>
      <w:r w:rsidRPr="00CE250D">
        <w:rPr>
          <w:color w:val="000000"/>
          <w:sz w:val="24"/>
          <w:szCs w:val="24"/>
          <w:lang w:val="en-US"/>
        </w:rPr>
        <w:t>Adrianov</w:t>
      </w:r>
      <w:proofErr w:type="spellEnd"/>
      <w:r w:rsidRPr="00CE250D">
        <w:rPr>
          <w:color w:val="000000"/>
          <w:sz w:val="24"/>
          <w:szCs w:val="24"/>
          <w:lang w:val="en-US"/>
        </w:rPr>
        <w:t xml:space="preserve">, </w:t>
      </w:r>
      <w:r w:rsidR="00CE250D" w:rsidRPr="00CE250D">
        <w:rPr>
          <w:color w:val="000000"/>
          <w:sz w:val="24"/>
          <w:szCs w:val="24"/>
          <w:lang w:val="en-US"/>
        </w:rPr>
        <w:t>N.M.</w:t>
      </w:r>
      <w:r w:rsidR="00CE250D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CE250D">
        <w:rPr>
          <w:color w:val="000000"/>
          <w:sz w:val="24"/>
          <w:szCs w:val="24"/>
          <w:lang w:val="en-US"/>
        </w:rPr>
        <w:t>Shabat</w:t>
      </w:r>
      <w:proofErr w:type="spellEnd"/>
      <w:r w:rsidRPr="00CE250D">
        <w:rPr>
          <w:color w:val="000000"/>
          <w:sz w:val="24"/>
          <w:szCs w:val="24"/>
          <w:lang w:val="en-US"/>
        </w:rPr>
        <w:t>,</w:t>
      </w:r>
      <w:r w:rsidR="00CE250D">
        <w:rPr>
          <w:color w:val="000000"/>
          <w:sz w:val="24"/>
          <w:szCs w:val="24"/>
          <w:lang w:val="en-US"/>
        </w:rPr>
        <w:t xml:space="preserve"> </w:t>
      </w:r>
      <w:r w:rsidR="00CE250D" w:rsidRPr="00CE250D">
        <w:rPr>
          <w:color w:val="000000"/>
          <w:sz w:val="24"/>
          <w:szCs w:val="24"/>
          <w:lang w:val="en-US"/>
        </w:rPr>
        <w:t>G.B.</w:t>
      </w:r>
      <w:r w:rsidRPr="00CE250D">
        <w:rPr>
          <w:color w:val="000000"/>
          <w:sz w:val="24"/>
          <w:szCs w:val="24"/>
          <w:lang w:val="en-US"/>
        </w:rPr>
        <w:t xml:space="preserve"> Calculating </w:t>
      </w:r>
      <w:r w:rsidR="00316741">
        <w:rPr>
          <w:color w:val="000000"/>
          <w:sz w:val="24"/>
          <w:szCs w:val="24"/>
          <w:lang w:val="en-US"/>
        </w:rPr>
        <w:t>c</w:t>
      </w:r>
      <w:r w:rsidRPr="00CE250D">
        <w:rPr>
          <w:color w:val="000000"/>
          <w:sz w:val="24"/>
          <w:szCs w:val="24"/>
          <w:lang w:val="en-US"/>
        </w:rPr>
        <w:t xml:space="preserve">omplete </w:t>
      </w:r>
      <w:r w:rsidR="00316741">
        <w:rPr>
          <w:color w:val="000000"/>
          <w:sz w:val="24"/>
          <w:szCs w:val="24"/>
          <w:lang w:val="en-US"/>
        </w:rPr>
        <w:t>l</w:t>
      </w:r>
      <w:r w:rsidRPr="00CE250D">
        <w:rPr>
          <w:color w:val="000000"/>
          <w:sz w:val="24"/>
          <w:szCs w:val="24"/>
          <w:lang w:val="en-US"/>
        </w:rPr>
        <w:t xml:space="preserve">ists of Belyi </w:t>
      </w:r>
      <w:r w:rsidR="00316741">
        <w:rPr>
          <w:color w:val="000000"/>
          <w:sz w:val="24"/>
          <w:szCs w:val="24"/>
          <w:lang w:val="en-US"/>
        </w:rPr>
        <w:t>p</w:t>
      </w:r>
      <w:r w:rsidRPr="00CE250D">
        <w:rPr>
          <w:color w:val="000000"/>
          <w:sz w:val="24"/>
          <w:szCs w:val="24"/>
          <w:lang w:val="en-US"/>
        </w:rPr>
        <w:t>airs</w:t>
      </w:r>
      <w:r w:rsidR="00CE250D">
        <w:rPr>
          <w:color w:val="000000"/>
          <w:sz w:val="24"/>
          <w:szCs w:val="24"/>
          <w:lang w:val="en-US"/>
        </w:rPr>
        <w:t>.</w:t>
      </w:r>
      <w:r w:rsidRPr="00CE250D">
        <w:rPr>
          <w:color w:val="000000"/>
          <w:sz w:val="24"/>
          <w:szCs w:val="24"/>
          <w:lang w:val="en-US"/>
        </w:rPr>
        <w:t xml:space="preserve"> </w:t>
      </w:r>
      <w:r w:rsidRPr="00CE250D">
        <w:rPr>
          <w:i/>
          <w:iCs/>
          <w:color w:val="000000"/>
          <w:sz w:val="24"/>
          <w:szCs w:val="24"/>
          <w:lang w:val="en-US"/>
        </w:rPr>
        <w:t>Mathematics</w:t>
      </w:r>
      <w:r w:rsidRPr="00CE250D">
        <w:rPr>
          <w:color w:val="000000"/>
          <w:sz w:val="24"/>
          <w:szCs w:val="24"/>
          <w:lang w:val="en-US"/>
        </w:rPr>
        <w:t xml:space="preserve">, </w:t>
      </w:r>
      <w:r w:rsidRPr="00CE250D">
        <w:rPr>
          <w:b/>
          <w:bCs/>
          <w:color w:val="000000"/>
          <w:sz w:val="24"/>
          <w:szCs w:val="24"/>
          <w:lang w:val="en-US"/>
        </w:rPr>
        <w:t>10</w:t>
      </w:r>
      <w:r w:rsidRPr="00CE250D">
        <w:rPr>
          <w:color w:val="000000"/>
          <w:sz w:val="24"/>
          <w:szCs w:val="24"/>
          <w:lang w:val="en-US"/>
        </w:rPr>
        <w:t>:2 (2022), 1–25.</w:t>
      </w:r>
    </w:p>
    <w:p w14:paraId="17C95305" w14:textId="76481136" w:rsidR="00786EB7" w:rsidRPr="00CE250D" w:rsidRDefault="00000000" w:rsidP="00CE250D">
      <w:pPr>
        <w:pStyle w:val="a5"/>
        <w:numPr>
          <w:ilvl w:val="0"/>
          <w:numId w:val="4"/>
        </w:numPr>
        <w:adjustRightInd w:val="0"/>
        <w:ind w:left="567" w:hanging="425"/>
        <w:rPr>
          <w:color w:val="000000"/>
          <w:sz w:val="24"/>
          <w:szCs w:val="24"/>
          <w:lang w:val="en-US"/>
        </w:rPr>
      </w:pPr>
      <w:proofErr w:type="spellStart"/>
      <w:r w:rsidRPr="00CE250D">
        <w:rPr>
          <w:color w:val="000000"/>
          <w:sz w:val="24"/>
          <w:szCs w:val="24"/>
          <w:lang w:val="en-US"/>
        </w:rPr>
        <w:t>Adrianov</w:t>
      </w:r>
      <w:proofErr w:type="spellEnd"/>
      <w:r w:rsidRPr="00CE250D">
        <w:rPr>
          <w:color w:val="000000"/>
          <w:sz w:val="24"/>
          <w:szCs w:val="24"/>
          <w:lang w:val="en-US"/>
        </w:rPr>
        <w:t>,</w:t>
      </w:r>
      <w:r w:rsidR="00CE250D" w:rsidRPr="00CE250D">
        <w:rPr>
          <w:color w:val="000000"/>
          <w:sz w:val="24"/>
          <w:szCs w:val="24"/>
          <w:lang w:val="en-US"/>
        </w:rPr>
        <w:t xml:space="preserve"> </w:t>
      </w:r>
      <w:r w:rsidR="00CE250D" w:rsidRPr="00CE250D">
        <w:rPr>
          <w:color w:val="000000"/>
          <w:sz w:val="24"/>
          <w:szCs w:val="24"/>
          <w:lang w:val="en-US"/>
        </w:rPr>
        <w:t>N.M.</w:t>
      </w:r>
      <w:r w:rsidR="00CE250D">
        <w:rPr>
          <w:color w:val="000000"/>
          <w:sz w:val="24"/>
          <w:szCs w:val="24"/>
          <w:lang w:val="en-US"/>
        </w:rPr>
        <w:t>,</w:t>
      </w:r>
      <w:r w:rsidRPr="00CE250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E250D">
        <w:rPr>
          <w:color w:val="000000"/>
          <w:sz w:val="24"/>
          <w:szCs w:val="24"/>
          <w:lang w:val="en-US"/>
        </w:rPr>
        <w:t>Pakovich</w:t>
      </w:r>
      <w:proofErr w:type="spellEnd"/>
      <w:r w:rsidRPr="00CE250D">
        <w:rPr>
          <w:color w:val="000000"/>
          <w:sz w:val="24"/>
          <w:szCs w:val="24"/>
          <w:lang w:val="en-US"/>
        </w:rPr>
        <w:t>,</w:t>
      </w:r>
      <w:r w:rsidR="00CE250D">
        <w:rPr>
          <w:color w:val="000000"/>
          <w:sz w:val="24"/>
          <w:szCs w:val="24"/>
          <w:lang w:val="en-US"/>
        </w:rPr>
        <w:t xml:space="preserve"> </w:t>
      </w:r>
      <w:r w:rsidR="00CE250D" w:rsidRPr="00CE250D">
        <w:rPr>
          <w:color w:val="000000"/>
          <w:sz w:val="24"/>
          <w:szCs w:val="24"/>
          <w:lang w:val="en-US"/>
        </w:rPr>
        <w:t>F.</w:t>
      </w:r>
      <w:r w:rsidR="00CE250D">
        <w:rPr>
          <w:color w:val="000000"/>
          <w:sz w:val="24"/>
          <w:szCs w:val="24"/>
          <w:lang w:val="en-US"/>
        </w:rPr>
        <w:t>,</w:t>
      </w:r>
      <w:r w:rsidRPr="00CE250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E250D">
        <w:rPr>
          <w:color w:val="000000"/>
          <w:sz w:val="24"/>
          <w:szCs w:val="24"/>
          <w:lang w:val="en-US"/>
        </w:rPr>
        <w:t>Zvonkin</w:t>
      </w:r>
      <w:proofErr w:type="spellEnd"/>
      <w:r w:rsidR="00CE250D">
        <w:rPr>
          <w:color w:val="000000"/>
          <w:sz w:val="24"/>
          <w:szCs w:val="24"/>
          <w:lang w:val="en-US"/>
        </w:rPr>
        <w:t xml:space="preserve">, </w:t>
      </w:r>
      <w:r w:rsidR="00CE250D" w:rsidRPr="00CE250D">
        <w:rPr>
          <w:color w:val="000000"/>
          <w:sz w:val="24"/>
          <w:szCs w:val="24"/>
          <w:lang w:val="en-US"/>
        </w:rPr>
        <w:t>A.K.</w:t>
      </w:r>
      <w:r w:rsidRPr="00CE250D">
        <w:rPr>
          <w:color w:val="000000"/>
          <w:sz w:val="24"/>
          <w:szCs w:val="24"/>
          <w:lang w:val="en-US"/>
        </w:rPr>
        <w:t xml:space="preserve"> </w:t>
      </w:r>
      <w:r w:rsidRPr="00CE250D">
        <w:rPr>
          <w:i/>
          <w:iCs/>
          <w:color w:val="000000"/>
          <w:sz w:val="24"/>
          <w:szCs w:val="24"/>
          <w:lang w:val="en-US"/>
        </w:rPr>
        <w:t>Davenport</w:t>
      </w:r>
      <w:r w:rsidR="00316741">
        <w:rPr>
          <w:i/>
          <w:iCs/>
          <w:color w:val="000000"/>
          <w:sz w:val="24"/>
          <w:szCs w:val="24"/>
          <w:lang w:val="en-US"/>
        </w:rPr>
        <w:t>-</w:t>
      </w:r>
      <w:proofErr w:type="spellStart"/>
      <w:r w:rsidRPr="00CE250D">
        <w:rPr>
          <w:i/>
          <w:iCs/>
          <w:color w:val="000000"/>
          <w:sz w:val="24"/>
          <w:szCs w:val="24"/>
          <w:lang w:val="en-US"/>
        </w:rPr>
        <w:t>Zannier</w:t>
      </w:r>
      <w:proofErr w:type="spellEnd"/>
      <w:r w:rsidRPr="00CE250D">
        <w:rPr>
          <w:i/>
          <w:iCs/>
          <w:color w:val="000000"/>
          <w:sz w:val="24"/>
          <w:szCs w:val="24"/>
          <w:lang w:val="en-US"/>
        </w:rPr>
        <w:t xml:space="preserve"> </w:t>
      </w:r>
      <w:r w:rsidR="00316741">
        <w:rPr>
          <w:i/>
          <w:iCs/>
          <w:color w:val="000000"/>
          <w:sz w:val="24"/>
          <w:szCs w:val="24"/>
          <w:lang w:val="en-US"/>
        </w:rPr>
        <w:t>p</w:t>
      </w:r>
      <w:r w:rsidRPr="00CE250D">
        <w:rPr>
          <w:i/>
          <w:iCs/>
          <w:color w:val="000000"/>
          <w:sz w:val="24"/>
          <w:szCs w:val="24"/>
          <w:lang w:val="en-US"/>
        </w:rPr>
        <w:t xml:space="preserve">olynomials and </w:t>
      </w:r>
      <w:r w:rsidR="00316741">
        <w:rPr>
          <w:i/>
          <w:iCs/>
          <w:color w:val="000000"/>
          <w:sz w:val="24"/>
          <w:szCs w:val="24"/>
          <w:lang w:val="en-US"/>
        </w:rPr>
        <w:t>d</w:t>
      </w:r>
      <w:r w:rsidRPr="00CE250D">
        <w:rPr>
          <w:i/>
          <w:iCs/>
          <w:color w:val="000000"/>
          <w:sz w:val="24"/>
          <w:szCs w:val="24"/>
          <w:lang w:val="en-US"/>
        </w:rPr>
        <w:t xml:space="preserve">essins </w:t>
      </w:r>
      <w:proofErr w:type="spellStart"/>
      <w:r w:rsidRPr="00CE250D">
        <w:rPr>
          <w:i/>
          <w:iCs/>
          <w:color w:val="000000"/>
          <w:sz w:val="24"/>
          <w:szCs w:val="24"/>
          <w:lang w:val="en-US"/>
        </w:rPr>
        <w:t>d’</w:t>
      </w:r>
      <w:r w:rsidR="00316741">
        <w:rPr>
          <w:i/>
          <w:iCs/>
          <w:color w:val="000000"/>
          <w:sz w:val="24"/>
          <w:szCs w:val="24"/>
          <w:lang w:val="en-US"/>
        </w:rPr>
        <w:t>e</w:t>
      </w:r>
      <w:r w:rsidRPr="00CE250D">
        <w:rPr>
          <w:i/>
          <w:iCs/>
          <w:color w:val="000000"/>
          <w:sz w:val="24"/>
          <w:szCs w:val="24"/>
          <w:lang w:val="en-US"/>
        </w:rPr>
        <w:t>nfants</w:t>
      </w:r>
      <w:proofErr w:type="spellEnd"/>
      <w:r w:rsidRPr="00CE250D">
        <w:rPr>
          <w:color w:val="000000"/>
          <w:sz w:val="24"/>
          <w:szCs w:val="24"/>
          <w:lang w:val="en-US"/>
        </w:rPr>
        <w:t>, American Mathematical Society, 2020, 187 pp.</w:t>
      </w:r>
    </w:p>
    <w:p w14:paraId="2182AAB4" w14:textId="77777777" w:rsidR="00786EB7" w:rsidRPr="00112E27" w:rsidRDefault="00786EB7">
      <w:pPr>
        <w:pStyle w:val="a3"/>
        <w:ind w:left="0"/>
        <w:rPr>
          <w:sz w:val="26"/>
          <w:lang w:val="en-US"/>
        </w:rPr>
      </w:pPr>
    </w:p>
    <w:p w14:paraId="5C74C144" w14:textId="3431B44E" w:rsidR="009A690D" w:rsidRDefault="009A690D">
      <w:pPr>
        <w:pStyle w:val="1"/>
        <w:spacing w:line="322" w:lineRule="exact"/>
        <w:rPr>
          <w:color w:val="212121"/>
          <w:lang w:val="en-US"/>
        </w:rPr>
      </w:pPr>
    </w:p>
    <w:p w14:paraId="4A8982AF" w14:textId="0627364F" w:rsidR="00786EB7" w:rsidRDefault="00000000">
      <w:pPr>
        <w:pStyle w:val="1"/>
        <w:spacing w:line="322" w:lineRule="exact"/>
      </w:pPr>
      <w:r>
        <w:rPr>
          <w:color w:val="212121"/>
        </w:rPr>
        <w:t>Ученый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секретарь</w:t>
      </w:r>
    </w:p>
    <w:p w14:paraId="18676252" w14:textId="77777777" w:rsidR="00786EB7" w:rsidRDefault="00000000">
      <w:pPr>
        <w:spacing w:line="322" w:lineRule="exact"/>
        <w:ind w:left="116"/>
        <w:rPr>
          <w:sz w:val="28"/>
        </w:rPr>
      </w:pPr>
      <w:r>
        <w:rPr>
          <w:color w:val="212121"/>
          <w:sz w:val="28"/>
        </w:rPr>
        <w:t>диссертационного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совета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МГУ.011.4(МГУ.01.17)</w:t>
      </w:r>
    </w:p>
    <w:p w14:paraId="5133A919" w14:textId="77777777" w:rsidR="00786EB7" w:rsidRDefault="00000000">
      <w:pPr>
        <w:pStyle w:val="1"/>
        <w:tabs>
          <w:tab w:val="left" w:pos="8036"/>
        </w:tabs>
      </w:pPr>
      <w:r>
        <w:rPr>
          <w:color w:val="212121"/>
        </w:rPr>
        <w:t>д. ф.-м.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профессор</w:t>
      </w:r>
      <w:r>
        <w:rPr>
          <w:color w:val="212121"/>
        </w:rPr>
        <w:tab/>
        <w:t>Гашков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С.Б.</w:t>
      </w:r>
    </w:p>
    <w:sectPr w:rsidR="00786EB7" w:rsidSect="00AB0AD8">
      <w:pgSz w:w="11900" w:h="16840"/>
      <w:pgMar w:top="568" w:right="74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840"/>
    <w:multiLevelType w:val="hybridMultilevel"/>
    <w:tmpl w:val="AB881E6C"/>
    <w:lvl w:ilvl="0" w:tplc="6D6E8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6764C"/>
    <w:multiLevelType w:val="hybridMultilevel"/>
    <w:tmpl w:val="9E024738"/>
    <w:lvl w:ilvl="0" w:tplc="C45803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A58"/>
    <w:multiLevelType w:val="hybridMultilevel"/>
    <w:tmpl w:val="52CEFDDC"/>
    <w:lvl w:ilvl="0" w:tplc="963E68FC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320E1C">
      <w:numFmt w:val="bullet"/>
      <w:lvlText w:val="•"/>
      <w:lvlJc w:val="left"/>
      <w:pPr>
        <w:ind w:left="560" w:hanging="720"/>
      </w:pPr>
      <w:rPr>
        <w:rFonts w:hint="default"/>
        <w:lang w:val="ru-RU" w:eastAsia="en-US" w:bidi="ar-SA"/>
      </w:rPr>
    </w:lvl>
    <w:lvl w:ilvl="2" w:tplc="8C3EAE02">
      <w:numFmt w:val="bullet"/>
      <w:lvlText w:val="•"/>
      <w:lvlJc w:val="left"/>
      <w:pPr>
        <w:ind w:left="1608" w:hanging="720"/>
      </w:pPr>
      <w:rPr>
        <w:rFonts w:hint="default"/>
        <w:lang w:val="ru-RU" w:eastAsia="en-US" w:bidi="ar-SA"/>
      </w:rPr>
    </w:lvl>
    <w:lvl w:ilvl="3" w:tplc="F84C3756">
      <w:numFmt w:val="bullet"/>
      <w:lvlText w:val="•"/>
      <w:lvlJc w:val="left"/>
      <w:pPr>
        <w:ind w:left="2657" w:hanging="720"/>
      </w:pPr>
      <w:rPr>
        <w:rFonts w:hint="default"/>
        <w:lang w:val="ru-RU" w:eastAsia="en-US" w:bidi="ar-SA"/>
      </w:rPr>
    </w:lvl>
    <w:lvl w:ilvl="4" w:tplc="3A645E00">
      <w:numFmt w:val="bullet"/>
      <w:lvlText w:val="•"/>
      <w:lvlJc w:val="left"/>
      <w:pPr>
        <w:ind w:left="3706" w:hanging="720"/>
      </w:pPr>
      <w:rPr>
        <w:rFonts w:hint="default"/>
        <w:lang w:val="ru-RU" w:eastAsia="en-US" w:bidi="ar-SA"/>
      </w:rPr>
    </w:lvl>
    <w:lvl w:ilvl="5" w:tplc="A43E5C26">
      <w:numFmt w:val="bullet"/>
      <w:lvlText w:val="•"/>
      <w:lvlJc w:val="left"/>
      <w:pPr>
        <w:ind w:left="4755" w:hanging="720"/>
      </w:pPr>
      <w:rPr>
        <w:rFonts w:hint="default"/>
        <w:lang w:val="ru-RU" w:eastAsia="en-US" w:bidi="ar-SA"/>
      </w:rPr>
    </w:lvl>
    <w:lvl w:ilvl="6" w:tplc="7398271E">
      <w:numFmt w:val="bullet"/>
      <w:lvlText w:val="•"/>
      <w:lvlJc w:val="left"/>
      <w:pPr>
        <w:ind w:left="5804" w:hanging="720"/>
      </w:pPr>
      <w:rPr>
        <w:rFonts w:hint="default"/>
        <w:lang w:val="ru-RU" w:eastAsia="en-US" w:bidi="ar-SA"/>
      </w:rPr>
    </w:lvl>
    <w:lvl w:ilvl="7" w:tplc="19CADD46">
      <w:numFmt w:val="bullet"/>
      <w:lvlText w:val="•"/>
      <w:lvlJc w:val="left"/>
      <w:pPr>
        <w:ind w:left="6853" w:hanging="720"/>
      </w:pPr>
      <w:rPr>
        <w:rFonts w:hint="default"/>
        <w:lang w:val="ru-RU" w:eastAsia="en-US" w:bidi="ar-SA"/>
      </w:rPr>
    </w:lvl>
    <w:lvl w:ilvl="8" w:tplc="6B9EF6BC">
      <w:numFmt w:val="bullet"/>
      <w:lvlText w:val="•"/>
      <w:lvlJc w:val="left"/>
      <w:pPr>
        <w:ind w:left="7902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6E841086"/>
    <w:multiLevelType w:val="hybridMultilevel"/>
    <w:tmpl w:val="AB881E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2607"/>
    <w:multiLevelType w:val="hybridMultilevel"/>
    <w:tmpl w:val="1B866218"/>
    <w:lvl w:ilvl="0" w:tplc="A2960750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49418">
      <w:start w:val="1"/>
      <w:numFmt w:val="decimal"/>
      <w:lvlText w:val="%2."/>
      <w:lvlJc w:val="left"/>
      <w:pPr>
        <w:ind w:left="260" w:hanging="5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024DB4">
      <w:numFmt w:val="bullet"/>
      <w:lvlText w:val="•"/>
      <w:lvlJc w:val="left"/>
      <w:pPr>
        <w:ind w:left="2208" w:hanging="576"/>
      </w:pPr>
      <w:rPr>
        <w:rFonts w:hint="default"/>
        <w:lang w:val="ru-RU" w:eastAsia="en-US" w:bidi="ar-SA"/>
      </w:rPr>
    </w:lvl>
    <w:lvl w:ilvl="3" w:tplc="481E3424">
      <w:numFmt w:val="bullet"/>
      <w:lvlText w:val="•"/>
      <w:lvlJc w:val="left"/>
      <w:pPr>
        <w:ind w:left="3182" w:hanging="576"/>
      </w:pPr>
      <w:rPr>
        <w:rFonts w:hint="default"/>
        <w:lang w:val="ru-RU" w:eastAsia="en-US" w:bidi="ar-SA"/>
      </w:rPr>
    </w:lvl>
    <w:lvl w:ilvl="4" w:tplc="97FE8EEA">
      <w:numFmt w:val="bullet"/>
      <w:lvlText w:val="•"/>
      <w:lvlJc w:val="left"/>
      <w:pPr>
        <w:ind w:left="4156" w:hanging="576"/>
      </w:pPr>
      <w:rPr>
        <w:rFonts w:hint="default"/>
        <w:lang w:val="ru-RU" w:eastAsia="en-US" w:bidi="ar-SA"/>
      </w:rPr>
    </w:lvl>
    <w:lvl w:ilvl="5" w:tplc="0E06422C">
      <w:numFmt w:val="bullet"/>
      <w:lvlText w:val="•"/>
      <w:lvlJc w:val="left"/>
      <w:pPr>
        <w:ind w:left="5130" w:hanging="576"/>
      </w:pPr>
      <w:rPr>
        <w:rFonts w:hint="default"/>
        <w:lang w:val="ru-RU" w:eastAsia="en-US" w:bidi="ar-SA"/>
      </w:rPr>
    </w:lvl>
    <w:lvl w:ilvl="6" w:tplc="055CDEB6">
      <w:numFmt w:val="bullet"/>
      <w:lvlText w:val="•"/>
      <w:lvlJc w:val="left"/>
      <w:pPr>
        <w:ind w:left="6104" w:hanging="576"/>
      </w:pPr>
      <w:rPr>
        <w:rFonts w:hint="default"/>
        <w:lang w:val="ru-RU" w:eastAsia="en-US" w:bidi="ar-SA"/>
      </w:rPr>
    </w:lvl>
    <w:lvl w:ilvl="7" w:tplc="73B8C93E">
      <w:numFmt w:val="bullet"/>
      <w:lvlText w:val="•"/>
      <w:lvlJc w:val="left"/>
      <w:pPr>
        <w:ind w:left="7078" w:hanging="576"/>
      </w:pPr>
      <w:rPr>
        <w:rFonts w:hint="default"/>
        <w:lang w:val="ru-RU" w:eastAsia="en-US" w:bidi="ar-SA"/>
      </w:rPr>
    </w:lvl>
    <w:lvl w:ilvl="8" w:tplc="EBB2BDD0">
      <w:numFmt w:val="bullet"/>
      <w:lvlText w:val="•"/>
      <w:lvlJc w:val="left"/>
      <w:pPr>
        <w:ind w:left="8052" w:hanging="576"/>
      </w:pPr>
      <w:rPr>
        <w:rFonts w:hint="default"/>
        <w:lang w:val="ru-RU" w:eastAsia="en-US" w:bidi="ar-SA"/>
      </w:rPr>
    </w:lvl>
  </w:abstractNum>
  <w:num w:numId="1" w16cid:durableId="922494616">
    <w:abstractNumId w:val="4"/>
  </w:num>
  <w:num w:numId="2" w16cid:durableId="2001157908">
    <w:abstractNumId w:val="2"/>
  </w:num>
  <w:num w:numId="3" w16cid:durableId="1436826104">
    <w:abstractNumId w:val="0"/>
  </w:num>
  <w:num w:numId="4" w16cid:durableId="175508210">
    <w:abstractNumId w:val="3"/>
  </w:num>
  <w:num w:numId="5" w16cid:durableId="35180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EB7"/>
    <w:rsid w:val="00112E27"/>
    <w:rsid w:val="00204233"/>
    <w:rsid w:val="00316741"/>
    <w:rsid w:val="00364309"/>
    <w:rsid w:val="006855BB"/>
    <w:rsid w:val="007844B3"/>
    <w:rsid w:val="00786EB7"/>
    <w:rsid w:val="009A690D"/>
    <w:rsid w:val="009C6D09"/>
    <w:rsid w:val="009F749B"/>
    <w:rsid w:val="00A136B0"/>
    <w:rsid w:val="00AB0AD8"/>
    <w:rsid w:val="00AE1CC8"/>
    <w:rsid w:val="00C710AB"/>
    <w:rsid w:val="00CE250D"/>
    <w:rsid w:val="00D229EA"/>
    <w:rsid w:val="00E4391B"/>
    <w:rsid w:val="00F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F73E"/>
  <w15:docId w15:val="{97705382-EEDD-462B-BDD5-F0266528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0" w:right="106" w:hanging="14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link w:val="a7"/>
    <w:uiPriority w:val="10"/>
    <w:qFormat/>
    <w:rsid w:val="00112E27"/>
    <w:pPr>
      <w:spacing w:before="72" w:line="319" w:lineRule="exact"/>
      <w:ind w:left="1907" w:right="1923"/>
      <w:jc w:val="center"/>
    </w:pPr>
    <w:rPr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112E2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rticlebreadcrumbs">
    <w:name w:val="article__breadcrumbs"/>
    <w:rsid w:val="007844B3"/>
  </w:style>
  <w:style w:type="character" w:customStyle="1" w:styleId="20">
    <w:name w:val="Заголовок 2 Знак"/>
    <w:basedOn w:val="a0"/>
    <w:link w:val="2"/>
    <w:uiPriority w:val="9"/>
    <w:semiHidden/>
    <w:rsid w:val="00E439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8">
    <w:name w:val="Strong"/>
    <w:basedOn w:val="a0"/>
    <w:uiPriority w:val="22"/>
    <w:qFormat/>
    <w:rsid w:val="00F62C7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62C7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855BB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Жилина</dc:creator>
  <cp:lastModifiedBy>Светлана Жилина</cp:lastModifiedBy>
  <cp:revision>7</cp:revision>
  <cp:lastPrinted>2022-09-21T14:18:00Z</cp:lastPrinted>
  <dcterms:created xsi:type="dcterms:W3CDTF">2022-09-21T11:41:00Z</dcterms:created>
  <dcterms:modified xsi:type="dcterms:W3CDTF">2022-09-21T14:21:00Z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