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40E4" w14:textId="5D2A1D62" w:rsidR="00790C7A" w:rsidRDefault="001123BD" w:rsidP="00790C7A">
      <w:pPr>
        <w:spacing w:after="0" w:line="240" w:lineRule="auto"/>
        <w:ind w:right="-11"/>
        <w:jc w:val="center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«</w:t>
      </w:r>
      <w:r w:rsidR="00790C7A">
        <w:rPr>
          <w:rFonts w:ascii="Cambria" w:eastAsia="Cambria" w:hAnsi="Cambria"/>
          <w:b/>
        </w:rPr>
        <w:t>Ломоносов-2023</w:t>
      </w:r>
      <w:r>
        <w:rPr>
          <w:rFonts w:ascii="Cambria" w:eastAsia="Cambria" w:hAnsi="Cambria"/>
          <w:b/>
        </w:rPr>
        <w:t>»</w:t>
      </w:r>
    </w:p>
    <w:p w14:paraId="36F10B6C" w14:textId="77777777" w:rsidR="00790C7A" w:rsidRDefault="00790C7A" w:rsidP="00790C7A">
      <w:pPr>
        <w:spacing w:after="0" w:line="240" w:lineRule="auto"/>
        <w:ind w:right="-11"/>
        <w:jc w:val="center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Круглый стол «Литературная классика в театре и кино»</w:t>
      </w:r>
    </w:p>
    <w:p w14:paraId="58500899" w14:textId="77777777" w:rsidR="00790C7A" w:rsidRDefault="00790C7A" w:rsidP="00790C7A">
      <w:pPr>
        <w:tabs>
          <w:tab w:val="left" w:pos="2611"/>
          <w:tab w:val="left" w:pos="5529"/>
        </w:tabs>
        <w:spacing w:after="0" w:line="240" w:lineRule="auto"/>
        <w:ind w:left="1985" w:right="1433" w:hanging="567"/>
        <w:rPr>
          <w:rFonts w:ascii="Cambria" w:eastAsia="Cambria" w:hAnsi="Cambria"/>
          <w:b/>
        </w:rPr>
      </w:pPr>
    </w:p>
    <w:p w14:paraId="1166C8AD" w14:textId="5D986665" w:rsidR="00790C7A" w:rsidRDefault="00790C7A" w:rsidP="00790C7A">
      <w:pPr>
        <w:spacing w:after="0" w:line="240" w:lineRule="auto"/>
        <w:ind w:right="-11"/>
        <w:jc w:val="center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14 апреля 2023 года, 14:30-17:00</w:t>
      </w:r>
    </w:p>
    <w:p w14:paraId="2F2D4853" w14:textId="77777777" w:rsidR="00790C7A" w:rsidRDefault="00790C7A" w:rsidP="00790C7A">
      <w:pPr>
        <w:spacing w:after="0" w:line="240" w:lineRule="auto"/>
        <w:ind w:right="-11"/>
        <w:jc w:val="center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315 ауд.</w:t>
      </w:r>
    </w:p>
    <w:p w14:paraId="773C69D2" w14:textId="77777777" w:rsidR="00790C7A" w:rsidRDefault="00790C7A" w:rsidP="00790C7A">
      <w:pPr>
        <w:tabs>
          <w:tab w:val="left" w:pos="2611"/>
          <w:tab w:val="left" w:pos="5529"/>
        </w:tabs>
        <w:spacing w:after="0" w:line="240" w:lineRule="auto"/>
        <w:ind w:left="1985" w:right="1433" w:hanging="567"/>
        <w:rPr>
          <w:rFonts w:ascii="Cambria" w:eastAsia="Cambria" w:hAnsi="Cambria"/>
          <w:b/>
        </w:rPr>
      </w:pPr>
    </w:p>
    <w:p w14:paraId="63B49D0A" w14:textId="64E5F434" w:rsidR="00790C7A" w:rsidRDefault="00790C7A" w:rsidP="00790C7A">
      <w:pPr>
        <w:spacing w:after="0" w:line="240" w:lineRule="auto"/>
        <w:ind w:right="-11"/>
        <w:jc w:val="center"/>
        <w:rPr>
          <w:rFonts w:ascii="Cambria" w:eastAsia="Cambria" w:hAnsi="Cambria"/>
        </w:rPr>
      </w:pPr>
      <w:r>
        <w:rPr>
          <w:rFonts w:ascii="Cambria" w:eastAsia="Cambria" w:hAnsi="Cambria"/>
          <w:b/>
        </w:rPr>
        <w:t>Модератор</w:t>
      </w:r>
      <w:r w:rsidR="004C2728">
        <w:rPr>
          <w:rFonts w:ascii="Cambria" w:eastAsia="Cambria" w:hAnsi="Cambria"/>
          <w:b/>
        </w:rPr>
        <w:t>ы</w:t>
      </w:r>
      <w:r>
        <w:rPr>
          <w:rFonts w:ascii="Cambria" w:eastAsia="Cambria" w:hAnsi="Cambria"/>
        </w:rPr>
        <w:t xml:space="preserve">: Кириченко Д.А., Ветрова М.В.  </w:t>
      </w:r>
    </w:p>
    <w:p w14:paraId="22F97D4C" w14:textId="77777777" w:rsidR="00790C7A" w:rsidRDefault="00790C7A" w:rsidP="00790C7A">
      <w:pPr>
        <w:spacing w:after="0" w:line="240" w:lineRule="auto"/>
        <w:ind w:right="-11"/>
        <w:jc w:val="center"/>
        <w:rPr>
          <w:rFonts w:ascii="Cambria" w:eastAsia="Cambria" w:hAnsi="Cambria"/>
        </w:rPr>
      </w:pPr>
    </w:p>
    <w:tbl>
      <w:tblPr>
        <w:tblpPr w:leftFromText="180" w:rightFromText="180" w:vertAnchor="text" w:horzAnchor="margin" w:tblpY="42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234"/>
        <w:gridCol w:w="2862"/>
      </w:tblGrid>
      <w:tr w:rsidR="00790C7A" w:rsidRPr="00A673CA" w14:paraId="48D24B45" w14:textId="77777777" w:rsidTr="00BA1AA4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14:paraId="58489F54" w14:textId="77777777" w:rsidR="00790C7A" w:rsidRPr="00A673CA" w:rsidRDefault="00790C7A" w:rsidP="00BA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73C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51547BB" w14:textId="77777777" w:rsidR="00790C7A" w:rsidRPr="00A673CA" w:rsidRDefault="00790C7A" w:rsidP="00BA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73CA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984" w:type="dxa"/>
            <w:shd w:val="clear" w:color="auto" w:fill="auto"/>
            <w:hideMark/>
          </w:tcPr>
          <w:p w14:paraId="4C6DD88E" w14:textId="77777777" w:rsidR="00790C7A" w:rsidRPr="00A673CA" w:rsidRDefault="00790C7A" w:rsidP="00BA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73CA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D1990BC" w14:textId="77777777" w:rsidR="00790C7A" w:rsidRPr="00A673CA" w:rsidRDefault="00790C7A" w:rsidP="00BA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673CA">
              <w:rPr>
                <w:rFonts w:ascii="Times New Roman" w:eastAsia="Times New Roman" w:hAnsi="Times New Roman" w:cs="Times New Roman"/>
                <w:color w:val="000000"/>
              </w:rPr>
              <w:t>Тема доклада</w:t>
            </w:r>
          </w:p>
        </w:tc>
      </w:tr>
      <w:tr w:rsidR="00790C7A" w:rsidRPr="00820225" w14:paraId="1BC80B45" w14:textId="77777777" w:rsidTr="00BA1AA4">
        <w:trPr>
          <w:trHeight w:val="330"/>
        </w:trPr>
        <w:tc>
          <w:tcPr>
            <w:tcW w:w="562" w:type="dxa"/>
            <w:shd w:val="clear" w:color="auto" w:fill="auto"/>
            <w:noWrap/>
          </w:tcPr>
          <w:p w14:paraId="469E8124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49CD0B35" w14:textId="77777777" w:rsidR="00790C7A" w:rsidRPr="00AD340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Аветов</w:t>
            </w:r>
            <w:proofErr w:type="spellEnd"/>
            <w:r w:rsidRPr="00494162">
              <w:rPr>
                <w:rFonts w:ascii="Times New Roman" w:eastAsia="Times New Roman" w:hAnsi="Times New Roman" w:cs="Times New Roman"/>
                <w:color w:val="000000"/>
              </w:rPr>
              <w:t xml:space="preserve"> М.А.</w:t>
            </w:r>
          </w:p>
        </w:tc>
        <w:tc>
          <w:tcPr>
            <w:tcW w:w="1984" w:type="dxa"/>
            <w:shd w:val="clear" w:color="auto" w:fill="auto"/>
            <w:hideMark/>
          </w:tcPr>
          <w:p w14:paraId="5A33D4E2" w14:textId="77777777" w:rsidR="00790C7A" w:rsidRPr="00AD340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E86">
              <w:rPr>
                <w:rFonts w:ascii="Times New Roman" w:eastAsia="Times New Roman" w:hAnsi="Times New Roman" w:cs="Times New Roman"/>
                <w:color w:val="000000"/>
              </w:rPr>
              <w:t>Филиал МГУ в городе Севастополе</w:t>
            </w:r>
          </w:p>
        </w:tc>
        <w:tc>
          <w:tcPr>
            <w:tcW w:w="1985" w:type="dxa"/>
            <w:shd w:val="clear" w:color="auto" w:fill="auto"/>
            <w:hideMark/>
          </w:tcPr>
          <w:p w14:paraId="117AB9C5" w14:textId="77777777" w:rsidR="00790C7A" w:rsidRPr="00494162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СВОЕОБРАЗИЕ НАТУРАЛИЗМА «ГОСПОЖИ БОВАРИ» ГЮСТАВА ФЛОБЕРА В ОДНОИМЕННОМ СПЕКТАКЛЕ АНДРИЯ ЖОЛДАКА</w:t>
            </w:r>
          </w:p>
          <w:p w14:paraId="2C3581F9" w14:textId="77777777" w:rsidR="00790C7A" w:rsidRPr="00AD340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0C7A" w:rsidRPr="00820225" w14:paraId="3E1146DB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6465196D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158D4FC1" w14:textId="77777777" w:rsidR="00790C7A" w:rsidRPr="00AD340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Баландина Ю.Е.</w:t>
            </w:r>
          </w:p>
        </w:tc>
        <w:tc>
          <w:tcPr>
            <w:tcW w:w="1984" w:type="dxa"/>
            <w:shd w:val="clear" w:color="auto" w:fill="auto"/>
            <w:hideMark/>
          </w:tcPr>
          <w:p w14:paraId="69395AD4" w14:textId="77777777" w:rsidR="00790C7A" w:rsidRPr="00AD340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13B">
              <w:rPr>
                <w:rFonts w:ascii="Times New Roman" w:eastAsia="Times New Roman" w:hAnsi="Times New Roman" w:cs="Times New Roman"/>
                <w:color w:val="000000"/>
              </w:rPr>
              <w:t>Филиал МГУ в городе Севастополе</w:t>
            </w:r>
          </w:p>
        </w:tc>
        <w:tc>
          <w:tcPr>
            <w:tcW w:w="1985" w:type="dxa"/>
            <w:shd w:val="clear" w:color="auto" w:fill="auto"/>
            <w:hideMark/>
          </w:tcPr>
          <w:p w14:paraId="585E6E4D" w14:textId="77777777" w:rsidR="00790C7A" w:rsidRPr="00494162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ИНТЕРПРЕТАЦИЯ ЛИТЕРАТУРНОГО ПЕРВОИСТОЧНИКА В СЕРИАЛЕ ДЖЕЙМСА СТРОНГА «ЯРМАРКА ТЩЕСЛАВИЯ»</w:t>
            </w:r>
          </w:p>
          <w:p w14:paraId="39BA6068" w14:textId="77777777" w:rsidR="00790C7A" w:rsidRPr="00AD340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0C7A" w:rsidRPr="00820225" w14:paraId="7033BB05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37D80791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A70E81" w14:textId="77777777" w:rsidR="00790C7A" w:rsidRPr="00494162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>Березняцкая</w:t>
            </w:r>
            <w:proofErr w:type="spellEnd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1984" w:type="dxa"/>
            <w:shd w:val="clear" w:color="auto" w:fill="auto"/>
          </w:tcPr>
          <w:p w14:paraId="24E459FC" w14:textId="77777777" w:rsidR="00790C7A" w:rsidRPr="00A0513B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Филиал МГУ в </w:t>
            </w:r>
            <w:proofErr w:type="gramStart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>го-роде</w:t>
            </w:r>
            <w:proofErr w:type="gramEnd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 Севастополе</w:t>
            </w:r>
          </w:p>
        </w:tc>
        <w:tc>
          <w:tcPr>
            <w:tcW w:w="1985" w:type="dxa"/>
            <w:shd w:val="clear" w:color="auto" w:fill="auto"/>
          </w:tcPr>
          <w:p w14:paraId="675CDA68" w14:textId="77777777" w:rsidR="00790C7A" w:rsidRPr="00494162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>ИНТЕРПРЕТАЦИЯ РУССКОЙ КЛАССИКИ АНГЛИЙСКИМ КИНЕМАТОГРАФОМ (НА ПРИМЕРЕ ПОВЕСТИ Н. С. ЛЕСКОВА «ЛЕДИ МАКБЕТ МЦЕНСКОГО УЕЗДА</w:t>
            </w:r>
            <w:proofErr w:type="gramStart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»)   </w:t>
            </w:r>
            <w:proofErr w:type="gramEnd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</w:p>
        </w:tc>
      </w:tr>
      <w:tr w:rsidR="00790C7A" w:rsidRPr="00820225" w14:paraId="42E54C81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0B9A9698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44900EB9" w14:textId="77777777" w:rsidR="00790C7A" w:rsidRPr="00AD340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Бородкина М.А.</w:t>
            </w:r>
          </w:p>
        </w:tc>
        <w:tc>
          <w:tcPr>
            <w:tcW w:w="1984" w:type="dxa"/>
            <w:shd w:val="clear" w:color="auto" w:fill="auto"/>
            <w:hideMark/>
          </w:tcPr>
          <w:p w14:paraId="6591B050" w14:textId="77777777" w:rsidR="00790C7A" w:rsidRPr="00AD340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13B">
              <w:rPr>
                <w:rFonts w:ascii="Times New Roman" w:eastAsia="Times New Roman" w:hAnsi="Times New Roman" w:cs="Times New Roman"/>
                <w:color w:val="000000"/>
              </w:rPr>
              <w:t>Филиал МГУ в городе Севастополе</w:t>
            </w:r>
          </w:p>
        </w:tc>
        <w:tc>
          <w:tcPr>
            <w:tcW w:w="1985" w:type="dxa"/>
            <w:shd w:val="clear" w:color="auto" w:fill="auto"/>
            <w:hideMark/>
          </w:tcPr>
          <w:p w14:paraId="2125D67D" w14:textId="77777777" w:rsidR="00790C7A" w:rsidRPr="00494162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ОБРАЗ ГЕНРИХА В ИСТОРИЧЕСКИХ ХРОНИКАХ ШЕКСПИРА И В ФИЛЬМЕ «КОРОЛЬ» ДЭВИДА МИШО</w:t>
            </w:r>
          </w:p>
          <w:p w14:paraId="43A242B1" w14:textId="77777777" w:rsidR="00790C7A" w:rsidRPr="00AD340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0C7A" w:rsidRPr="00820225" w14:paraId="14BB8999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71B4C049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419F0A" w14:textId="77777777" w:rsidR="00790C7A" w:rsidRPr="00AD340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Ваганова В.Д.</w:t>
            </w:r>
          </w:p>
        </w:tc>
        <w:tc>
          <w:tcPr>
            <w:tcW w:w="1984" w:type="dxa"/>
            <w:shd w:val="clear" w:color="auto" w:fill="auto"/>
          </w:tcPr>
          <w:p w14:paraId="767F1979" w14:textId="77777777" w:rsidR="00790C7A" w:rsidRPr="00AD340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6039">
              <w:rPr>
                <w:rFonts w:ascii="Times New Roman" w:eastAsia="Times New Roman" w:hAnsi="Times New Roman" w:cs="Times New Roman"/>
                <w:color w:val="000000"/>
              </w:rPr>
              <w:t>Филиал МГУ в городе Севастополе</w:t>
            </w:r>
          </w:p>
        </w:tc>
        <w:tc>
          <w:tcPr>
            <w:tcW w:w="1985" w:type="dxa"/>
            <w:shd w:val="clear" w:color="auto" w:fill="auto"/>
          </w:tcPr>
          <w:p w14:paraId="050124CE" w14:textId="77777777" w:rsidR="00790C7A" w:rsidRPr="00494162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 xml:space="preserve">АДАПТАЦИЯ РОМАНА ВИКТОРА ГЮГО «СОБОР ПАРИЖСКОЙ БОГОМАТЕРИ» ДЛЯ </w:t>
            </w:r>
            <w:r w:rsidRPr="004941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ДЕТСКОЙ АУДИТОРИИ В МУЛЬТИПЛИКАЦИОННОМ ФИЛЬМЕ</w:t>
            </w:r>
          </w:p>
          <w:p w14:paraId="17EDB167" w14:textId="77777777" w:rsidR="00790C7A" w:rsidRPr="00820225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«ГОРБУН ИЗ НОТР-ДАМА»</w:t>
            </w:r>
          </w:p>
        </w:tc>
      </w:tr>
      <w:tr w:rsidR="00790C7A" w:rsidRPr="00820225" w14:paraId="68B85CEA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799A6980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CE592C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Василенко Е.В.</w:t>
            </w:r>
          </w:p>
        </w:tc>
        <w:tc>
          <w:tcPr>
            <w:tcW w:w="1984" w:type="dxa"/>
            <w:shd w:val="clear" w:color="auto" w:fill="auto"/>
          </w:tcPr>
          <w:p w14:paraId="0E3FC8A0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2E47">
              <w:rPr>
                <w:rFonts w:ascii="Times New Roman" w:eastAsia="Times New Roman" w:hAnsi="Times New Roman" w:cs="Times New Roman"/>
                <w:color w:val="000000"/>
              </w:rPr>
              <w:t>Филиал МГУ в городе Севастополе</w:t>
            </w:r>
          </w:p>
        </w:tc>
        <w:tc>
          <w:tcPr>
            <w:tcW w:w="1985" w:type="dxa"/>
            <w:shd w:val="clear" w:color="auto" w:fill="auto"/>
          </w:tcPr>
          <w:p w14:paraId="40005B38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ИНТЕРПРЕТАЦИЯ ПЬЕСЫ М. УГАРОВА «СМЕРТЬ ИЛЬИ ИЛЬИЧА» РЕЖИССЁРОМ ИВАНОМ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НЕВЦЕВЫМ В СПЕКТАКЛЕ «СНЕГ. СНЕГ»</w:t>
            </w:r>
          </w:p>
        </w:tc>
      </w:tr>
      <w:tr w:rsidR="00790C7A" w:rsidRPr="00820225" w14:paraId="28F96246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03D17A97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58B6D1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Дудник И.И.</w:t>
            </w:r>
          </w:p>
        </w:tc>
        <w:tc>
          <w:tcPr>
            <w:tcW w:w="1984" w:type="dxa"/>
            <w:shd w:val="clear" w:color="auto" w:fill="auto"/>
          </w:tcPr>
          <w:p w14:paraId="646A4019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757C">
              <w:rPr>
                <w:rFonts w:ascii="Times New Roman" w:eastAsia="Times New Roman" w:hAnsi="Times New Roman" w:cs="Times New Roman"/>
                <w:color w:val="000000"/>
              </w:rPr>
              <w:t>Филиал МГУ в городе Севастополе</w:t>
            </w:r>
          </w:p>
        </w:tc>
        <w:tc>
          <w:tcPr>
            <w:tcW w:w="1985" w:type="dxa"/>
            <w:shd w:val="clear" w:color="auto" w:fill="auto"/>
          </w:tcPr>
          <w:p w14:paraId="5B29E68F" w14:textId="77777777" w:rsidR="00790C7A" w:rsidRPr="00494162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ОТ «ПРЕВРАЩЕНИЯ» К «МЕТАМОРФОЗАМ»: ТАНЕЦ И БЕССЛОВЕСНОСТЬ КАК СРЕДСТВО ВЫРАЗИТЕЛЬНОСТИ В БАЛЕТЕ АРТУРА ПИТА</w:t>
            </w:r>
          </w:p>
          <w:p w14:paraId="717ECFDE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0C7A" w:rsidRPr="00820225" w14:paraId="67880C6F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023BDD31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DA15866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Захарова И.И.</w:t>
            </w:r>
          </w:p>
        </w:tc>
        <w:tc>
          <w:tcPr>
            <w:tcW w:w="1984" w:type="dxa"/>
            <w:shd w:val="clear" w:color="auto" w:fill="auto"/>
          </w:tcPr>
          <w:p w14:paraId="41C9125B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757C">
              <w:rPr>
                <w:rFonts w:ascii="Times New Roman" w:eastAsia="Times New Roman" w:hAnsi="Times New Roman" w:cs="Times New Roman"/>
                <w:color w:val="000000"/>
              </w:rPr>
              <w:t>Филиал МГУ в городе Севастополе</w:t>
            </w:r>
          </w:p>
        </w:tc>
        <w:tc>
          <w:tcPr>
            <w:tcW w:w="1985" w:type="dxa"/>
            <w:shd w:val="clear" w:color="auto" w:fill="auto"/>
          </w:tcPr>
          <w:p w14:paraId="59D1FA9C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ОСОБЕННОСТИ ПЕРЕВОДА СТИЛИСТИЧЕСКИ СНИЖЕННОЙ ЛЕКСИКИ ПЬЕСЫ М. МАКДОНАХА «КОРОЛЕВА КРАСОТЫ» НА РУССКИЙ ЯЗЫК</w:t>
            </w:r>
          </w:p>
        </w:tc>
      </w:tr>
      <w:tr w:rsidR="00790C7A" w:rsidRPr="00820225" w14:paraId="1B237B61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6951EF64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59ACD8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>Макридина Д.Д.</w:t>
            </w:r>
          </w:p>
        </w:tc>
        <w:tc>
          <w:tcPr>
            <w:tcW w:w="1984" w:type="dxa"/>
            <w:shd w:val="clear" w:color="auto" w:fill="auto"/>
          </w:tcPr>
          <w:p w14:paraId="164881F5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757C">
              <w:rPr>
                <w:rFonts w:ascii="Times New Roman" w:eastAsia="Times New Roman" w:hAnsi="Times New Roman" w:cs="Times New Roman"/>
                <w:color w:val="000000"/>
              </w:rPr>
              <w:t>Филиал МГУ в городе Севастополе</w:t>
            </w:r>
          </w:p>
        </w:tc>
        <w:tc>
          <w:tcPr>
            <w:tcW w:w="1985" w:type="dxa"/>
            <w:shd w:val="clear" w:color="auto" w:fill="auto"/>
          </w:tcPr>
          <w:p w14:paraId="76AE6346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162">
              <w:rPr>
                <w:rFonts w:ascii="Times New Roman" w:eastAsia="Times New Roman" w:hAnsi="Times New Roman" w:cs="Times New Roman"/>
                <w:color w:val="000000"/>
              </w:rPr>
              <w:t xml:space="preserve">ТРАНСФОРМАЦИЯ ОБРАЗА ДОРИАНА ГРЕЯ В КИНЕМАТОГРАФЕ </w:t>
            </w:r>
          </w:p>
        </w:tc>
      </w:tr>
      <w:tr w:rsidR="00790C7A" w:rsidRPr="00820225" w14:paraId="5EE8DCF2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3B40F0F6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68D419" w14:textId="77777777" w:rsidR="00790C7A" w:rsidRPr="00494162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>Маркина В.К.</w:t>
            </w:r>
          </w:p>
        </w:tc>
        <w:tc>
          <w:tcPr>
            <w:tcW w:w="1984" w:type="dxa"/>
            <w:shd w:val="clear" w:color="auto" w:fill="auto"/>
          </w:tcPr>
          <w:p w14:paraId="619DAEE7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Филиал МГУ в </w:t>
            </w:r>
            <w:proofErr w:type="gramStart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>го-роде</w:t>
            </w:r>
            <w:proofErr w:type="gramEnd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 Севастополе</w:t>
            </w:r>
          </w:p>
        </w:tc>
        <w:tc>
          <w:tcPr>
            <w:tcW w:w="1985" w:type="dxa"/>
            <w:shd w:val="clear" w:color="auto" w:fill="auto"/>
          </w:tcPr>
          <w:p w14:paraId="794BBC5D" w14:textId="77777777" w:rsidR="00790C7A" w:rsidRPr="004642C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>«ЗАВОДНОЙ АПЕЛЬСИН» КАК «ПРЕСТУПЛЕНИЕ И НАКАЗАНИЕ» XX ВЕКА</w:t>
            </w:r>
          </w:p>
          <w:p w14:paraId="698643ED" w14:textId="77777777" w:rsidR="00790C7A" w:rsidRPr="00494162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0C7A" w:rsidRPr="00820225" w14:paraId="101B473C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267127CD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10AEED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>Миронова-Скорых К.К.</w:t>
            </w:r>
          </w:p>
        </w:tc>
        <w:tc>
          <w:tcPr>
            <w:tcW w:w="1984" w:type="dxa"/>
            <w:shd w:val="clear" w:color="auto" w:fill="auto"/>
          </w:tcPr>
          <w:p w14:paraId="41139091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757C">
              <w:rPr>
                <w:rFonts w:ascii="Times New Roman" w:eastAsia="Times New Roman" w:hAnsi="Times New Roman" w:cs="Times New Roman"/>
                <w:color w:val="000000"/>
              </w:rPr>
              <w:t xml:space="preserve">Филиал МГУ в </w:t>
            </w:r>
            <w:proofErr w:type="gramStart"/>
            <w:r w:rsidRPr="00DC757C">
              <w:rPr>
                <w:rFonts w:ascii="Times New Roman" w:eastAsia="Times New Roman" w:hAnsi="Times New Roman" w:cs="Times New Roman"/>
                <w:color w:val="000000"/>
              </w:rPr>
              <w:t xml:space="preserve">городе </w:t>
            </w:r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C757C">
              <w:rPr>
                <w:rFonts w:ascii="Times New Roman" w:eastAsia="Times New Roman" w:hAnsi="Times New Roman" w:cs="Times New Roman"/>
                <w:color w:val="000000"/>
              </w:rPr>
              <w:t>Севастополе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269DD5AE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>СЦЕНА В ЦИФРОВОМ ПРОСТРАНСТВЕ (НА ПРИМЕРЕ СПЕКТАКЛЯ «ВИШНЕВЫЙ САД» В КОМПЬЮТЕРНОЙ ИГРЕ MINECRAFT)</w:t>
            </w:r>
          </w:p>
        </w:tc>
      </w:tr>
      <w:tr w:rsidR="00790C7A" w:rsidRPr="00820225" w14:paraId="5AEB0683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0188862B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8FCA07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>Мынко</w:t>
            </w:r>
            <w:proofErr w:type="spellEnd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 П.И.</w:t>
            </w:r>
          </w:p>
        </w:tc>
        <w:tc>
          <w:tcPr>
            <w:tcW w:w="1984" w:type="dxa"/>
            <w:shd w:val="clear" w:color="auto" w:fill="auto"/>
          </w:tcPr>
          <w:p w14:paraId="40466767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E86">
              <w:rPr>
                <w:rFonts w:ascii="Times New Roman" w:eastAsia="Times New Roman" w:hAnsi="Times New Roman" w:cs="Times New Roman"/>
                <w:color w:val="000000"/>
              </w:rPr>
              <w:t>Филиал МГУ в городе Севастополе</w:t>
            </w:r>
          </w:p>
        </w:tc>
        <w:tc>
          <w:tcPr>
            <w:tcW w:w="1985" w:type="dxa"/>
            <w:shd w:val="clear" w:color="auto" w:fill="auto"/>
          </w:tcPr>
          <w:p w14:paraId="67F9BF58" w14:textId="77777777" w:rsidR="00790C7A" w:rsidRPr="004642C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>ПРОБЛЕМА ИНТЕРПРЕТАЦИИ СИМВОЛОВ В ЭКРАНИЗАЦИЯХ РОМАНА УИЛЬЯМА ГОЛДИНГА «ПОВЕЛИТЕЛЬ МУХ»</w:t>
            </w:r>
          </w:p>
          <w:p w14:paraId="732E8681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0C7A" w:rsidRPr="00820225" w14:paraId="0939EEEC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0565AEFA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8F66910" w14:textId="77777777" w:rsidR="00790C7A" w:rsidRPr="004642C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>Хачикян</w:t>
            </w:r>
            <w:proofErr w:type="spellEnd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 П.А.</w:t>
            </w:r>
          </w:p>
        </w:tc>
        <w:tc>
          <w:tcPr>
            <w:tcW w:w="1984" w:type="dxa"/>
            <w:shd w:val="clear" w:color="auto" w:fill="auto"/>
          </w:tcPr>
          <w:p w14:paraId="10296627" w14:textId="77777777" w:rsidR="00790C7A" w:rsidRPr="000D5E86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Филиал МГУ в </w:t>
            </w:r>
            <w:proofErr w:type="gramStart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>го-роде</w:t>
            </w:r>
            <w:proofErr w:type="gramEnd"/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 Севастополе</w:t>
            </w:r>
          </w:p>
        </w:tc>
        <w:tc>
          <w:tcPr>
            <w:tcW w:w="1985" w:type="dxa"/>
            <w:shd w:val="clear" w:color="auto" w:fill="auto"/>
          </w:tcPr>
          <w:p w14:paraId="1F40A9C1" w14:textId="77777777" w:rsidR="00790C7A" w:rsidRPr="004642C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 xml:space="preserve">СПЕЦИФИКА КИНОАДАПТАЦИЙ ПРОИЗВЕДЕНИЙ Э.А. ПО </w:t>
            </w:r>
          </w:p>
          <w:p w14:paraId="0EBD24D0" w14:textId="77777777" w:rsidR="00790C7A" w:rsidRPr="004642C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>(НА МАТЕРИАЛЕ ФИЛЬМОВ «ПАДЕНИЕ ДОМА АШЕРОВ», «УБИЙСТВО НА УЛИЦЕ МОРГ»)</w:t>
            </w:r>
          </w:p>
        </w:tc>
      </w:tr>
      <w:tr w:rsidR="00790C7A" w:rsidRPr="00820225" w14:paraId="72B09BB9" w14:textId="77777777" w:rsidTr="00BA1AA4">
        <w:trPr>
          <w:trHeight w:val="630"/>
        </w:trPr>
        <w:tc>
          <w:tcPr>
            <w:tcW w:w="562" w:type="dxa"/>
            <w:shd w:val="clear" w:color="auto" w:fill="auto"/>
            <w:noWrap/>
          </w:tcPr>
          <w:p w14:paraId="0E8F7F6C" w14:textId="77777777" w:rsidR="00790C7A" w:rsidRPr="00A673CA" w:rsidRDefault="00790C7A" w:rsidP="00BA1AA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21801BD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>Шаповалова В. Г.</w:t>
            </w:r>
          </w:p>
        </w:tc>
        <w:tc>
          <w:tcPr>
            <w:tcW w:w="1984" w:type="dxa"/>
            <w:shd w:val="clear" w:color="auto" w:fill="auto"/>
          </w:tcPr>
          <w:p w14:paraId="5E078FA4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E86">
              <w:rPr>
                <w:rFonts w:ascii="Times New Roman" w:eastAsia="Times New Roman" w:hAnsi="Times New Roman" w:cs="Times New Roman"/>
                <w:color w:val="000000"/>
              </w:rPr>
              <w:t>Филиал МГУ в городе Севастополе</w:t>
            </w:r>
          </w:p>
        </w:tc>
        <w:tc>
          <w:tcPr>
            <w:tcW w:w="1985" w:type="dxa"/>
            <w:shd w:val="clear" w:color="auto" w:fill="auto"/>
          </w:tcPr>
          <w:p w14:paraId="631E7A91" w14:textId="77777777" w:rsidR="00790C7A" w:rsidRPr="004642C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2CC">
              <w:rPr>
                <w:rFonts w:ascii="Times New Roman" w:eastAsia="Times New Roman" w:hAnsi="Times New Roman" w:cs="Times New Roman"/>
                <w:color w:val="000000"/>
              </w:rPr>
              <w:t>ДРАМА ПОТЕРЯННОГО ПОКОЛЕНИЯ В РОМАНЕ ЭРИХ МАРИИ РЕМАРКА И ФИЛЬМЕ ЭДВАРДА БЕРГЕРА «НА ЗАПАДНОМ ФРОНТЕ БЕЗ ПЕРЕМЕН»</w:t>
            </w:r>
          </w:p>
          <w:p w14:paraId="2350ED69" w14:textId="77777777" w:rsidR="00790C7A" w:rsidRPr="00DC757C" w:rsidRDefault="00790C7A" w:rsidP="00BA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C530C74" w14:textId="77777777" w:rsidR="00790C7A" w:rsidRDefault="00790C7A" w:rsidP="00790C7A">
      <w:pPr>
        <w:spacing w:after="0" w:line="240" w:lineRule="auto"/>
        <w:ind w:right="-11"/>
        <w:rPr>
          <w:rFonts w:ascii="Cambria" w:eastAsia="Cambria" w:hAnsi="Cambria"/>
          <w:b/>
        </w:rPr>
      </w:pPr>
    </w:p>
    <w:p w14:paraId="3EFFEE5C" w14:textId="77777777" w:rsidR="00D119AB" w:rsidRDefault="00D119AB"/>
    <w:sectPr w:rsidR="00D119AB" w:rsidSect="00790C7A">
      <w:pgSz w:w="8400" w:h="11906"/>
      <w:pgMar w:top="842" w:right="1029" w:bottom="851" w:left="1160" w:header="0" w:footer="454" w:gutter="0"/>
      <w:cols w:space="0" w:equalWidth="0">
        <w:col w:w="62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21ED"/>
    <w:multiLevelType w:val="multilevel"/>
    <w:tmpl w:val="81A04778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A0"/>
    <w:rsid w:val="001123BD"/>
    <w:rsid w:val="004C2728"/>
    <w:rsid w:val="006763A0"/>
    <w:rsid w:val="00790C7A"/>
    <w:rsid w:val="00D1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EB4"/>
  <w15:chartTrackingRefBased/>
  <w15:docId w15:val="{BBEDCCC9-47AD-468C-952B-F70E0C50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C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2023-04-11T18:31:00Z</dcterms:created>
  <dcterms:modified xsi:type="dcterms:W3CDTF">2023-04-11T19:07:00Z</dcterms:modified>
</cp:coreProperties>
</file>