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DF" w:rsidRDefault="0007518B" w:rsidP="00FE7CD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-167005</wp:posOffset>
            </wp:positionV>
            <wp:extent cx="1655445" cy="902266"/>
            <wp:effectExtent l="0" t="0" r="0" b="0"/>
            <wp:wrapNone/>
            <wp:docPr id="1" name="Рисунок 1" descr="https://urgi.urfu.ru/fileadmin/user_upload/site_15503/Brend_i_simvolika_UGI_UrFU/Logotip_UGI_UrFU_polnoe_napis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gi.urfu.ru/fileadmin/user_upload/site_15503/Brend_i_simvolika_UGI_UrFU/Logotip_UGI_UrFU_polnoe_napisani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90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CDF" w:rsidRDefault="00FE7CDF" w:rsidP="00FE7CDF"/>
    <w:p w:rsidR="00FE7CDF" w:rsidRPr="00FE7CDF" w:rsidRDefault="00FE7CDF" w:rsidP="00FE7CDF"/>
    <w:p w:rsidR="00FE7CDF" w:rsidRPr="00FE7CDF" w:rsidRDefault="00FE7CDF" w:rsidP="00FE7CDF">
      <w:pPr>
        <w:pStyle w:val="1"/>
        <w:rPr>
          <w:b/>
          <w:sz w:val="28"/>
        </w:rPr>
      </w:pPr>
      <w:r w:rsidRPr="00FE7CDF">
        <w:rPr>
          <w:b/>
          <w:sz w:val="28"/>
        </w:rPr>
        <w:t>ПРОГРАММА</w:t>
      </w:r>
    </w:p>
    <w:p w:rsidR="0007518B" w:rsidRDefault="00FE7CDF" w:rsidP="00FE7CDF">
      <w:pPr>
        <w:pStyle w:val="3"/>
        <w:rPr>
          <w:b/>
          <w:sz w:val="24"/>
        </w:rPr>
      </w:pPr>
      <w:r w:rsidRPr="00FE7CDF">
        <w:rPr>
          <w:b/>
          <w:sz w:val="24"/>
        </w:rPr>
        <w:t xml:space="preserve">Круглый стол «Шпионы, агенты, сотрудники: проблема эволюции спецслужб в конце </w:t>
      </w:r>
      <w:r w:rsidRPr="00FE7CDF">
        <w:rPr>
          <w:b/>
          <w:sz w:val="24"/>
          <w:lang w:val="en-US"/>
        </w:rPr>
        <w:t>XIX</w:t>
      </w:r>
      <w:r w:rsidRPr="00FE7CDF">
        <w:rPr>
          <w:b/>
          <w:sz w:val="24"/>
        </w:rPr>
        <w:t xml:space="preserve"> – начале </w:t>
      </w:r>
      <w:r w:rsidRPr="00FE7CDF">
        <w:rPr>
          <w:b/>
          <w:sz w:val="24"/>
          <w:lang w:val="en-US"/>
        </w:rPr>
        <w:t>XX</w:t>
      </w:r>
      <w:r w:rsidRPr="00FE7CDF">
        <w:rPr>
          <w:b/>
          <w:sz w:val="24"/>
        </w:rPr>
        <w:t xml:space="preserve"> в.»</w:t>
      </w:r>
      <w:r w:rsidR="0007518B">
        <w:rPr>
          <w:b/>
          <w:sz w:val="24"/>
        </w:rPr>
        <w:t xml:space="preserve"> </w:t>
      </w:r>
    </w:p>
    <w:p w:rsidR="0007518B" w:rsidRDefault="0007518B" w:rsidP="0007518B">
      <w:pPr>
        <w:pStyle w:val="3"/>
        <w:spacing w:before="0"/>
        <w:rPr>
          <w:b/>
          <w:sz w:val="24"/>
        </w:rPr>
      </w:pPr>
    </w:p>
    <w:p w:rsidR="0007518B" w:rsidRDefault="0007518B" w:rsidP="0007518B">
      <w:pPr>
        <w:pStyle w:val="3"/>
        <w:spacing w:before="0"/>
        <w:rPr>
          <w:b/>
          <w:sz w:val="24"/>
        </w:rPr>
      </w:pPr>
      <w:r>
        <w:rPr>
          <w:b/>
          <w:sz w:val="24"/>
        </w:rPr>
        <w:t xml:space="preserve">(16 ноября 2023 г.) </w:t>
      </w:r>
    </w:p>
    <w:p w:rsidR="00FE7CDF" w:rsidRPr="0007518B" w:rsidRDefault="0007518B" w:rsidP="0007518B">
      <w:pPr>
        <w:pStyle w:val="3"/>
        <w:spacing w:before="0"/>
        <w:rPr>
          <w:b/>
          <w:sz w:val="24"/>
        </w:rPr>
      </w:pPr>
      <w:r>
        <w:rPr>
          <w:b/>
          <w:sz w:val="24"/>
        </w:rPr>
        <w:t>Уральский федеральный университет</w:t>
      </w:r>
    </w:p>
    <w:p w:rsidR="0007518B" w:rsidRDefault="0007518B" w:rsidP="0007518B">
      <w:pPr>
        <w:pStyle w:val="ab"/>
      </w:pPr>
    </w:p>
    <w:p w:rsidR="00FE7CDF" w:rsidRPr="004B7500" w:rsidRDefault="00FE7CDF" w:rsidP="0007518B">
      <w:pPr>
        <w:pStyle w:val="ab"/>
        <w:rPr>
          <w:sz w:val="23"/>
          <w:szCs w:val="23"/>
        </w:rPr>
      </w:pPr>
      <w:r w:rsidRPr="004B7500">
        <w:rPr>
          <w:sz w:val="23"/>
          <w:szCs w:val="23"/>
        </w:rPr>
        <w:t>Участники:</w:t>
      </w:r>
    </w:p>
    <w:p w:rsidR="0007518B" w:rsidRPr="004B7500" w:rsidRDefault="0007518B" w:rsidP="0007518B">
      <w:pPr>
        <w:pStyle w:val="ab"/>
        <w:rPr>
          <w:sz w:val="23"/>
          <w:szCs w:val="23"/>
        </w:rPr>
      </w:pPr>
    </w:p>
    <w:p w:rsidR="0007518B" w:rsidRPr="004B7500" w:rsidRDefault="0007518B" w:rsidP="004B7500">
      <w:pPr>
        <w:pStyle w:val="ab"/>
        <w:ind w:firstLine="708"/>
        <w:rPr>
          <w:sz w:val="23"/>
          <w:szCs w:val="23"/>
          <w:shd w:val="clear" w:color="auto" w:fill="FFFFFF"/>
        </w:rPr>
      </w:pPr>
      <w:r w:rsidRPr="004B7500">
        <w:rPr>
          <w:b/>
          <w:i/>
          <w:sz w:val="23"/>
          <w:szCs w:val="23"/>
        </w:rPr>
        <w:t>Ульянова Любовь Владимировна</w:t>
      </w:r>
      <w:r w:rsidRPr="004B7500">
        <w:rPr>
          <w:sz w:val="23"/>
          <w:szCs w:val="23"/>
        </w:rPr>
        <w:t>, кандидат исторических наук</w:t>
      </w:r>
      <w:r w:rsidRPr="004B7500">
        <w:rPr>
          <w:sz w:val="23"/>
          <w:szCs w:val="23"/>
        </w:rPr>
        <w:t xml:space="preserve">, доцент кафедры </w:t>
      </w:r>
      <w:r w:rsidRPr="004B7500">
        <w:rPr>
          <w:sz w:val="23"/>
          <w:szCs w:val="23"/>
          <w:shd w:val="clear" w:color="auto" w:fill="FFFFFF"/>
        </w:rPr>
        <w:t xml:space="preserve">управления в сфере межэтнических и межконфессиональных отношений МГУ им. М.В. Ломоносова. </w:t>
      </w:r>
      <w:r w:rsidR="00FB3E8B" w:rsidRPr="004B7500">
        <w:rPr>
          <w:b/>
          <w:sz w:val="23"/>
          <w:szCs w:val="23"/>
          <w:shd w:val="clear" w:color="auto" w:fill="FFFFFF"/>
        </w:rPr>
        <w:t xml:space="preserve">«Дело бомбистов» 1890 г.: П.И. </w:t>
      </w:r>
      <w:proofErr w:type="spellStart"/>
      <w:r w:rsidR="00FB3E8B" w:rsidRPr="004B7500">
        <w:rPr>
          <w:b/>
          <w:sz w:val="23"/>
          <w:szCs w:val="23"/>
          <w:shd w:val="clear" w:color="auto" w:fill="FFFFFF"/>
        </w:rPr>
        <w:t>Рачковский</w:t>
      </w:r>
      <w:proofErr w:type="spellEnd"/>
      <w:r w:rsidR="00FB3E8B" w:rsidRPr="004B7500">
        <w:rPr>
          <w:b/>
          <w:sz w:val="23"/>
          <w:szCs w:val="23"/>
          <w:shd w:val="clear" w:color="auto" w:fill="FFFFFF"/>
        </w:rPr>
        <w:t xml:space="preserve"> и Заграничная агентура Департамента полиции.</w:t>
      </w:r>
    </w:p>
    <w:p w:rsidR="00E818A0" w:rsidRPr="004B7500" w:rsidRDefault="00E818A0" w:rsidP="004B7500">
      <w:pPr>
        <w:pStyle w:val="ab"/>
        <w:ind w:firstLine="708"/>
        <w:rPr>
          <w:sz w:val="23"/>
          <w:szCs w:val="23"/>
        </w:rPr>
      </w:pPr>
      <w:r w:rsidRPr="004B7500">
        <w:rPr>
          <w:b/>
          <w:i/>
          <w:sz w:val="23"/>
          <w:szCs w:val="23"/>
        </w:rPr>
        <w:t>Павлов Андрей Юрьевич</w:t>
      </w:r>
      <w:r w:rsidR="0007518B" w:rsidRPr="004B7500">
        <w:rPr>
          <w:sz w:val="23"/>
          <w:szCs w:val="23"/>
        </w:rPr>
        <w:t>, доктор исторических наук</w:t>
      </w:r>
      <w:r w:rsidRPr="004B7500">
        <w:rPr>
          <w:sz w:val="23"/>
          <w:szCs w:val="23"/>
        </w:rPr>
        <w:t>, профессор кафедры теории и истории международных отношений Санкт-Петербургского государственного униве</w:t>
      </w:r>
      <w:bookmarkStart w:id="0" w:name="_GoBack"/>
      <w:bookmarkEnd w:id="0"/>
      <w:r w:rsidRPr="004B7500">
        <w:rPr>
          <w:sz w:val="23"/>
          <w:szCs w:val="23"/>
        </w:rPr>
        <w:t xml:space="preserve">рситета. </w:t>
      </w:r>
      <w:r w:rsidRPr="004B7500">
        <w:rPr>
          <w:b/>
          <w:sz w:val="23"/>
          <w:szCs w:val="23"/>
        </w:rPr>
        <w:t>Экономическая разведка в годы Первой мировой: российский опыт.</w:t>
      </w:r>
    </w:p>
    <w:p w:rsidR="00E818A0" w:rsidRPr="004B7500" w:rsidRDefault="00E818A0" w:rsidP="004B7500">
      <w:pPr>
        <w:pStyle w:val="ab"/>
        <w:ind w:firstLine="708"/>
        <w:rPr>
          <w:rFonts w:eastAsia="Times New Roman"/>
          <w:b/>
          <w:bCs/>
          <w:color w:val="000000"/>
          <w:sz w:val="23"/>
          <w:szCs w:val="23"/>
          <w:lang w:eastAsia="ru-RU"/>
        </w:rPr>
      </w:pPr>
      <w:r w:rsidRPr="004B7500">
        <w:rPr>
          <w:rFonts w:eastAsia="Times New Roman"/>
          <w:b/>
          <w:i/>
          <w:color w:val="222222"/>
          <w:sz w:val="23"/>
          <w:szCs w:val="23"/>
          <w:lang w:eastAsia="ru-RU"/>
        </w:rPr>
        <w:t>Ганин Андрей Владиславович</w:t>
      </w:r>
      <w:r w:rsidRPr="004B7500">
        <w:rPr>
          <w:rFonts w:eastAsia="Times New Roman"/>
          <w:color w:val="222222"/>
          <w:sz w:val="23"/>
          <w:szCs w:val="23"/>
          <w:lang w:eastAsia="ru-RU"/>
        </w:rPr>
        <w:t>, доктор исторических наук, ведущий научный сотрудник Института славяноведения РАН. </w:t>
      </w:r>
      <w:bookmarkStart w:id="1" w:name="m_3373282950796256259_OLE_LINK4"/>
      <w:bookmarkStart w:id="2" w:name="m_3373282950796256259_OLE_LINK3"/>
      <w:bookmarkStart w:id="3" w:name="m_3373282950796256259_OLE_LINK2"/>
      <w:bookmarkStart w:id="4" w:name="m_3373282950796256259_OLE_LINK1"/>
      <w:bookmarkEnd w:id="1"/>
      <w:bookmarkEnd w:id="2"/>
      <w:bookmarkEnd w:id="3"/>
      <w:r w:rsidRPr="004B7500">
        <w:rPr>
          <w:rFonts w:eastAsia="Times New Roman"/>
          <w:b/>
          <w:bCs/>
          <w:color w:val="000000"/>
          <w:sz w:val="23"/>
          <w:szCs w:val="23"/>
          <w:lang w:eastAsia="ru-RU"/>
        </w:rPr>
        <w:t>Полковник Н.Ф. Соколовский – белый подпольщик или тайный сторонник большевиков? Документальный детектив</w:t>
      </w:r>
      <w:bookmarkEnd w:id="4"/>
      <w:r w:rsidR="0007518B" w:rsidRPr="004B7500">
        <w:rPr>
          <w:rFonts w:eastAsia="Times New Roman"/>
          <w:b/>
          <w:bCs/>
          <w:color w:val="000000"/>
          <w:sz w:val="23"/>
          <w:szCs w:val="23"/>
          <w:lang w:eastAsia="ru-RU"/>
        </w:rPr>
        <w:t>.</w:t>
      </w:r>
    </w:p>
    <w:p w:rsidR="00FB3E8B" w:rsidRPr="004B7500" w:rsidRDefault="00FB3E8B" w:rsidP="004B7500">
      <w:pPr>
        <w:pStyle w:val="ab"/>
        <w:ind w:firstLine="708"/>
        <w:rPr>
          <w:sz w:val="23"/>
          <w:szCs w:val="23"/>
        </w:rPr>
      </w:pPr>
      <w:r w:rsidRPr="004B7500">
        <w:rPr>
          <w:b/>
          <w:i/>
          <w:sz w:val="23"/>
          <w:szCs w:val="23"/>
        </w:rPr>
        <w:t>Баранов Николай Николаевич</w:t>
      </w:r>
      <w:r w:rsidRPr="004B7500">
        <w:rPr>
          <w:sz w:val="23"/>
          <w:szCs w:val="23"/>
        </w:rPr>
        <w:t xml:space="preserve">, доктор исторических наук, заведующий кафедрой новой и новейшей истории </w:t>
      </w:r>
      <w:proofErr w:type="spellStart"/>
      <w:r w:rsidRPr="004B7500">
        <w:rPr>
          <w:sz w:val="23"/>
          <w:szCs w:val="23"/>
        </w:rPr>
        <w:t>УрФУ</w:t>
      </w:r>
      <w:proofErr w:type="spellEnd"/>
      <w:r w:rsidRPr="004B7500">
        <w:rPr>
          <w:sz w:val="23"/>
          <w:szCs w:val="23"/>
        </w:rPr>
        <w:t xml:space="preserve">. </w:t>
      </w:r>
      <w:r w:rsidRPr="004B7500">
        <w:rPr>
          <w:b/>
          <w:sz w:val="23"/>
          <w:szCs w:val="23"/>
        </w:rPr>
        <w:t>Вальтер Николаи: от историографического мифа к источникам.</w:t>
      </w:r>
    </w:p>
    <w:p w:rsidR="00E818A0" w:rsidRPr="004B7500" w:rsidRDefault="00E818A0" w:rsidP="004B7500">
      <w:pPr>
        <w:pStyle w:val="ab"/>
        <w:ind w:firstLine="709"/>
        <w:rPr>
          <w:sz w:val="23"/>
          <w:szCs w:val="23"/>
        </w:rPr>
      </w:pPr>
      <w:proofErr w:type="spellStart"/>
      <w:r w:rsidRPr="004B7500">
        <w:rPr>
          <w:b/>
          <w:i/>
          <w:sz w:val="23"/>
          <w:szCs w:val="23"/>
        </w:rPr>
        <w:t>Артамошин</w:t>
      </w:r>
      <w:proofErr w:type="spellEnd"/>
      <w:r w:rsidRPr="004B7500">
        <w:rPr>
          <w:b/>
          <w:i/>
          <w:sz w:val="23"/>
          <w:szCs w:val="23"/>
        </w:rPr>
        <w:t xml:space="preserve"> Сергей Викторович</w:t>
      </w:r>
      <w:r w:rsidRPr="004B7500">
        <w:rPr>
          <w:sz w:val="23"/>
          <w:szCs w:val="23"/>
        </w:rPr>
        <w:t>, доктор истор</w:t>
      </w:r>
      <w:r w:rsidR="00FB3E8B" w:rsidRPr="004B7500">
        <w:rPr>
          <w:sz w:val="23"/>
          <w:szCs w:val="23"/>
        </w:rPr>
        <w:t xml:space="preserve">ических наук, </w:t>
      </w:r>
      <w:r w:rsidRPr="004B7500">
        <w:rPr>
          <w:sz w:val="23"/>
          <w:szCs w:val="23"/>
        </w:rPr>
        <w:t>профессор, декан факультета истории и международных отношений Брянского государственного университе</w:t>
      </w:r>
      <w:r w:rsidR="0007518B" w:rsidRPr="004B7500">
        <w:rPr>
          <w:sz w:val="23"/>
          <w:szCs w:val="23"/>
        </w:rPr>
        <w:t xml:space="preserve">та им. акад. И.Г. Петровского. </w:t>
      </w:r>
      <w:r w:rsidRPr="004B7500">
        <w:rPr>
          <w:b/>
          <w:sz w:val="23"/>
          <w:szCs w:val="23"/>
        </w:rPr>
        <w:t>Вальтер Николаи как руководитель германско</w:t>
      </w:r>
      <w:r w:rsidR="0007518B" w:rsidRPr="004B7500">
        <w:rPr>
          <w:b/>
          <w:sz w:val="23"/>
          <w:szCs w:val="23"/>
        </w:rPr>
        <w:t>й разведки в годы Великой войны</w:t>
      </w:r>
      <w:r w:rsidRPr="004B7500">
        <w:rPr>
          <w:b/>
          <w:sz w:val="23"/>
          <w:szCs w:val="23"/>
        </w:rPr>
        <w:t>.</w:t>
      </w:r>
    </w:p>
    <w:p w:rsidR="00E818A0" w:rsidRPr="004B7500" w:rsidRDefault="00E818A0" w:rsidP="004B7500">
      <w:pPr>
        <w:pStyle w:val="ab"/>
        <w:ind w:firstLine="709"/>
        <w:rPr>
          <w:sz w:val="23"/>
          <w:szCs w:val="23"/>
        </w:rPr>
      </w:pPr>
      <w:r w:rsidRPr="004B7500">
        <w:rPr>
          <w:b/>
          <w:i/>
          <w:sz w:val="23"/>
          <w:szCs w:val="23"/>
        </w:rPr>
        <w:t>Смирнов Сергей Викторович</w:t>
      </w:r>
      <w:r w:rsidRPr="004B7500">
        <w:rPr>
          <w:sz w:val="23"/>
          <w:szCs w:val="23"/>
        </w:rPr>
        <w:t xml:space="preserve">, </w:t>
      </w:r>
      <w:r w:rsidR="0007518B" w:rsidRPr="004B7500">
        <w:rPr>
          <w:sz w:val="23"/>
          <w:szCs w:val="23"/>
        </w:rPr>
        <w:t>доктор исторических наук</w:t>
      </w:r>
      <w:r w:rsidRPr="004B7500">
        <w:rPr>
          <w:sz w:val="23"/>
          <w:szCs w:val="23"/>
        </w:rPr>
        <w:t xml:space="preserve">, </w:t>
      </w:r>
      <w:r w:rsidR="0007518B" w:rsidRPr="004B7500">
        <w:rPr>
          <w:sz w:val="23"/>
          <w:szCs w:val="23"/>
        </w:rPr>
        <w:t>п</w:t>
      </w:r>
      <w:r w:rsidRPr="004B7500">
        <w:rPr>
          <w:sz w:val="23"/>
          <w:szCs w:val="23"/>
        </w:rPr>
        <w:t xml:space="preserve">рофессор кафедры новой и новейшей истории </w:t>
      </w:r>
      <w:proofErr w:type="spellStart"/>
      <w:r w:rsidRPr="004B7500">
        <w:rPr>
          <w:sz w:val="23"/>
          <w:szCs w:val="23"/>
        </w:rPr>
        <w:t>УрФУ</w:t>
      </w:r>
      <w:proofErr w:type="spellEnd"/>
      <w:r w:rsidRPr="004B7500">
        <w:rPr>
          <w:sz w:val="23"/>
          <w:szCs w:val="23"/>
        </w:rPr>
        <w:t xml:space="preserve">. </w:t>
      </w:r>
      <w:r w:rsidRPr="004B7500">
        <w:rPr>
          <w:b/>
          <w:sz w:val="23"/>
          <w:szCs w:val="23"/>
        </w:rPr>
        <w:t>Русские офицеры-эмигранты в структурах японской разведки в Маньчжурии (1920-е – 1940-е гг.)</w:t>
      </w:r>
    </w:p>
    <w:p w:rsidR="00E818A0" w:rsidRPr="004B7500" w:rsidRDefault="00E818A0" w:rsidP="004B7500">
      <w:pPr>
        <w:pStyle w:val="ab"/>
        <w:ind w:firstLine="709"/>
        <w:rPr>
          <w:sz w:val="23"/>
          <w:szCs w:val="23"/>
        </w:rPr>
      </w:pPr>
      <w:r w:rsidRPr="004B7500">
        <w:rPr>
          <w:b/>
          <w:i/>
          <w:sz w:val="23"/>
          <w:szCs w:val="23"/>
        </w:rPr>
        <w:t>Галкина Юлия Михайловна</w:t>
      </w:r>
      <w:r w:rsidR="0007518B" w:rsidRPr="004B7500">
        <w:rPr>
          <w:sz w:val="23"/>
          <w:szCs w:val="23"/>
        </w:rPr>
        <w:t>, кандидат исторических наук</w:t>
      </w:r>
      <w:r w:rsidR="007A225D" w:rsidRPr="004B7500">
        <w:rPr>
          <w:sz w:val="23"/>
          <w:szCs w:val="23"/>
        </w:rPr>
        <w:t>, доцент кафед</w:t>
      </w:r>
      <w:r w:rsidR="0007518B" w:rsidRPr="004B7500">
        <w:rPr>
          <w:sz w:val="23"/>
          <w:szCs w:val="23"/>
        </w:rPr>
        <w:t xml:space="preserve">ры новой и новейшей истории </w:t>
      </w:r>
      <w:proofErr w:type="spellStart"/>
      <w:r w:rsidR="007A225D" w:rsidRPr="004B7500">
        <w:rPr>
          <w:sz w:val="23"/>
          <w:szCs w:val="23"/>
        </w:rPr>
        <w:t>УрФУ</w:t>
      </w:r>
      <w:proofErr w:type="spellEnd"/>
      <w:r w:rsidR="007A225D" w:rsidRPr="004B7500">
        <w:rPr>
          <w:sz w:val="23"/>
          <w:szCs w:val="23"/>
        </w:rPr>
        <w:t xml:space="preserve">. </w:t>
      </w:r>
      <w:r w:rsidR="007A225D" w:rsidRPr="004B7500">
        <w:rPr>
          <w:b/>
          <w:sz w:val="23"/>
          <w:szCs w:val="23"/>
        </w:rPr>
        <w:t>Французская разведка в Закавказье 1920-1921 гг.</w:t>
      </w:r>
    </w:p>
    <w:p w:rsidR="004B7500" w:rsidRDefault="004B7500" w:rsidP="0007518B">
      <w:pPr>
        <w:ind w:firstLine="360"/>
        <w:jc w:val="center"/>
        <w:rPr>
          <w:rStyle w:val="af"/>
        </w:rPr>
      </w:pPr>
    </w:p>
    <w:p w:rsidR="0007518B" w:rsidRPr="004B7500" w:rsidRDefault="0007518B" w:rsidP="0007518B">
      <w:pPr>
        <w:ind w:firstLine="360"/>
        <w:jc w:val="center"/>
        <w:rPr>
          <w:rStyle w:val="af"/>
        </w:rPr>
      </w:pPr>
      <w:r w:rsidRPr="004B7500">
        <w:rPr>
          <w:rStyle w:val="af"/>
        </w:rPr>
        <w:t>Начало мероприяти</w:t>
      </w:r>
      <w:r w:rsidR="004B7500">
        <w:rPr>
          <w:rStyle w:val="af"/>
        </w:rPr>
        <w:t>я: 12.30 (время - екатеринбург</w:t>
      </w:r>
      <w:r w:rsidRPr="004B7500">
        <w:rPr>
          <w:rStyle w:val="af"/>
        </w:rPr>
        <w:t>)</w:t>
      </w:r>
    </w:p>
    <w:p w:rsidR="004B7500" w:rsidRPr="004B7500" w:rsidRDefault="004B7500" w:rsidP="004B7500">
      <w:pPr>
        <w:ind w:firstLine="360"/>
        <w:jc w:val="center"/>
        <w:rPr>
          <w:rStyle w:val="af"/>
        </w:rPr>
      </w:pPr>
      <w:r w:rsidRPr="004B7500">
        <w:rPr>
          <w:rStyle w:val="af"/>
        </w:rPr>
        <w:t>Ссылка для онлайн-встречи: https://my.mts-link.ru/63343509/857161505</w:t>
      </w:r>
    </w:p>
    <w:p w:rsidR="0007518B" w:rsidRPr="00FE7CDF" w:rsidRDefault="000751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7518B" w:rsidRPr="00FE7CDF" w:rsidSect="00FE7CDF">
      <w:pgSz w:w="11906" w:h="16838"/>
      <w:pgMar w:top="1134" w:right="1134" w:bottom="1134" w:left="1134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44C2"/>
    <w:multiLevelType w:val="hybridMultilevel"/>
    <w:tmpl w:val="4670A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A0"/>
    <w:rsid w:val="0007518B"/>
    <w:rsid w:val="004B7500"/>
    <w:rsid w:val="007A225D"/>
    <w:rsid w:val="00E818A0"/>
    <w:rsid w:val="00F71A31"/>
    <w:rsid w:val="00FB3E8B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8953"/>
  <w15:chartTrackingRefBased/>
  <w15:docId w15:val="{94FBB26F-695D-40A0-8C19-3F89AF70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DF"/>
  </w:style>
  <w:style w:type="paragraph" w:styleId="1">
    <w:name w:val="heading 1"/>
    <w:basedOn w:val="a"/>
    <w:next w:val="a"/>
    <w:link w:val="10"/>
    <w:uiPriority w:val="9"/>
    <w:qFormat/>
    <w:rsid w:val="00FE7CDF"/>
    <w:pPr>
      <w:pBdr>
        <w:top w:val="single" w:sz="24" w:space="0" w:color="DF2E28" w:themeColor="accent1"/>
        <w:left w:val="single" w:sz="24" w:space="0" w:color="DF2E28" w:themeColor="accent1"/>
        <w:bottom w:val="single" w:sz="24" w:space="0" w:color="DF2E28" w:themeColor="accent1"/>
        <w:right w:val="single" w:sz="24" w:space="0" w:color="DF2E28" w:themeColor="accent1"/>
      </w:pBdr>
      <w:shd w:val="clear" w:color="auto" w:fill="DF2E2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E7CDF"/>
    <w:pPr>
      <w:pBdr>
        <w:top w:val="single" w:sz="24" w:space="0" w:color="F8D4D3" w:themeColor="accent1" w:themeTint="33"/>
        <w:left w:val="single" w:sz="24" w:space="0" w:color="F8D4D3" w:themeColor="accent1" w:themeTint="33"/>
        <w:bottom w:val="single" w:sz="24" w:space="0" w:color="F8D4D3" w:themeColor="accent1" w:themeTint="33"/>
        <w:right w:val="single" w:sz="24" w:space="0" w:color="F8D4D3" w:themeColor="accent1" w:themeTint="33"/>
      </w:pBdr>
      <w:shd w:val="clear" w:color="auto" w:fill="F8D4D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E7CDF"/>
    <w:pPr>
      <w:pBdr>
        <w:top w:val="single" w:sz="6" w:space="2" w:color="DF2E28" w:themeColor="accent1"/>
      </w:pBdr>
      <w:spacing w:before="300" w:after="0"/>
      <w:outlineLvl w:val="2"/>
    </w:pPr>
    <w:rPr>
      <w:caps/>
      <w:color w:val="71141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CDF"/>
    <w:pPr>
      <w:pBdr>
        <w:top w:val="dotted" w:sz="6" w:space="2" w:color="DF2E28" w:themeColor="accent1"/>
      </w:pBdr>
      <w:spacing w:before="200" w:after="0"/>
      <w:outlineLvl w:val="3"/>
    </w:pPr>
    <w:rPr>
      <w:caps/>
      <w:color w:val="AB1E19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CDF"/>
    <w:pPr>
      <w:pBdr>
        <w:bottom w:val="single" w:sz="6" w:space="1" w:color="DF2E28" w:themeColor="accent1"/>
      </w:pBdr>
      <w:spacing w:before="200" w:after="0"/>
      <w:outlineLvl w:val="4"/>
    </w:pPr>
    <w:rPr>
      <w:caps/>
      <w:color w:val="AB1E19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CDF"/>
    <w:pPr>
      <w:pBdr>
        <w:bottom w:val="dotted" w:sz="6" w:space="1" w:color="DF2E28" w:themeColor="accent1"/>
      </w:pBdr>
      <w:spacing w:before="200" w:after="0"/>
      <w:outlineLvl w:val="5"/>
    </w:pPr>
    <w:rPr>
      <w:caps/>
      <w:color w:val="AB1E19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CDF"/>
    <w:pPr>
      <w:spacing w:before="200" w:after="0"/>
      <w:outlineLvl w:val="6"/>
    </w:pPr>
    <w:rPr>
      <w:caps/>
      <w:color w:val="AB1E19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CD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CD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8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C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7CDF"/>
    <w:rPr>
      <w:caps/>
      <w:color w:val="FFFFFF" w:themeColor="background1"/>
      <w:spacing w:val="15"/>
      <w:sz w:val="22"/>
      <w:szCs w:val="22"/>
      <w:shd w:val="clear" w:color="auto" w:fill="DF2E28" w:themeFill="accent1"/>
    </w:rPr>
  </w:style>
  <w:style w:type="character" w:customStyle="1" w:styleId="20">
    <w:name w:val="Заголовок 2 Знак"/>
    <w:basedOn w:val="a0"/>
    <w:link w:val="2"/>
    <w:uiPriority w:val="9"/>
    <w:rsid w:val="00FE7CDF"/>
    <w:rPr>
      <w:caps/>
      <w:spacing w:val="15"/>
      <w:shd w:val="clear" w:color="auto" w:fill="F8D4D3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E7CDF"/>
    <w:rPr>
      <w:caps/>
      <w:color w:val="711411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E7CDF"/>
    <w:rPr>
      <w:caps/>
      <w:color w:val="AB1E19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E7CDF"/>
    <w:rPr>
      <w:caps/>
      <w:color w:val="AB1E19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E7CDF"/>
    <w:rPr>
      <w:caps/>
      <w:color w:val="AB1E19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E7CDF"/>
    <w:rPr>
      <w:caps/>
      <w:color w:val="AB1E19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E7CD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E7CDF"/>
    <w:rPr>
      <w:i/>
      <w:iCs/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E7CDF"/>
    <w:pPr>
      <w:spacing w:before="0" w:after="0"/>
    </w:pPr>
    <w:rPr>
      <w:rFonts w:asciiTheme="majorHAnsi" w:eastAsiaTheme="majorEastAsia" w:hAnsiTheme="majorHAnsi" w:cstheme="majorBidi"/>
      <w:caps/>
      <w:color w:val="DF2E28" w:themeColor="accent1"/>
      <w:spacing w:val="10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FE7CDF"/>
    <w:rPr>
      <w:rFonts w:asciiTheme="majorHAnsi" w:eastAsiaTheme="majorEastAsia" w:hAnsiTheme="majorHAnsi" w:cstheme="majorBidi"/>
      <w:caps/>
      <w:color w:val="DF2E28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E7CD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Подзаголовок Знак"/>
    <w:basedOn w:val="a0"/>
    <w:link w:val="a7"/>
    <w:uiPriority w:val="11"/>
    <w:rsid w:val="00FE7CDF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FE7CDF"/>
    <w:rPr>
      <w:b/>
      <w:bCs/>
    </w:rPr>
  </w:style>
  <w:style w:type="character" w:styleId="aa">
    <w:name w:val="Emphasis"/>
    <w:uiPriority w:val="20"/>
    <w:qFormat/>
    <w:rsid w:val="00FE7CDF"/>
    <w:rPr>
      <w:caps/>
      <w:color w:val="711411" w:themeColor="accent1" w:themeShade="7F"/>
      <w:spacing w:val="5"/>
    </w:rPr>
  </w:style>
  <w:style w:type="paragraph" w:styleId="ab">
    <w:name w:val="No Spacing"/>
    <w:uiPriority w:val="1"/>
    <w:qFormat/>
    <w:rsid w:val="00FE7CD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E7CDF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E7CDF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E7CDF"/>
    <w:pPr>
      <w:spacing w:before="240" w:after="240" w:line="240" w:lineRule="auto"/>
      <w:ind w:left="1080" w:right="1080"/>
      <w:jc w:val="center"/>
    </w:pPr>
    <w:rPr>
      <w:color w:val="DF2E28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FE7CDF"/>
    <w:rPr>
      <w:color w:val="DF2E28" w:themeColor="accent1"/>
      <w:sz w:val="24"/>
      <w:szCs w:val="24"/>
    </w:rPr>
  </w:style>
  <w:style w:type="character" w:styleId="ae">
    <w:name w:val="Subtle Emphasis"/>
    <w:uiPriority w:val="19"/>
    <w:qFormat/>
    <w:rsid w:val="00FE7CDF"/>
    <w:rPr>
      <w:i/>
      <w:iCs/>
      <w:color w:val="711411" w:themeColor="accent1" w:themeShade="7F"/>
    </w:rPr>
  </w:style>
  <w:style w:type="character" w:styleId="af">
    <w:name w:val="Intense Emphasis"/>
    <w:uiPriority w:val="21"/>
    <w:qFormat/>
    <w:rsid w:val="00FE7CDF"/>
    <w:rPr>
      <w:b/>
      <w:bCs/>
      <w:caps/>
      <w:color w:val="711411" w:themeColor="accent1" w:themeShade="7F"/>
      <w:spacing w:val="10"/>
    </w:rPr>
  </w:style>
  <w:style w:type="character" w:styleId="af0">
    <w:name w:val="Subtle Reference"/>
    <w:uiPriority w:val="31"/>
    <w:qFormat/>
    <w:rsid w:val="00FE7CDF"/>
    <w:rPr>
      <w:b/>
      <w:bCs/>
      <w:color w:val="DF2E28" w:themeColor="accent1"/>
    </w:rPr>
  </w:style>
  <w:style w:type="character" w:styleId="af1">
    <w:name w:val="Intense Reference"/>
    <w:uiPriority w:val="32"/>
    <w:qFormat/>
    <w:rsid w:val="00FE7CDF"/>
    <w:rPr>
      <w:b/>
      <w:bCs/>
      <w:i/>
      <w:iCs/>
      <w:caps/>
      <w:color w:val="DF2E28" w:themeColor="accent1"/>
    </w:rPr>
  </w:style>
  <w:style w:type="character" w:styleId="af2">
    <w:name w:val="Book Title"/>
    <w:uiPriority w:val="33"/>
    <w:qFormat/>
    <w:rsid w:val="00FE7CDF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FE7CDF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FE7CDF"/>
    <w:rPr>
      <w:b/>
      <w:bCs/>
      <w:color w:val="AB1E19" w:themeColor="accent1" w:themeShade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След самолета">
  <a:themeElements>
    <a:clrScheme name="След самолета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След самолета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лед самолета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B765F-AA2A-4A25-85F4-329231A7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3</cp:revision>
  <dcterms:created xsi:type="dcterms:W3CDTF">2023-11-12T09:35:00Z</dcterms:created>
  <dcterms:modified xsi:type="dcterms:W3CDTF">2023-11-12T16:40:00Z</dcterms:modified>
</cp:coreProperties>
</file>