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40E057" w14:textId="77777777" w:rsidR="00E737C4" w:rsidRDefault="00E737C4" w:rsidP="0025039A">
      <w:pPr>
        <w:pStyle w:val="a3"/>
        <w:spacing w:before="0"/>
        <w:ind w:left="2856"/>
        <w:rPr>
          <w:rFonts w:ascii="Helvetica" w:hAnsi="Helvetica"/>
          <w:sz w:val="20"/>
        </w:rPr>
      </w:pPr>
    </w:p>
    <w:p w14:paraId="3EEB6AC8" w14:textId="77777777" w:rsidR="00E737C4" w:rsidRDefault="00E737C4" w:rsidP="0025039A">
      <w:pPr>
        <w:pStyle w:val="a3"/>
        <w:spacing w:before="0"/>
        <w:ind w:left="2856"/>
        <w:rPr>
          <w:rFonts w:ascii="Helvetica" w:hAnsi="Helvetica"/>
          <w:sz w:val="20"/>
        </w:rPr>
      </w:pPr>
    </w:p>
    <w:p w14:paraId="2D8954AB" w14:textId="5C6CC6E5" w:rsidR="00F73349" w:rsidRDefault="0025039A" w:rsidP="0025039A">
      <w:pPr>
        <w:pStyle w:val="a3"/>
        <w:spacing w:before="0"/>
        <w:ind w:left="2856"/>
        <w:rPr>
          <w:rFonts w:ascii="Helvetica" w:hAnsi="Helvetica"/>
          <w:sz w:val="20"/>
        </w:rPr>
      </w:pPr>
      <w:r>
        <w:rPr>
          <w:rFonts w:ascii="Helvetica" w:hAnsi="Helvetica"/>
          <w:noProof/>
          <w:sz w:val="20"/>
          <w:lang w:val="ru-RU" w:eastAsia="ru-RU"/>
        </w:rPr>
        <w:drawing>
          <wp:inline distT="0" distB="0" distL="0" distR="0" wp14:anchorId="54172CD0" wp14:editId="797ACEF1">
            <wp:extent cx="2954234" cy="44597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7090" cy="464526"/>
                    </a:xfrm>
                    <a:prstGeom prst="rect">
                      <a:avLst/>
                    </a:prstGeom>
                  </pic:spPr>
                </pic:pic>
              </a:graphicData>
            </a:graphic>
          </wp:inline>
        </w:drawing>
      </w:r>
    </w:p>
    <w:p w14:paraId="5B82A0AD" w14:textId="77777777" w:rsidR="0002585C" w:rsidRDefault="0002585C" w:rsidP="0025039A">
      <w:pPr>
        <w:pStyle w:val="a3"/>
        <w:spacing w:before="0"/>
        <w:ind w:left="2856"/>
        <w:rPr>
          <w:rFonts w:ascii="Helvetica" w:hAnsi="Helvetica"/>
          <w:sz w:val="20"/>
        </w:rPr>
      </w:pPr>
    </w:p>
    <w:p w14:paraId="7E65D31F" w14:textId="5FB0768B" w:rsidR="00F73349" w:rsidRPr="007659B4" w:rsidRDefault="0007475A">
      <w:pPr>
        <w:spacing w:before="152" w:line="201" w:lineRule="auto"/>
        <w:ind w:left="322" w:right="314"/>
        <w:jc w:val="center"/>
        <w:rPr>
          <w:rFonts w:ascii="Helvetica" w:hAnsi="Helvetica"/>
          <w:b/>
          <w:sz w:val="28"/>
        </w:rPr>
      </w:pPr>
      <w:r>
        <w:rPr>
          <w:rFonts w:ascii="Helvetica" w:hAnsi="Helvetica"/>
          <w:b/>
          <w:color w:val="1E4775"/>
          <w:sz w:val="28"/>
        </w:rPr>
        <w:t xml:space="preserve"> ADVANCED WE</w:t>
      </w:r>
      <w:r w:rsidR="00080AF7">
        <w:rPr>
          <w:rFonts w:ascii="Helvetica" w:hAnsi="Helvetica"/>
          <w:b/>
          <w:color w:val="1E4775"/>
          <w:sz w:val="28"/>
        </w:rPr>
        <w:t>A</w:t>
      </w:r>
      <w:r>
        <w:rPr>
          <w:rFonts w:ascii="Helvetica" w:hAnsi="Helvetica"/>
          <w:b/>
          <w:color w:val="1E4775"/>
          <w:sz w:val="28"/>
        </w:rPr>
        <w:t>K SOLUTIONS IN FLUID DYNAMICS</w:t>
      </w:r>
      <w:r w:rsidR="007226AD" w:rsidRPr="007659B4">
        <w:rPr>
          <w:rFonts w:ascii="Helvetica" w:hAnsi="Helvetica"/>
          <w:b/>
          <w:color w:val="1E4775"/>
          <w:sz w:val="28"/>
        </w:rPr>
        <w:t xml:space="preserve"> </w:t>
      </w:r>
      <w:r>
        <w:rPr>
          <w:rFonts w:ascii="Helvetica" w:hAnsi="Helvetica"/>
          <w:b/>
          <w:color w:val="1E4775"/>
          <w:sz w:val="28"/>
        </w:rPr>
        <w:t xml:space="preserve">AND THEIR NUMERICAL COMPUTATIONS WITH AERODYNAMIC HEATING  </w:t>
      </w:r>
    </w:p>
    <w:p w14:paraId="236148DF" w14:textId="03E6ADD1" w:rsidR="00F73349" w:rsidRPr="003D1F66" w:rsidRDefault="0007475A" w:rsidP="003D1F66">
      <w:pPr>
        <w:pStyle w:val="a3"/>
        <w:spacing w:before="192"/>
        <w:ind w:left="312" w:right="314"/>
        <w:jc w:val="center"/>
        <w:rPr>
          <w:rFonts w:ascii="Times New Roman" w:hAnsi="Times New Roman" w:cs="Times New Roman"/>
          <w:color w:val="FF0000"/>
          <w:sz w:val="24"/>
          <w:szCs w:val="24"/>
          <w:lang w:val="de-DE" w:eastAsia="ko-KR"/>
        </w:rPr>
      </w:pPr>
      <w:r w:rsidRPr="003D7992">
        <w:rPr>
          <w:rFonts w:ascii="Times New Roman" w:hAnsi="Times New Roman" w:cs="Times New Roman"/>
          <w:sz w:val="24"/>
          <w:szCs w:val="24"/>
        </w:rPr>
        <w:t>Mikhail Ja. Ivanov</w:t>
      </w:r>
      <w:r w:rsidR="008A2EBB">
        <w:rPr>
          <w:rFonts w:ascii="Times New Roman" w:hAnsi="Times New Roman" w:cs="Times New Roman"/>
          <w:i/>
          <w:iCs/>
          <w:sz w:val="24"/>
          <w:szCs w:val="24"/>
          <w:vertAlign w:val="superscript"/>
        </w:rPr>
        <w:t xml:space="preserve"> </w:t>
      </w:r>
      <w:r w:rsidRPr="003D7992">
        <w:rPr>
          <w:rFonts w:ascii="Times New Roman" w:hAnsi="Times New Roman" w:cs="Times New Roman"/>
          <w:sz w:val="24"/>
          <w:szCs w:val="24"/>
        </w:rPr>
        <w:t>, Vadim K. Mamaev</w:t>
      </w:r>
      <w:r w:rsidR="008A2EBB">
        <w:rPr>
          <w:rFonts w:ascii="Times New Roman" w:eastAsia="Malgun Gothic" w:hAnsi="Times New Roman" w:cs="Times New Roman"/>
          <w:i/>
          <w:iCs/>
          <w:sz w:val="24"/>
          <w:szCs w:val="24"/>
          <w:vertAlign w:val="superscript"/>
          <w:lang w:eastAsia="ko-KR"/>
        </w:rPr>
        <w:t xml:space="preserve"> </w:t>
      </w:r>
      <w:r w:rsidRPr="003D7992">
        <w:rPr>
          <w:rFonts w:ascii="Times New Roman" w:eastAsia="Malgun Gothic" w:hAnsi="Times New Roman" w:cs="Times New Roman"/>
          <w:i/>
          <w:iCs/>
          <w:sz w:val="24"/>
          <w:szCs w:val="24"/>
          <w:vertAlign w:val="superscript"/>
          <w:lang w:eastAsia="ko-KR"/>
        </w:rPr>
        <w:t xml:space="preserve"> </w:t>
      </w:r>
      <w:r w:rsidRPr="003D7992">
        <w:rPr>
          <w:rFonts w:ascii="Times New Roman" w:hAnsi="Times New Roman" w:cs="Times New Roman"/>
          <w:color w:val="FF0000"/>
          <w:sz w:val="24"/>
          <w:szCs w:val="24"/>
          <w:lang w:val="de-DE" w:eastAsia="ko-KR"/>
        </w:rPr>
        <w:t xml:space="preserve"> </w:t>
      </w:r>
      <w:r>
        <w:rPr>
          <w:rFonts w:ascii="Helvetica" w:hAnsi="Helvetica"/>
        </w:rPr>
        <w:t xml:space="preserve"> </w:t>
      </w:r>
    </w:p>
    <w:p w14:paraId="2545766E" w14:textId="43A6DC9A" w:rsidR="00F73349" w:rsidRPr="00FE75BE" w:rsidRDefault="0007475A" w:rsidP="00FE75BE">
      <w:pPr>
        <w:tabs>
          <w:tab w:val="left" w:pos="6000"/>
        </w:tabs>
        <w:spacing w:before="120"/>
        <w:jc w:val="center"/>
        <w:rPr>
          <w:i/>
          <w:iCs/>
          <w:szCs w:val="20"/>
        </w:rPr>
      </w:pPr>
      <w:r w:rsidRPr="0007475A">
        <w:rPr>
          <w:i/>
          <w:iCs/>
          <w:szCs w:val="20"/>
        </w:rPr>
        <w:t xml:space="preserve"> </w:t>
      </w:r>
      <w:r w:rsidRPr="0007475A">
        <w:rPr>
          <w:rFonts w:ascii="Helvetica" w:hAnsi="Helvetica"/>
          <w:sz w:val="18"/>
        </w:rPr>
        <w:t>Turbine Department of Central Institute of Aviation Motors, Moscow, Russia</w:t>
      </w:r>
    </w:p>
    <w:p w14:paraId="5489EEF8" w14:textId="414A495F" w:rsidR="003D1F66" w:rsidRPr="008A2EBB" w:rsidRDefault="008A2EBB" w:rsidP="003D1F66">
      <w:pPr>
        <w:pStyle w:val="a7"/>
        <w:spacing w:before="0" w:beforeAutospacing="0" w:after="0" w:afterAutospacing="0"/>
        <w:contextualSpacing/>
        <w:jc w:val="center"/>
        <w:rPr>
          <w:rFonts w:asciiTheme="minorHAnsi" w:hAnsiTheme="minorHAnsi" w:cstheme="minorBidi"/>
          <w:i/>
          <w:iCs/>
          <w:sz w:val="22"/>
          <w:szCs w:val="20"/>
          <w:lang w:eastAsia="en-US"/>
        </w:rPr>
      </w:pPr>
      <w:r>
        <w:rPr>
          <w:rFonts w:ascii="Helvetica" w:hAnsi="Helvetica"/>
          <w:position w:val="7"/>
          <w:sz w:val="14"/>
        </w:rPr>
        <w:t xml:space="preserve"> </w:t>
      </w:r>
    </w:p>
    <w:p w14:paraId="35ED6F09" w14:textId="71DA2123" w:rsidR="00F73349" w:rsidRPr="007659B4" w:rsidRDefault="003D1F66">
      <w:pPr>
        <w:pStyle w:val="a3"/>
        <w:spacing w:before="5"/>
        <w:ind w:left="0"/>
        <w:rPr>
          <w:rFonts w:ascii="Helvetica" w:hAnsi="Helvetica"/>
          <w:sz w:val="30"/>
        </w:rPr>
      </w:pPr>
      <w:r>
        <w:rPr>
          <w:rFonts w:ascii="Helvetica" w:hAnsi="Helvetica"/>
          <w:sz w:val="30"/>
        </w:rPr>
        <w:t xml:space="preserve"> </w:t>
      </w:r>
    </w:p>
    <w:p w14:paraId="70C96B5B" w14:textId="77777777" w:rsidR="00F73349" w:rsidRPr="007659B4" w:rsidRDefault="007226AD">
      <w:pPr>
        <w:ind w:left="319" w:right="314"/>
        <w:jc w:val="center"/>
        <w:rPr>
          <w:rFonts w:ascii="Helvetica" w:hAnsi="Helvetica"/>
          <w:b/>
        </w:rPr>
      </w:pPr>
      <w:r w:rsidRPr="007659B4">
        <w:rPr>
          <w:rFonts w:ascii="Helvetica" w:hAnsi="Helvetica"/>
          <w:b/>
          <w:color w:val="1E4775"/>
        </w:rPr>
        <w:t>Abstract</w:t>
      </w:r>
    </w:p>
    <w:p w14:paraId="7A288003" w14:textId="10B0260A" w:rsidR="00F73349" w:rsidRPr="007659B4" w:rsidRDefault="00FE75BE">
      <w:pPr>
        <w:spacing w:before="199" w:line="283" w:lineRule="auto"/>
        <w:ind w:left="116" w:right="109"/>
        <w:jc w:val="both"/>
        <w:rPr>
          <w:rFonts w:ascii="Helvetica" w:hAnsi="Helvetica"/>
          <w:sz w:val="20"/>
        </w:rPr>
      </w:pPr>
      <w:r>
        <w:rPr>
          <w:rFonts w:ascii="Helvetica" w:hAnsi="Helvetica"/>
          <w:sz w:val="20"/>
        </w:rPr>
        <w:t xml:space="preserve">Paper </w:t>
      </w:r>
      <w:r w:rsidRPr="00FE75BE">
        <w:rPr>
          <w:rFonts w:ascii="Helvetica" w:hAnsi="Helvetica"/>
          <w:sz w:val="20"/>
        </w:rPr>
        <w:t>describe</w:t>
      </w:r>
      <w:r>
        <w:rPr>
          <w:rFonts w:ascii="Helvetica" w:hAnsi="Helvetica"/>
          <w:sz w:val="20"/>
        </w:rPr>
        <w:t>s</w:t>
      </w:r>
      <w:r w:rsidRPr="00FE75BE">
        <w:rPr>
          <w:rFonts w:ascii="Helvetica" w:hAnsi="Helvetica"/>
          <w:sz w:val="20"/>
        </w:rPr>
        <w:t xml:space="preserve"> advanced we</w:t>
      </w:r>
      <w:r w:rsidR="00080AF7">
        <w:rPr>
          <w:rFonts w:ascii="Helvetica" w:hAnsi="Helvetica"/>
          <w:sz w:val="20"/>
        </w:rPr>
        <w:t>a</w:t>
      </w:r>
      <w:r w:rsidRPr="00FE75BE">
        <w:rPr>
          <w:rFonts w:ascii="Helvetica" w:hAnsi="Helvetica"/>
          <w:sz w:val="20"/>
        </w:rPr>
        <w:t>k solutions of time dependent compressible fluid flows containing strong shocks and other entropy growth effects at the presence of aerodynamic heating. Our theoretical and computational results are closely related to famous one</w:t>
      </w:r>
      <w:r>
        <w:rPr>
          <w:rFonts w:ascii="Helvetica" w:hAnsi="Helvetica"/>
          <w:sz w:val="20"/>
        </w:rPr>
        <w:t xml:space="preserve"> proposed by P.D. Lax</w:t>
      </w:r>
      <w:r w:rsidRPr="00FE75BE">
        <w:rPr>
          <w:rFonts w:ascii="Helvetica" w:hAnsi="Helvetica"/>
          <w:sz w:val="20"/>
        </w:rPr>
        <w:t xml:space="preserve"> and S.K. Godunov</w:t>
      </w:r>
      <w:r>
        <w:rPr>
          <w:rFonts w:ascii="Helvetica" w:hAnsi="Helvetica"/>
          <w:sz w:val="20"/>
        </w:rPr>
        <w:t>.</w:t>
      </w:r>
      <w:r w:rsidRPr="00FE75BE">
        <w:rPr>
          <w:rFonts w:ascii="Helvetica" w:hAnsi="Helvetica"/>
          <w:sz w:val="20"/>
        </w:rPr>
        <w:t xml:space="preserve"> The novel feature of our numerical results shown here is the use of the conservation form of hydrodynamic equations which give not only shocks but also smooth aerodynamic heating solutions with total pressure losses and entropy growth.</w:t>
      </w:r>
      <w:r w:rsidR="00720C28">
        <w:rPr>
          <w:rFonts w:ascii="Helvetica" w:hAnsi="Helvetica"/>
          <w:sz w:val="20"/>
        </w:rPr>
        <w:t xml:space="preserve"> There are shown aerodynamics and astrophysics examples of great heating.</w:t>
      </w:r>
    </w:p>
    <w:p w14:paraId="7EC3D9F6" w14:textId="0BBCDA1F" w:rsidR="00F73349" w:rsidRPr="007659B4" w:rsidRDefault="007226AD">
      <w:pPr>
        <w:spacing w:before="98"/>
        <w:ind w:left="116"/>
        <w:jc w:val="both"/>
        <w:rPr>
          <w:rFonts w:ascii="Helvetica" w:hAnsi="Helvetica"/>
          <w:sz w:val="20"/>
        </w:rPr>
      </w:pPr>
      <w:r w:rsidRPr="007659B4">
        <w:rPr>
          <w:rFonts w:ascii="Helvetica" w:hAnsi="Helvetica"/>
          <w:b/>
          <w:sz w:val="20"/>
        </w:rPr>
        <w:t xml:space="preserve">Keywords: </w:t>
      </w:r>
      <w:r w:rsidR="00FE75BE" w:rsidRPr="00FE75BE">
        <w:rPr>
          <w:rFonts w:ascii="Helvetica" w:hAnsi="Helvetica"/>
          <w:sz w:val="20"/>
        </w:rPr>
        <w:t>advanced we</w:t>
      </w:r>
      <w:r w:rsidR="00080AF7">
        <w:rPr>
          <w:rFonts w:ascii="Helvetica" w:hAnsi="Helvetica"/>
          <w:sz w:val="20"/>
        </w:rPr>
        <w:t>a</w:t>
      </w:r>
      <w:r w:rsidR="00FE75BE" w:rsidRPr="00FE75BE">
        <w:rPr>
          <w:rFonts w:ascii="Helvetica" w:hAnsi="Helvetica"/>
          <w:sz w:val="20"/>
        </w:rPr>
        <w:t>k solutions</w:t>
      </w:r>
      <w:r w:rsidR="00720C28">
        <w:rPr>
          <w:rFonts w:ascii="Helvetica" w:hAnsi="Helvetica"/>
          <w:sz w:val="20"/>
        </w:rPr>
        <w:t xml:space="preserve">, </w:t>
      </w:r>
      <w:r w:rsidR="00720C28" w:rsidRPr="00FE75BE">
        <w:rPr>
          <w:rFonts w:ascii="Helvetica" w:hAnsi="Helvetica"/>
          <w:sz w:val="20"/>
        </w:rPr>
        <w:t>compressible flows</w:t>
      </w:r>
      <w:r w:rsidR="00720C28">
        <w:rPr>
          <w:rFonts w:ascii="Helvetica" w:hAnsi="Helvetica"/>
          <w:sz w:val="20"/>
        </w:rPr>
        <w:t>,</w:t>
      </w:r>
      <w:r w:rsidR="00720C28" w:rsidRPr="00720C28">
        <w:rPr>
          <w:rFonts w:ascii="Helvetica" w:hAnsi="Helvetica"/>
          <w:sz w:val="20"/>
        </w:rPr>
        <w:t xml:space="preserve"> </w:t>
      </w:r>
      <w:r w:rsidR="00720C28" w:rsidRPr="00FE75BE">
        <w:rPr>
          <w:rFonts w:ascii="Helvetica" w:hAnsi="Helvetica"/>
          <w:sz w:val="20"/>
        </w:rPr>
        <w:t>shocks</w:t>
      </w:r>
      <w:r w:rsidR="00720C28">
        <w:rPr>
          <w:rFonts w:ascii="Helvetica" w:hAnsi="Helvetica"/>
          <w:sz w:val="20"/>
        </w:rPr>
        <w:t>,</w:t>
      </w:r>
      <w:r w:rsidR="00720C28" w:rsidRPr="00FE75BE">
        <w:rPr>
          <w:rFonts w:ascii="Helvetica" w:hAnsi="Helvetica"/>
          <w:sz w:val="20"/>
        </w:rPr>
        <w:t xml:space="preserve"> entropy growth</w:t>
      </w:r>
      <w:r w:rsidR="00720C28">
        <w:rPr>
          <w:rFonts w:ascii="Helvetica" w:hAnsi="Helvetica"/>
          <w:sz w:val="20"/>
        </w:rPr>
        <w:t xml:space="preserve">, </w:t>
      </w:r>
      <w:r w:rsidR="00720C28" w:rsidRPr="00FE75BE">
        <w:rPr>
          <w:rFonts w:ascii="Helvetica" w:hAnsi="Helvetica"/>
          <w:sz w:val="20"/>
        </w:rPr>
        <w:t>heating</w:t>
      </w:r>
      <w:r w:rsidR="00720C28">
        <w:rPr>
          <w:rFonts w:ascii="Helvetica" w:hAnsi="Helvetica"/>
          <w:sz w:val="20"/>
        </w:rPr>
        <w:t>.</w:t>
      </w:r>
      <w:r w:rsidR="00FE75BE" w:rsidRPr="007659B4">
        <w:rPr>
          <w:rFonts w:ascii="Helvetica" w:hAnsi="Helvetica"/>
          <w:sz w:val="20"/>
        </w:rPr>
        <w:t xml:space="preserve"> </w:t>
      </w:r>
      <w:r w:rsidR="00720C28">
        <w:rPr>
          <w:rFonts w:ascii="Helvetica" w:hAnsi="Helvetica"/>
          <w:sz w:val="20"/>
        </w:rPr>
        <w:t xml:space="preserve"> </w:t>
      </w:r>
    </w:p>
    <w:p w14:paraId="3A8DC1B5" w14:textId="77777777" w:rsidR="00F73349" w:rsidRPr="007659B4" w:rsidRDefault="00F73349">
      <w:pPr>
        <w:pStyle w:val="a3"/>
        <w:spacing w:before="0"/>
        <w:ind w:left="0"/>
        <w:rPr>
          <w:rFonts w:ascii="Helvetica" w:hAnsi="Helvetica"/>
          <w:sz w:val="24"/>
        </w:rPr>
      </w:pPr>
    </w:p>
    <w:p w14:paraId="6B4D02A9" w14:textId="082B58DC" w:rsidR="00F73349" w:rsidRPr="007659B4" w:rsidRDefault="00720C28">
      <w:pPr>
        <w:pStyle w:val="1"/>
        <w:numPr>
          <w:ilvl w:val="0"/>
          <w:numId w:val="3"/>
        </w:numPr>
        <w:tabs>
          <w:tab w:val="left" w:pos="428"/>
        </w:tabs>
        <w:spacing w:before="211"/>
        <w:jc w:val="both"/>
        <w:rPr>
          <w:rFonts w:ascii="Helvetica" w:hAnsi="Helvetica"/>
        </w:rPr>
      </w:pPr>
      <w:bookmarkStart w:id="0" w:name="Title_of_Section_(e.g._General_Introduct"/>
      <w:bookmarkEnd w:id="0"/>
      <w:r>
        <w:rPr>
          <w:rFonts w:ascii="Helvetica" w:hAnsi="Helvetica"/>
          <w:color w:val="1E4775"/>
        </w:rPr>
        <w:t xml:space="preserve"> </w:t>
      </w:r>
      <w:r w:rsidR="007226AD" w:rsidRPr="007659B4">
        <w:rPr>
          <w:rFonts w:ascii="Helvetica" w:hAnsi="Helvetica"/>
          <w:color w:val="1E4775"/>
        </w:rPr>
        <w:t>Introduction</w:t>
      </w:r>
    </w:p>
    <w:p w14:paraId="72BBC992" w14:textId="500F6BB1" w:rsidR="00DF4785" w:rsidRDefault="00FE75BE" w:rsidP="00991AA3">
      <w:pPr>
        <w:spacing w:line="270" w:lineRule="auto"/>
        <w:contextualSpacing/>
        <w:jc w:val="both"/>
        <w:rPr>
          <w:rFonts w:ascii="Times New Roman" w:hAnsi="Times New Roman" w:cs="Times New Roman"/>
          <w:sz w:val="24"/>
          <w:szCs w:val="24"/>
        </w:rPr>
      </w:pPr>
      <w:r w:rsidRPr="00FE75BE">
        <w:rPr>
          <w:rFonts w:ascii="Helvetica" w:hAnsi="Helvetica"/>
        </w:rPr>
        <w:t>At </w:t>
      </w:r>
      <w:hyperlink r:id="rId9" w:tooltip="Hypersonic" w:history="1">
        <w:r w:rsidRPr="00FE75BE">
          <w:rPr>
            <w:rFonts w:ascii="Helvetica" w:hAnsi="Helvetica"/>
          </w:rPr>
          <w:t>hypersonic</w:t>
        </w:r>
      </w:hyperlink>
      <w:r w:rsidRPr="00FE75BE">
        <w:rPr>
          <w:rFonts w:ascii="Helvetica" w:hAnsi="Helvetica"/>
        </w:rPr>
        <w:t> airspeeds, aerodynamic heating is one of the concerned problems. In such flow changes in the chemical nature of the gas can occur due to the very high temperatures. Further, because the temperature rises at the surface are so high in hypersonic flow, convection and radiation heat transfer become very important. Attentions will here be restricted integral heat value addition δQ in the energy conservation law and consideration corresponded advance we</w:t>
      </w:r>
      <w:r w:rsidR="00080AF7">
        <w:rPr>
          <w:rFonts w:ascii="Helvetica" w:hAnsi="Helvetica"/>
        </w:rPr>
        <w:t>a</w:t>
      </w:r>
      <w:r w:rsidRPr="00FE75BE">
        <w:rPr>
          <w:rFonts w:ascii="Helvetica" w:hAnsi="Helvetica"/>
        </w:rPr>
        <w:t>k solutions of hydrodynamic equations.</w:t>
      </w:r>
      <w:r w:rsidR="00720C28">
        <w:rPr>
          <w:rFonts w:ascii="Helvetica" w:hAnsi="Helvetica"/>
        </w:rPr>
        <w:t xml:space="preserve"> </w:t>
      </w:r>
      <w:r w:rsidRPr="00FE75BE">
        <w:rPr>
          <w:rFonts w:ascii="Helvetica" w:hAnsi="Helvetica"/>
        </w:rPr>
        <w:t>In this connection there are described advanced week solutions of time dependent compressible fluid flows containing strong shocks and other entropy growth effects at the presence of aerodynamic heating. Our theoretical and computational results are closely related to famous one proposed by P.D. Lax (see [1, 2]) and S.K. Godunov (see [3, 4]).</w:t>
      </w:r>
      <w:r w:rsidR="00393F76" w:rsidRPr="00393F76">
        <w:rPr>
          <w:rFonts w:ascii="Times New Roman" w:hAnsi="Times New Roman" w:cs="Times New Roman"/>
          <w:sz w:val="24"/>
          <w:szCs w:val="24"/>
        </w:rPr>
        <w:t xml:space="preserve"> </w:t>
      </w:r>
    </w:p>
    <w:p w14:paraId="0762FD72" w14:textId="2930D7A2" w:rsidR="00393F76" w:rsidRPr="00DF4785" w:rsidRDefault="00393F76" w:rsidP="00991AA3">
      <w:pPr>
        <w:spacing w:line="270" w:lineRule="atLeast"/>
        <w:contextualSpacing/>
        <w:jc w:val="both"/>
        <w:rPr>
          <w:rFonts w:ascii="Helvetica" w:hAnsi="Helvetica"/>
        </w:rPr>
      </w:pPr>
      <w:r w:rsidRPr="00DF4785">
        <w:rPr>
          <w:rFonts w:ascii="Helvetica" w:hAnsi="Helvetica"/>
        </w:rPr>
        <w:t>Here it should be emphasized modern theoretical physics has no answer on entropy growth nature for isolate thermo and fluid dynamic systems. In the famous 10-volume course on theoretical physics argues: "The question of the physical basis of monotonic increase of entropy thus remains open" (Landau and Lifshitz. Stat. Phys.1996, p. 52, [5]). On the problem of increasing entropy soviet academician V. L. Ginzburg also puts in first place among the outstanding "three great challenges": "First, we are talking about the increase of entropy, irreversibility and the "arrow of time"" [6].</w:t>
      </w:r>
    </w:p>
    <w:p w14:paraId="7BA1A6A6" w14:textId="4EA6C9A3" w:rsidR="00393F76" w:rsidRDefault="00393F76" w:rsidP="00991AA3">
      <w:pPr>
        <w:spacing w:line="270" w:lineRule="atLeast"/>
        <w:contextualSpacing/>
        <w:jc w:val="both"/>
        <w:rPr>
          <w:rFonts w:ascii="Helvetica" w:hAnsi="Helvetica"/>
        </w:rPr>
      </w:pPr>
      <w:r w:rsidRPr="00DF4785">
        <w:rPr>
          <w:rFonts w:ascii="Helvetica" w:hAnsi="Helvetica"/>
        </w:rPr>
        <w:t>The first part of our paper demonstrates advanced we</w:t>
      </w:r>
      <w:r w:rsidR="0002585C">
        <w:rPr>
          <w:rFonts w:ascii="Helvetica" w:hAnsi="Helvetica"/>
        </w:rPr>
        <w:t>a</w:t>
      </w:r>
      <w:r w:rsidRPr="00DF4785">
        <w:rPr>
          <w:rFonts w:ascii="Helvetica" w:hAnsi="Helvetica"/>
        </w:rPr>
        <w:t>k solutions of initial quasi-linear fluid dynamic equations and physics of entropy growth with inextricably related losses of total pressure. The analysis bases on conservation laws of mass, momentum and energy. Following by Ladyzhenskaya’s methodology [7] we can write for one dimensional unsteady case the conservation law energy</w:t>
      </w:r>
      <w:r w:rsidR="00DF4785">
        <w:rPr>
          <w:rFonts w:ascii="Helvetica" w:hAnsi="Helvetica"/>
        </w:rPr>
        <w:t>.</w:t>
      </w:r>
    </w:p>
    <w:p w14:paraId="181F2C5D" w14:textId="6386260C" w:rsidR="00DF4785" w:rsidRDefault="00DF4785" w:rsidP="00991AA3">
      <w:pPr>
        <w:spacing w:line="270" w:lineRule="atLeast"/>
        <w:contextualSpacing/>
        <w:jc w:val="both"/>
        <w:rPr>
          <w:rFonts w:ascii="Helvetica" w:hAnsi="Helvetica"/>
        </w:rPr>
      </w:pPr>
      <w:r w:rsidRPr="00DF4785">
        <w:rPr>
          <w:rFonts w:ascii="Helvetica" w:hAnsi="Helvetica"/>
        </w:rPr>
        <w:t>The second part of our paper presents a lot of number numerical results for internal and external aeronautics problems with heating. As example we show the flow in scramjet channel with intensive heat addition (all detail see [8])</w:t>
      </w:r>
      <w:r>
        <w:rPr>
          <w:rFonts w:ascii="Helvetica" w:hAnsi="Helvetica"/>
        </w:rPr>
        <w:t>.</w:t>
      </w:r>
    </w:p>
    <w:p w14:paraId="35218F60" w14:textId="3BF78016" w:rsidR="00DF4785" w:rsidRPr="00DF4785" w:rsidRDefault="0002585C" w:rsidP="00991AA3">
      <w:pPr>
        <w:spacing w:line="270" w:lineRule="atLeast"/>
        <w:contextualSpacing/>
        <w:jc w:val="both"/>
        <w:rPr>
          <w:rFonts w:ascii="Helvetica" w:hAnsi="Helvetica"/>
        </w:rPr>
      </w:pPr>
      <w:r>
        <w:rPr>
          <w:rFonts w:ascii="Helvetica" w:hAnsi="Helvetica"/>
        </w:rPr>
        <w:t>We present</w:t>
      </w:r>
      <w:r w:rsidR="00DF4785" w:rsidRPr="00DF4785">
        <w:rPr>
          <w:rFonts w:ascii="Helvetica" w:hAnsi="Helvetica"/>
        </w:rPr>
        <w:t xml:space="preserve"> the nature of entropy connection with time arrow (i.e. the irreversibility of time) in some technical problems. Entropy is considered as a state function of nature dominant radiate medium. The consideration allows introducing the full thermo dynamical gaseous medium description. Dominant radiate medium in the nature has temperature, pressure, density, internal energy and a finite particle mass. A complete system of conservation laws of mass, momentum and energy is written for two component medium of air and radiation.</w:t>
      </w:r>
    </w:p>
    <w:p w14:paraId="01675D81" w14:textId="21DD8AC3" w:rsidR="00DF4785" w:rsidRPr="00DF4785" w:rsidRDefault="0002585C" w:rsidP="00991AA3">
      <w:pPr>
        <w:spacing w:line="270" w:lineRule="atLeast"/>
        <w:contextualSpacing/>
        <w:jc w:val="both"/>
        <w:rPr>
          <w:rFonts w:ascii="Helvetica" w:hAnsi="Helvetica"/>
        </w:rPr>
      </w:pPr>
      <w:r>
        <w:rPr>
          <w:rFonts w:ascii="Helvetica" w:hAnsi="Helvetica"/>
        </w:rPr>
        <w:t xml:space="preserve"> </w:t>
      </w:r>
    </w:p>
    <w:p w14:paraId="0A5E9BFB" w14:textId="52FD53BF" w:rsidR="00CC2967" w:rsidRPr="00CC2967" w:rsidRDefault="00C3389F" w:rsidP="00991AA3">
      <w:pPr>
        <w:pStyle w:val="2"/>
        <w:numPr>
          <w:ilvl w:val="1"/>
          <w:numId w:val="3"/>
        </w:numPr>
        <w:tabs>
          <w:tab w:val="left" w:pos="563"/>
        </w:tabs>
        <w:spacing w:before="194" w:line="270" w:lineRule="atLeast"/>
        <w:rPr>
          <w:rFonts w:ascii="Helvetica" w:hAnsi="Helvetica"/>
        </w:rPr>
      </w:pPr>
      <w:bookmarkStart w:id="1" w:name="Headers_and_Footers"/>
      <w:bookmarkEnd w:id="1"/>
      <w:r>
        <w:rPr>
          <w:rFonts w:ascii="Helvetica" w:hAnsi="Helvetica"/>
          <w:color w:val="1E4775"/>
        </w:rPr>
        <w:lastRenderedPageBreak/>
        <w:t>We</w:t>
      </w:r>
      <w:r w:rsidR="0002585C">
        <w:rPr>
          <w:rFonts w:ascii="Helvetica" w:hAnsi="Helvetica"/>
          <w:color w:val="1E4775"/>
        </w:rPr>
        <w:t>a</w:t>
      </w:r>
      <w:r>
        <w:rPr>
          <w:rFonts w:ascii="Helvetica" w:hAnsi="Helvetica"/>
          <w:color w:val="1E4775"/>
        </w:rPr>
        <w:t>k Solution</w:t>
      </w:r>
      <w:r w:rsidR="00CC2967">
        <w:rPr>
          <w:rFonts w:ascii="Helvetica" w:hAnsi="Helvetica"/>
          <w:color w:val="1E4775"/>
        </w:rPr>
        <w:t>s</w:t>
      </w:r>
      <w:r>
        <w:rPr>
          <w:rFonts w:ascii="Helvetica" w:hAnsi="Helvetica"/>
          <w:color w:val="1E4775"/>
        </w:rPr>
        <w:t xml:space="preserve"> for Rayleigh</w:t>
      </w:r>
      <w:r w:rsidR="00CC2967">
        <w:rPr>
          <w:rFonts w:ascii="Helvetica" w:hAnsi="Helvetica"/>
          <w:color w:val="1E4775"/>
        </w:rPr>
        <w:t>’s</w:t>
      </w:r>
      <w:r>
        <w:rPr>
          <w:rFonts w:ascii="Helvetica" w:hAnsi="Helvetica"/>
          <w:color w:val="1E4775"/>
        </w:rPr>
        <w:t xml:space="preserve"> flow </w:t>
      </w:r>
      <w:r w:rsidR="00CC2967">
        <w:rPr>
          <w:rFonts w:ascii="Helvetica" w:hAnsi="Helvetica"/>
          <w:w w:val="99"/>
          <w:sz w:val="22"/>
          <w:szCs w:val="22"/>
        </w:rPr>
        <w:t xml:space="preserve"> </w:t>
      </w:r>
    </w:p>
    <w:p w14:paraId="556D5BD1" w14:textId="3C5CAE45" w:rsidR="00CF1F98" w:rsidRDefault="00CC2967" w:rsidP="00991AA3">
      <w:pPr>
        <w:spacing w:before="120" w:line="270" w:lineRule="atLeast"/>
        <w:contextualSpacing/>
        <w:jc w:val="both"/>
        <w:rPr>
          <w:rFonts w:ascii="Helvetica" w:hAnsi="Helvetica"/>
        </w:rPr>
      </w:pPr>
      <w:r w:rsidRPr="00CC2967">
        <w:rPr>
          <w:rFonts w:ascii="Helvetica" w:hAnsi="Helvetica"/>
        </w:rPr>
        <w:t xml:space="preserve">The </w:t>
      </w:r>
      <w:r w:rsidR="00C3389F" w:rsidRPr="00CC2967">
        <w:rPr>
          <w:rFonts w:ascii="Helvetica" w:hAnsi="Helvetica"/>
        </w:rPr>
        <w:t xml:space="preserve">Rayleigh flow </w:t>
      </w:r>
      <w:r w:rsidRPr="00CC2967">
        <w:rPr>
          <w:rFonts w:ascii="Helvetica" w:hAnsi="Helvetica"/>
        </w:rPr>
        <w:t xml:space="preserve">refers </w:t>
      </w:r>
      <w:r w:rsidR="00C2596D">
        <w:rPr>
          <w:color w:val="202122"/>
          <w:sz w:val="21"/>
          <w:szCs w:val="21"/>
          <w:shd w:val="clear" w:color="auto" w:fill="FFFFFF"/>
        </w:rPr>
        <w:t xml:space="preserve">to frictionless, non-adiabatic stream </w:t>
      </w:r>
      <w:r w:rsidRPr="00CC2967">
        <w:rPr>
          <w:rFonts w:ascii="Helvetica" w:hAnsi="Helvetica"/>
        </w:rPr>
        <w:t>through a channel with a constant area, where the influence is taken into account by the addition or removal of heat</w:t>
      </w:r>
      <w:r w:rsidR="00CF1F98">
        <w:rPr>
          <w:rFonts w:ascii="Helvetica" w:hAnsi="Helvetica"/>
        </w:rPr>
        <w:t>. This</w:t>
      </w:r>
      <w:r w:rsidRPr="00CC2967">
        <w:rPr>
          <w:rFonts w:ascii="Helvetica" w:hAnsi="Helvetica"/>
        </w:rPr>
        <w:t xml:space="preserve"> </w:t>
      </w:r>
      <w:r w:rsidR="00C3389F" w:rsidRPr="00CC2967">
        <w:rPr>
          <w:rFonts w:ascii="Helvetica" w:hAnsi="Helvetica"/>
        </w:rPr>
        <w:t>model has many analytical applications, especially in relation to aircraft engines. For example, the combustion chambers inside turbojet engines usually have a constant area, and the addition of fuel mass is negligible. These properties make the Rayleigh flow model applicable for adding heat to the flow during combustion, assuming that the addition of heat does not cause the air-fuel mixture to dissociate.</w:t>
      </w:r>
      <w:r w:rsidR="00C2596D">
        <w:rPr>
          <w:rFonts w:ascii="Helvetica" w:hAnsi="Helvetica"/>
        </w:rPr>
        <w:t xml:space="preserve"> The total pressure losses present for one dimensional steady case the relations</w:t>
      </w:r>
    </w:p>
    <w:p w14:paraId="675FFEA6" w14:textId="355019D7" w:rsidR="00C2596D" w:rsidRDefault="00C2596D" w:rsidP="00991AA3">
      <w:pPr>
        <w:spacing w:before="120" w:line="270" w:lineRule="atLeast"/>
        <w:contextualSpacing/>
        <w:jc w:val="both"/>
        <w:rPr>
          <w:rFonts w:ascii="Helvetica" w:hAnsi="Helvetica"/>
        </w:rPr>
      </w:pPr>
      <w:r>
        <w:rPr>
          <w:noProof/>
          <w:lang w:val="ru-RU" w:eastAsia="ru-RU"/>
        </w:rPr>
        <w:drawing>
          <wp:anchor distT="0" distB="0" distL="114300" distR="114300" simplePos="0" relativeHeight="251665408" behindDoc="1" locked="0" layoutInCell="1" allowOverlap="1" wp14:anchorId="7FEB16C0" wp14:editId="1F7AE0BA">
            <wp:simplePos x="0" y="0"/>
            <wp:positionH relativeFrom="column">
              <wp:posOffset>1521460</wp:posOffset>
            </wp:positionH>
            <wp:positionV relativeFrom="paragraph">
              <wp:posOffset>66675</wp:posOffset>
            </wp:positionV>
            <wp:extent cx="3308985" cy="637540"/>
            <wp:effectExtent l="0" t="0" r="571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954" t="38228" r="53922" b="53671"/>
                    <a:stretch/>
                  </pic:blipFill>
                  <pic:spPr bwMode="auto">
                    <a:xfrm>
                      <a:off x="0" y="0"/>
                      <a:ext cx="3308985" cy="63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6030FB" w14:textId="77777777" w:rsidR="00C2596D" w:rsidRDefault="00C2596D" w:rsidP="00991AA3">
      <w:pPr>
        <w:spacing w:before="120" w:line="270" w:lineRule="atLeast"/>
        <w:contextualSpacing/>
        <w:jc w:val="both"/>
        <w:rPr>
          <w:rFonts w:ascii="Helvetica" w:hAnsi="Helvetica"/>
        </w:rPr>
      </w:pPr>
    </w:p>
    <w:p w14:paraId="6C43D988" w14:textId="77777777" w:rsidR="00C2596D" w:rsidRDefault="00C2596D" w:rsidP="00991AA3">
      <w:pPr>
        <w:spacing w:before="120" w:line="270" w:lineRule="atLeast"/>
        <w:contextualSpacing/>
        <w:jc w:val="both"/>
        <w:rPr>
          <w:rFonts w:ascii="Helvetica" w:hAnsi="Helvetica"/>
        </w:rPr>
      </w:pPr>
    </w:p>
    <w:p w14:paraId="45E4F7C4" w14:textId="77777777" w:rsidR="00C2596D" w:rsidRDefault="00C2596D" w:rsidP="00991AA3">
      <w:pPr>
        <w:spacing w:before="120" w:line="270" w:lineRule="atLeast"/>
        <w:contextualSpacing/>
        <w:jc w:val="both"/>
        <w:rPr>
          <w:rFonts w:ascii="Helvetica" w:hAnsi="Helvetica"/>
        </w:rPr>
      </w:pPr>
    </w:p>
    <w:p w14:paraId="7C01EEA5" w14:textId="77777777" w:rsidR="00C2596D" w:rsidRDefault="00C2596D" w:rsidP="00991AA3">
      <w:pPr>
        <w:spacing w:before="120" w:line="270" w:lineRule="atLeast"/>
        <w:contextualSpacing/>
        <w:jc w:val="both"/>
        <w:rPr>
          <w:rFonts w:ascii="Helvetica" w:hAnsi="Helvetica"/>
        </w:rPr>
      </w:pPr>
    </w:p>
    <w:p w14:paraId="07451034" w14:textId="7CAEE5A2" w:rsidR="00314C02" w:rsidRPr="00314C02" w:rsidRDefault="00CF1F98" w:rsidP="00991AA3">
      <w:pPr>
        <w:spacing w:before="120" w:line="270" w:lineRule="atLeast"/>
        <w:contextualSpacing/>
        <w:jc w:val="both"/>
        <w:rPr>
          <w:rFonts w:ascii="Helvetica" w:hAnsi="Helvetica"/>
        </w:rPr>
      </w:pPr>
      <w:r>
        <w:rPr>
          <w:rFonts w:ascii="Helvetica" w:hAnsi="Helvetica"/>
        </w:rPr>
        <w:t>As typical</w:t>
      </w:r>
      <w:r w:rsidR="00C2596D">
        <w:rPr>
          <w:rFonts w:ascii="Helvetica" w:hAnsi="Helvetica"/>
        </w:rPr>
        <w:t xml:space="preserve"> application of a week solution</w:t>
      </w:r>
      <w:r w:rsidR="00C3389F" w:rsidRPr="00C3389F">
        <w:rPr>
          <w:rFonts w:ascii="Helvetica" w:hAnsi="Helvetica"/>
        </w:rPr>
        <w:t xml:space="preserve"> </w:t>
      </w:r>
      <w:r>
        <w:rPr>
          <w:rFonts w:ascii="Helvetica" w:hAnsi="Helvetica"/>
        </w:rPr>
        <w:t xml:space="preserve">for </w:t>
      </w:r>
      <w:r w:rsidRPr="00CC2967">
        <w:rPr>
          <w:rFonts w:ascii="Helvetica" w:hAnsi="Helvetica"/>
        </w:rPr>
        <w:t xml:space="preserve">the Rayleigh </w:t>
      </w:r>
      <w:r>
        <w:rPr>
          <w:rFonts w:ascii="Helvetica" w:hAnsi="Helvetica"/>
        </w:rPr>
        <w:t>flow</w:t>
      </w:r>
      <w:r w:rsidR="00314C02">
        <w:rPr>
          <w:rFonts w:ascii="Helvetica" w:hAnsi="Helvetica"/>
        </w:rPr>
        <w:t xml:space="preserve"> model</w:t>
      </w:r>
      <w:r>
        <w:rPr>
          <w:rFonts w:ascii="Helvetica" w:hAnsi="Helvetica"/>
        </w:rPr>
        <w:t xml:space="preserve"> </w:t>
      </w:r>
      <w:r w:rsidR="00C2596D">
        <w:rPr>
          <w:rFonts w:ascii="Helvetica" w:hAnsi="Helvetica"/>
        </w:rPr>
        <w:t>we show</w:t>
      </w:r>
      <w:r w:rsidR="00C2596D" w:rsidRPr="00C3389F">
        <w:rPr>
          <w:rFonts w:ascii="Helvetica" w:hAnsi="Helvetica"/>
        </w:rPr>
        <w:t xml:space="preserve"> </w:t>
      </w:r>
      <w:r w:rsidR="00314C02">
        <w:rPr>
          <w:rFonts w:ascii="Helvetica" w:hAnsi="Helvetica"/>
        </w:rPr>
        <w:t>one dimensional unsteady case,</w:t>
      </w:r>
      <w:r w:rsidR="00314C02" w:rsidRPr="00314C02">
        <w:rPr>
          <w:rFonts w:ascii="Helvetica" w:hAnsi="Helvetica"/>
        </w:rPr>
        <w:t xml:space="preserve"> </w:t>
      </w:r>
      <w:r w:rsidR="00314C02">
        <w:rPr>
          <w:rFonts w:ascii="Helvetica" w:hAnsi="Helvetica"/>
        </w:rPr>
        <w:t>f</w:t>
      </w:r>
      <w:r w:rsidR="00314C02" w:rsidRPr="00DF4785">
        <w:rPr>
          <w:rFonts w:ascii="Helvetica" w:hAnsi="Helvetica"/>
        </w:rPr>
        <w:t>ollowing by Ladyzhenskaya’s methodology [7]</w:t>
      </w:r>
      <w:r>
        <w:rPr>
          <w:rFonts w:ascii="Helvetica" w:hAnsi="Helvetica"/>
        </w:rPr>
        <w:t>.</w:t>
      </w:r>
      <w:r w:rsidR="0060375B">
        <w:rPr>
          <w:rFonts w:ascii="Helvetica" w:hAnsi="Helvetica"/>
        </w:rPr>
        <w:t xml:space="preserve"> </w:t>
      </w:r>
      <w:r w:rsidR="00314C02">
        <w:rPr>
          <w:rFonts w:ascii="Helvetica" w:hAnsi="Helvetica"/>
        </w:rPr>
        <w:t>T</w:t>
      </w:r>
      <w:r w:rsidR="00314C02" w:rsidRPr="00314C02">
        <w:rPr>
          <w:rFonts w:ascii="Helvetica" w:hAnsi="Helvetica"/>
        </w:rPr>
        <w:t xml:space="preserve">he </w:t>
      </w:r>
      <w:r w:rsidR="0060375B" w:rsidRPr="00314C02">
        <w:rPr>
          <w:rFonts w:ascii="Helvetica" w:hAnsi="Helvetica"/>
        </w:rPr>
        <w:t xml:space="preserve">conservation </w:t>
      </w:r>
      <w:r w:rsidR="0060375B">
        <w:rPr>
          <w:rFonts w:ascii="Helvetica" w:hAnsi="Helvetica"/>
        </w:rPr>
        <w:t>energy</w:t>
      </w:r>
      <w:r w:rsidR="00314C02">
        <w:rPr>
          <w:rFonts w:ascii="Helvetica" w:hAnsi="Helvetica"/>
        </w:rPr>
        <w:t xml:space="preserve"> </w:t>
      </w:r>
      <w:r w:rsidR="0060375B" w:rsidRPr="00314C02">
        <w:rPr>
          <w:rFonts w:ascii="Helvetica" w:hAnsi="Helvetica"/>
        </w:rPr>
        <w:t xml:space="preserve">law </w:t>
      </w:r>
      <w:r w:rsidR="00314C02">
        <w:rPr>
          <w:rFonts w:ascii="Helvetica" w:hAnsi="Helvetica"/>
        </w:rPr>
        <w:t>has the view</w:t>
      </w:r>
    </w:p>
    <w:p w14:paraId="7F8B4A51" w14:textId="611610EE" w:rsidR="00314C02" w:rsidRPr="00381041" w:rsidRDefault="00314C02" w:rsidP="00991AA3">
      <w:pPr>
        <w:spacing w:line="270" w:lineRule="atLeast"/>
        <w:jc w:val="center"/>
        <w:rPr>
          <w:position w:val="-36"/>
        </w:rPr>
      </w:pPr>
      <w:r>
        <w:rPr>
          <w:position w:val="-36"/>
        </w:rPr>
        <w:t xml:space="preserve">              </w:t>
      </w:r>
      <w:r w:rsidR="00C2596D" w:rsidRPr="0080035F">
        <w:rPr>
          <w:position w:val="-36"/>
        </w:rPr>
        <w:object w:dxaOrig="6420" w:dyaOrig="840" w14:anchorId="241F24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49.5pt" o:ole="">
            <v:imagedata r:id="rId11" o:title=""/>
          </v:shape>
          <o:OLEObject Type="Embed" ProgID="Equation.3" ShapeID="_x0000_i1025" DrawAspect="Content" ObjectID="_1709628180" r:id="rId12"/>
        </w:object>
      </w:r>
      <w:r w:rsidRPr="00381041">
        <w:rPr>
          <w:position w:val="-36"/>
        </w:rPr>
        <w:t xml:space="preserve">                           </w:t>
      </w:r>
      <w:r>
        <w:rPr>
          <w:position w:val="-36"/>
        </w:rPr>
        <w:t xml:space="preserve">      </w:t>
      </w:r>
      <w:r w:rsidRPr="00381041">
        <w:rPr>
          <w:position w:val="-36"/>
        </w:rPr>
        <w:t xml:space="preserve"> </w:t>
      </w:r>
      <w:r>
        <w:rPr>
          <w:position w:val="-36"/>
        </w:rPr>
        <w:t xml:space="preserve"> </w:t>
      </w:r>
    </w:p>
    <w:p w14:paraId="1DAF04CE" w14:textId="77777777" w:rsidR="00314C02" w:rsidRPr="00314C02" w:rsidRDefault="00314C02" w:rsidP="00991AA3">
      <w:pPr>
        <w:spacing w:before="120" w:line="270" w:lineRule="atLeast"/>
        <w:contextualSpacing/>
        <w:jc w:val="both"/>
        <w:rPr>
          <w:rFonts w:ascii="Helvetica" w:hAnsi="Helvetica"/>
        </w:rPr>
      </w:pPr>
      <w:r w:rsidRPr="00314C02">
        <w:rPr>
          <w:rFonts w:ascii="Helvetica" w:hAnsi="Helvetica"/>
        </w:rPr>
        <w:t>Here and below conventional variables are used. After differencing we lightly have</w:t>
      </w:r>
    </w:p>
    <w:p w14:paraId="5E582495" w14:textId="703EBF75" w:rsidR="00314C02" w:rsidRPr="00381041" w:rsidRDefault="00314C02" w:rsidP="00991AA3">
      <w:pPr>
        <w:spacing w:line="270" w:lineRule="atLeast"/>
        <w:rPr>
          <w:position w:val="-28"/>
        </w:rPr>
      </w:pPr>
      <w:r w:rsidRPr="00381041">
        <w:rPr>
          <w:position w:val="-28"/>
        </w:rPr>
        <w:t xml:space="preserve">                             </w:t>
      </w:r>
      <w:r>
        <w:rPr>
          <w:position w:val="-28"/>
        </w:rPr>
        <w:t xml:space="preserve">    </w:t>
      </w:r>
      <w:r w:rsidR="00C2596D" w:rsidRPr="00D44680">
        <w:rPr>
          <w:position w:val="-32"/>
        </w:rPr>
        <w:object w:dxaOrig="5679" w:dyaOrig="760" w14:anchorId="59D78CBB">
          <v:shape id="_x0000_i1026" type="#_x0000_t75" style="width:333.75pt;height:45pt" o:ole="">
            <v:imagedata r:id="rId13" o:title=""/>
          </v:shape>
          <o:OLEObject Type="Embed" ProgID="Equation.3" ShapeID="_x0000_i1026" DrawAspect="Content" ObjectID="_1709628181" r:id="rId14"/>
        </w:object>
      </w:r>
      <w:r w:rsidRPr="00381041">
        <w:rPr>
          <w:position w:val="-28"/>
        </w:rPr>
        <w:t xml:space="preserve">              </w:t>
      </w:r>
      <w:r w:rsidRPr="00381041">
        <w:rPr>
          <w:rFonts w:ascii="Times New Roman" w:hAnsi="Times New Roman" w:cs="Times New Roman"/>
          <w:sz w:val="24"/>
          <w:szCs w:val="24"/>
        </w:rPr>
        <w:t>(</w:t>
      </w:r>
      <w:r>
        <w:rPr>
          <w:rFonts w:ascii="Times New Roman" w:hAnsi="Times New Roman" w:cs="Times New Roman"/>
          <w:sz w:val="24"/>
          <w:szCs w:val="24"/>
        </w:rPr>
        <w:t>1</w:t>
      </w:r>
      <w:r w:rsidRPr="00381041">
        <w:rPr>
          <w:rFonts w:ascii="Times New Roman" w:hAnsi="Times New Roman" w:cs="Times New Roman"/>
          <w:sz w:val="24"/>
          <w:szCs w:val="24"/>
        </w:rPr>
        <w:t>)</w:t>
      </w:r>
    </w:p>
    <w:p w14:paraId="7680487C" w14:textId="77777777" w:rsidR="00314C02" w:rsidRPr="00314C02" w:rsidRDefault="00314C02" w:rsidP="00991AA3">
      <w:pPr>
        <w:spacing w:before="120" w:line="270" w:lineRule="atLeast"/>
        <w:contextualSpacing/>
        <w:jc w:val="both"/>
        <w:rPr>
          <w:rFonts w:ascii="Helvetica" w:hAnsi="Helvetica"/>
        </w:rPr>
      </w:pPr>
      <w:r w:rsidRPr="00314C02">
        <w:rPr>
          <w:rFonts w:ascii="Helvetica" w:hAnsi="Helvetica"/>
        </w:rPr>
        <w:t>When η и λ → 0 the relation (1) gives</w:t>
      </w:r>
    </w:p>
    <w:p w14:paraId="3269AD84" w14:textId="2113077F" w:rsidR="00314C02" w:rsidRPr="00381041" w:rsidRDefault="00314C02" w:rsidP="00991AA3">
      <w:pPr>
        <w:spacing w:line="270" w:lineRule="atLeast"/>
        <w:ind w:firstLine="720"/>
        <w:jc w:val="both"/>
        <w:rPr>
          <w:rFonts w:ascii="Times New Roman" w:hAnsi="Times New Roman" w:cs="Times New Roman"/>
          <w:sz w:val="24"/>
          <w:szCs w:val="24"/>
        </w:rPr>
      </w:pPr>
      <w:r w:rsidRPr="00381041">
        <w:rPr>
          <w:position w:val="-28"/>
        </w:rPr>
        <w:t xml:space="preserve">                               </w:t>
      </w:r>
      <w:r>
        <w:rPr>
          <w:position w:val="-28"/>
        </w:rPr>
        <w:t xml:space="preserve"> </w:t>
      </w:r>
      <w:r w:rsidRPr="00381041">
        <w:rPr>
          <w:position w:val="-28"/>
        </w:rPr>
        <w:t xml:space="preserve"> </w:t>
      </w:r>
      <w:r w:rsidR="00C2596D" w:rsidRPr="00D44680">
        <w:rPr>
          <w:position w:val="-32"/>
        </w:rPr>
        <w:object w:dxaOrig="3600" w:dyaOrig="760" w14:anchorId="3D3EC178">
          <v:shape id="_x0000_i1027" type="#_x0000_t75" style="width:227.25pt;height:48pt" o:ole="">
            <v:imagedata r:id="rId15" o:title=""/>
          </v:shape>
          <o:OLEObject Type="Embed" ProgID="Equation.3" ShapeID="_x0000_i1027" DrawAspect="Content" ObjectID="_1709628182" r:id="rId16"/>
        </w:object>
      </w:r>
      <w:r w:rsidRPr="00381041">
        <w:rPr>
          <w:position w:val="-28"/>
        </w:rPr>
        <w:t xml:space="preserve">                                     </w:t>
      </w:r>
      <w:r w:rsidRPr="00381041">
        <w:rPr>
          <w:rFonts w:ascii="Times New Roman" w:hAnsi="Times New Roman" w:cs="Times New Roman"/>
          <w:sz w:val="24"/>
          <w:szCs w:val="24"/>
        </w:rPr>
        <w:t>(</w:t>
      </w:r>
      <w:r>
        <w:rPr>
          <w:rFonts w:ascii="Times New Roman" w:hAnsi="Times New Roman" w:cs="Times New Roman"/>
          <w:sz w:val="24"/>
          <w:szCs w:val="24"/>
        </w:rPr>
        <w:t>2</w:t>
      </w:r>
      <w:r w:rsidRPr="00381041">
        <w:rPr>
          <w:rFonts w:ascii="Times New Roman" w:hAnsi="Times New Roman" w:cs="Times New Roman"/>
          <w:sz w:val="24"/>
          <w:szCs w:val="24"/>
        </w:rPr>
        <w:t>)</w:t>
      </w:r>
    </w:p>
    <w:p w14:paraId="1B326D28" w14:textId="77777777" w:rsidR="00314C02" w:rsidRPr="0060375B" w:rsidRDefault="00314C02" w:rsidP="00991AA3">
      <w:pPr>
        <w:spacing w:before="120" w:line="270" w:lineRule="atLeast"/>
        <w:contextualSpacing/>
        <w:jc w:val="both"/>
        <w:rPr>
          <w:rFonts w:ascii="Helvetica" w:hAnsi="Helvetica"/>
        </w:rPr>
      </w:pPr>
      <w:r w:rsidRPr="0060375B">
        <w:rPr>
          <w:rFonts w:ascii="Helvetica" w:hAnsi="Helvetica"/>
        </w:rPr>
        <w:t>For week solutions the equation (2) can be divided on two equations for entropy growth</w:t>
      </w:r>
    </w:p>
    <w:p w14:paraId="789266F4" w14:textId="78325C19" w:rsidR="00314C02" w:rsidRPr="00381041" w:rsidRDefault="00314C02" w:rsidP="00991AA3">
      <w:pPr>
        <w:spacing w:line="270" w:lineRule="atLeast"/>
        <w:ind w:firstLine="720"/>
        <w:jc w:val="both"/>
        <w:rPr>
          <w:rFonts w:ascii="Times New Roman" w:hAnsi="Times New Roman" w:cs="Times New Roman"/>
          <w:sz w:val="24"/>
          <w:szCs w:val="24"/>
        </w:rPr>
      </w:pPr>
      <w:r w:rsidRPr="00381041">
        <w:rPr>
          <w:position w:val="-28"/>
        </w:rPr>
        <w:t xml:space="preserve">                            </w:t>
      </w:r>
      <w:r w:rsidR="0060375B">
        <w:rPr>
          <w:position w:val="-28"/>
        </w:rPr>
        <w:t xml:space="preserve">                         </w:t>
      </w:r>
      <w:r w:rsidR="00C2596D" w:rsidRPr="00D030F2">
        <w:rPr>
          <w:position w:val="-30"/>
        </w:rPr>
        <w:object w:dxaOrig="2299" w:dyaOrig="720" w14:anchorId="2B90E2C6">
          <v:shape id="_x0000_i1028" type="#_x0000_t75" style="width:138.75pt;height:45pt" o:ole="">
            <v:imagedata r:id="rId17" o:title=""/>
          </v:shape>
          <o:OLEObject Type="Embed" ProgID="Equation.3" ShapeID="_x0000_i1028" DrawAspect="Content" ObjectID="_1709628183" r:id="rId18"/>
        </w:object>
      </w:r>
      <w:r w:rsidRPr="00381041">
        <w:rPr>
          <w:position w:val="-28"/>
        </w:rPr>
        <w:t xml:space="preserve">                       </w:t>
      </w:r>
      <w:r w:rsidR="00C2596D">
        <w:rPr>
          <w:position w:val="-28"/>
        </w:rPr>
        <w:t xml:space="preserve"> </w:t>
      </w:r>
      <w:r w:rsidRPr="00381041">
        <w:rPr>
          <w:position w:val="-28"/>
        </w:rPr>
        <w:t xml:space="preserve">                </w:t>
      </w:r>
      <w:r>
        <w:rPr>
          <w:position w:val="-28"/>
        </w:rPr>
        <w:t xml:space="preserve">     </w:t>
      </w:r>
      <w:r w:rsidRPr="00381041">
        <w:rPr>
          <w:position w:val="-28"/>
        </w:rPr>
        <w:t xml:space="preserve"> </w:t>
      </w:r>
      <w:r w:rsidRPr="00381041">
        <w:rPr>
          <w:rFonts w:ascii="Times New Roman" w:hAnsi="Times New Roman" w:cs="Times New Roman"/>
          <w:sz w:val="24"/>
          <w:szCs w:val="24"/>
        </w:rPr>
        <w:t>(</w:t>
      </w:r>
      <w:r>
        <w:rPr>
          <w:rFonts w:ascii="Times New Roman" w:hAnsi="Times New Roman" w:cs="Times New Roman"/>
          <w:sz w:val="24"/>
          <w:szCs w:val="24"/>
        </w:rPr>
        <w:t>3</w:t>
      </w:r>
      <w:r w:rsidRPr="00381041">
        <w:rPr>
          <w:rFonts w:ascii="Times New Roman" w:hAnsi="Times New Roman" w:cs="Times New Roman"/>
          <w:sz w:val="24"/>
          <w:szCs w:val="24"/>
        </w:rPr>
        <w:t>)</w:t>
      </w:r>
    </w:p>
    <w:p w14:paraId="23848D29" w14:textId="77777777" w:rsidR="00314C02" w:rsidRPr="00381041" w:rsidRDefault="00314C02" w:rsidP="00991AA3">
      <w:pPr>
        <w:spacing w:before="120" w:line="270" w:lineRule="atLeast"/>
        <w:contextualSpacing/>
        <w:jc w:val="both"/>
        <w:rPr>
          <w:rFonts w:ascii="Times New Roman" w:hAnsi="Times New Roman" w:cs="Times New Roman"/>
          <w:sz w:val="24"/>
          <w:szCs w:val="24"/>
        </w:rPr>
      </w:pPr>
      <w:r w:rsidRPr="0060375B">
        <w:rPr>
          <w:rFonts w:ascii="Helvetica" w:hAnsi="Helvetica"/>
        </w:rPr>
        <w:t>and total pressure losses</w:t>
      </w:r>
      <w:r w:rsidRPr="00381041">
        <w:rPr>
          <w:rFonts w:ascii="Times New Roman" w:hAnsi="Times New Roman" w:cs="Times New Roman"/>
          <w:sz w:val="24"/>
          <w:szCs w:val="24"/>
        </w:rPr>
        <w:t xml:space="preserve">  </w:t>
      </w:r>
    </w:p>
    <w:p w14:paraId="2F2834BD" w14:textId="77B6C708" w:rsidR="00314C02" w:rsidRPr="00381041" w:rsidRDefault="00314C02" w:rsidP="00991AA3">
      <w:pPr>
        <w:spacing w:line="270" w:lineRule="atLeast"/>
        <w:ind w:firstLine="720"/>
        <w:jc w:val="both"/>
        <w:rPr>
          <w:rFonts w:ascii="Times New Roman" w:hAnsi="Times New Roman" w:cs="Times New Roman"/>
          <w:sz w:val="24"/>
          <w:szCs w:val="24"/>
        </w:rPr>
      </w:pPr>
      <w:r w:rsidRPr="00381041">
        <w:rPr>
          <w:position w:val="-28"/>
        </w:rPr>
        <w:t xml:space="preserve">                                                    </w:t>
      </w:r>
      <w:r w:rsidR="00C2596D" w:rsidRPr="00D030F2">
        <w:rPr>
          <w:position w:val="-32"/>
        </w:rPr>
        <w:object w:dxaOrig="2500" w:dyaOrig="760" w14:anchorId="70589906">
          <v:shape id="_x0000_i1029" type="#_x0000_t75" style="width:150.75pt;height:46.5pt" o:ole="">
            <v:imagedata r:id="rId19" o:title=""/>
          </v:shape>
          <o:OLEObject Type="Embed" ProgID="Equation.3" ShapeID="_x0000_i1029" DrawAspect="Content" ObjectID="_1709628184" r:id="rId20"/>
        </w:object>
      </w:r>
      <w:r w:rsidRPr="00381041">
        <w:rPr>
          <w:position w:val="-28"/>
        </w:rPr>
        <w:t xml:space="preserve">                                     </w:t>
      </w:r>
      <w:r>
        <w:rPr>
          <w:position w:val="-28"/>
        </w:rPr>
        <w:t xml:space="preserve">   </w:t>
      </w:r>
      <w:r w:rsidRPr="00381041">
        <w:rPr>
          <w:position w:val="-28"/>
        </w:rPr>
        <w:t xml:space="preserve">   </w:t>
      </w:r>
      <w:r w:rsidRPr="00381041">
        <w:rPr>
          <w:rFonts w:ascii="Times New Roman" w:hAnsi="Times New Roman" w:cs="Times New Roman"/>
          <w:sz w:val="24"/>
          <w:szCs w:val="24"/>
        </w:rPr>
        <w:t>(</w:t>
      </w:r>
      <w:r>
        <w:rPr>
          <w:rFonts w:ascii="Times New Roman" w:hAnsi="Times New Roman" w:cs="Times New Roman"/>
          <w:sz w:val="24"/>
          <w:szCs w:val="24"/>
        </w:rPr>
        <w:t>4</w:t>
      </w:r>
      <w:r w:rsidRPr="00381041">
        <w:rPr>
          <w:rFonts w:ascii="Times New Roman" w:hAnsi="Times New Roman" w:cs="Times New Roman"/>
          <w:sz w:val="24"/>
          <w:szCs w:val="24"/>
        </w:rPr>
        <w:t>)</w:t>
      </w:r>
    </w:p>
    <w:p w14:paraId="347BFE25" w14:textId="7044CBDB" w:rsidR="00314C02" w:rsidRPr="0060375B" w:rsidRDefault="00314C02" w:rsidP="00991AA3">
      <w:pPr>
        <w:spacing w:before="120" w:line="270" w:lineRule="atLeast"/>
        <w:contextualSpacing/>
        <w:jc w:val="both"/>
        <w:rPr>
          <w:rFonts w:ascii="Helvetica" w:hAnsi="Helvetica"/>
        </w:rPr>
      </w:pPr>
      <w:r w:rsidRPr="0060375B">
        <w:rPr>
          <w:rFonts w:ascii="Helvetica" w:hAnsi="Helvetica"/>
        </w:rPr>
        <w:t>We can see closed connection between the entropy growth (the relation (3)) and total pressure losses (the relation (4)). If σ = 0 applying the multiple 1/T we get from (</w:t>
      </w:r>
      <w:r w:rsidR="00C2596D">
        <w:rPr>
          <w:rFonts w:ascii="Helvetica" w:hAnsi="Helvetica"/>
        </w:rPr>
        <w:t>3</w:t>
      </w:r>
      <w:r w:rsidRPr="0060375B">
        <w:rPr>
          <w:rFonts w:ascii="Helvetica" w:hAnsi="Helvetica"/>
        </w:rPr>
        <w:t xml:space="preserve">) the additional law of entropy conservation  </w:t>
      </w:r>
    </w:p>
    <w:p w14:paraId="13D18FDC" w14:textId="77777777" w:rsidR="00314C02" w:rsidRPr="00006DB0" w:rsidRDefault="005C4276" w:rsidP="00991AA3">
      <w:pPr>
        <w:spacing w:line="270" w:lineRule="atLeast"/>
        <w:contextualSpacing/>
        <w:jc w:val="center"/>
        <w:rPr>
          <w:rFonts w:ascii="Times New Roman" w:hAnsi="Times New Roman" w:cs="Times New Roman"/>
          <w:sz w:val="24"/>
          <w:szCs w:val="24"/>
        </w:rPr>
      </w:pPr>
      <m:oMathPara>
        <m:oMath>
          <m:f>
            <m:fPr>
              <m:ctrlPr>
                <w:rPr>
                  <w:rFonts w:ascii="Cambria Math" w:hAnsi="Cambria Math" w:cs="Times New Roman"/>
                  <w:i/>
                  <w:sz w:val="28"/>
                  <w:szCs w:val="28"/>
                </w:rPr>
              </m:ctrlPr>
            </m:fPr>
            <m:num>
              <m:r>
                <w:rPr>
                  <w:rFonts w:ascii="Cambria Math" w:hAnsi="Cambria Math" w:cs="Times New Roman"/>
                  <w:sz w:val="28"/>
                  <w:szCs w:val="28"/>
                </w:rPr>
                <m:t>ds</m:t>
              </m:r>
            </m:num>
            <m:den>
              <m:r>
                <w:rPr>
                  <w:rFonts w:ascii="Cambria Math" w:hAnsi="Cambria Math" w:cs="Times New Roman"/>
                  <w:sz w:val="28"/>
                  <w:szCs w:val="28"/>
                </w:rPr>
                <m:t>dt</m:t>
              </m:r>
            </m:den>
          </m:f>
          <m:r>
            <w:rPr>
              <w:rFonts w:ascii="Cambria Math" w:hAnsi="Cambria Math" w:cs="Times New Roman"/>
              <w:sz w:val="28"/>
              <w:szCs w:val="28"/>
            </w:rPr>
            <m:t>=0.</m:t>
          </m:r>
        </m:oMath>
      </m:oMathPara>
    </w:p>
    <w:p w14:paraId="1A4D739E" w14:textId="77777777" w:rsidR="00C2596D" w:rsidRDefault="00C2596D" w:rsidP="00991AA3">
      <w:pPr>
        <w:spacing w:before="240" w:line="270" w:lineRule="atLeast"/>
        <w:contextualSpacing/>
        <w:jc w:val="both"/>
        <w:rPr>
          <w:rFonts w:ascii="Helvetica" w:hAnsi="Helvetica"/>
        </w:rPr>
      </w:pPr>
    </w:p>
    <w:p w14:paraId="6988AA29" w14:textId="77777777" w:rsidR="00314C02" w:rsidRPr="0060375B" w:rsidRDefault="00314C02" w:rsidP="00991AA3">
      <w:pPr>
        <w:spacing w:before="240" w:line="270" w:lineRule="atLeast"/>
        <w:contextualSpacing/>
        <w:jc w:val="both"/>
        <w:rPr>
          <w:rFonts w:ascii="Helvetica" w:hAnsi="Helvetica"/>
        </w:rPr>
      </w:pPr>
      <w:r w:rsidRPr="0060375B">
        <w:rPr>
          <w:rFonts w:ascii="Helvetica" w:hAnsi="Helvetica"/>
        </w:rPr>
        <w:t>Although the method was shown here to deal with one dimensional problem it may be used to construct solutions of initial value problems for simulations in any number of space variables at aerodynamic heating.</w:t>
      </w:r>
    </w:p>
    <w:p w14:paraId="3AF4CC6C" w14:textId="77777777" w:rsidR="00314C02" w:rsidRPr="0060375B" w:rsidRDefault="00314C02" w:rsidP="00991AA3">
      <w:pPr>
        <w:spacing w:before="120" w:line="270" w:lineRule="atLeast"/>
        <w:contextualSpacing/>
        <w:jc w:val="both"/>
        <w:rPr>
          <w:rFonts w:ascii="Helvetica" w:hAnsi="Helvetica"/>
        </w:rPr>
      </w:pPr>
      <w:r w:rsidRPr="0060375B">
        <w:rPr>
          <w:rFonts w:ascii="Helvetica" w:hAnsi="Helvetica"/>
        </w:rPr>
        <w:t xml:space="preserve">Now we can introduce aerodynamic heating as specific integral heat value </w:t>
      </w:r>
      <w:r w:rsidRPr="00B37983">
        <w:rPr>
          <w:rFonts w:ascii="Helvetica" w:hAnsi="Helvetica"/>
          <w:i/>
          <w:sz w:val="24"/>
          <w:szCs w:val="24"/>
        </w:rPr>
        <w:t>δQ</w:t>
      </w:r>
      <w:r w:rsidRPr="0060375B">
        <w:rPr>
          <w:rFonts w:ascii="Helvetica" w:hAnsi="Helvetica"/>
        </w:rPr>
        <w:t xml:space="preserve"> in right part of energy conservation law (2) and considerate corresponded advance week solutions of hydrodynamic equations. Dividing </w:t>
      </w:r>
      <w:r w:rsidRPr="00B37983">
        <w:rPr>
          <w:rFonts w:ascii="Helvetica" w:hAnsi="Helvetica"/>
          <w:i/>
          <w:sz w:val="24"/>
          <w:szCs w:val="24"/>
        </w:rPr>
        <w:t>δQ =δQ</w:t>
      </w:r>
      <w:r w:rsidRPr="00B37983">
        <w:rPr>
          <w:rFonts w:ascii="Helvetica" w:hAnsi="Helvetica"/>
          <w:i/>
          <w:sz w:val="24"/>
          <w:szCs w:val="24"/>
          <w:vertAlign w:val="subscript"/>
        </w:rPr>
        <w:t>1</w:t>
      </w:r>
      <w:r w:rsidRPr="00B37983">
        <w:rPr>
          <w:rFonts w:ascii="Helvetica" w:hAnsi="Helvetica"/>
          <w:i/>
          <w:sz w:val="24"/>
          <w:szCs w:val="24"/>
        </w:rPr>
        <w:t>+ δQ</w:t>
      </w:r>
      <w:r w:rsidRPr="00B37983">
        <w:rPr>
          <w:rFonts w:ascii="Helvetica" w:hAnsi="Helvetica"/>
          <w:i/>
          <w:sz w:val="24"/>
          <w:szCs w:val="24"/>
          <w:vertAlign w:val="subscript"/>
        </w:rPr>
        <w:t>2</w:t>
      </w:r>
      <w:r w:rsidRPr="0060375B">
        <w:rPr>
          <w:rFonts w:ascii="Helvetica" w:hAnsi="Helvetica"/>
        </w:rPr>
        <w:t xml:space="preserve"> we have</w:t>
      </w:r>
    </w:p>
    <w:p w14:paraId="5C5329CB" w14:textId="3ED34686" w:rsidR="00314C02" w:rsidRDefault="00314C02" w:rsidP="00991AA3">
      <w:pPr>
        <w:tabs>
          <w:tab w:val="left" w:pos="540"/>
          <w:tab w:val="left" w:pos="1260"/>
        </w:tabs>
        <w:spacing w:line="270" w:lineRule="atLeast"/>
        <w:ind w:left="539" w:right="612"/>
        <w:rPr>
          <w:position w:val="-32"/>
        </w:rPr>
      </w:pPr>
      <w:r>
        <w:rPr>
          <w:position w:val="-30"/>
        </w:rPr>
        <w:t xml:space="preserve">                            </w:t>
      </w:r>
      <w:r w:rsidR="00740EE3">
        <w:rPr>
          <w:position w:val="-30"/>
        </w:rPr>
        <w:t xml:space="preserve">                          </w:t>
      </w:r>
      <w:r>
        <w:rPr>
          <w:position w:val="-30"/>
        </w:rPr>
        <w:t xml:space="preserve">    </w:t>
      </w:r>
      <w:r w:rsidR="00B37983" w:rsidRPr="00D030F2">
        <w:rPr>
          <w:position w:val="-30"/>
        </w:rPr>
        <w:object w:dxaOrig="2100" w:dyaOrig="720" w14:anchorId="11F365E1">
          <v:shape id="_x0000_i1030" type="#_x0000_t75" style="width:129.75pt;height:45.75pt" o:ole="">
            <v:imagedata r:id="rId21" o:title=""/>
          </v:shape>
          <o:OLEObject Type="Embed" ProgID="Equation.3" ShapeID="_x0000_i1030" DrawAspect="Content" ObjectID="_1709628185" r:id="rId22"/>
        </w:object>
      </w:r>
      <w:r>
        <w:rPr>
          <w:position w:val="-30"/>
        </w:rPr>
        <w:t xml:space="preserve">         </w:t>
      </w:r>
      <w:r>
        <w:rPr>
          <w:position w:val="-32"/>
        </w:rPr>
        <w:t xml:space="preserve">                                      </w:t>
      </w:r>
      <w:r>
        <w:rPr>
          <w:rFonts w:ascii="Times New Roman" w:hAnsi="Times New Roman" w:cs="Times New Roman"/>
          <w:position w:val="-32"/>
        </w:rPr>
        <w:t xml:space="preserve"> </w:t>
      </w:r>
    </w:p>
    <w:p w14:paraId="7D77336C" w14:textId="600142BF" w:rsidR="00314C02" w:rsidRDefault="00314C02" w:rsidP="00991AA3">
      <w:pPr>
        <w:tabs>
          <w:tab w:val="left" w:pos="540"/>
          <w:tab w:val="left" w:pos="1260"/>
        </w:tabs>
        <w:spacing w:line="270" w:lineRule="atLeast"/>
        <w:ind w:left="539" w:right="612"/>
        <w:jc w:val="center"/>
        <w:rPr>
          <w:position w:val="-32"/>
        </w:rPr>
      </w:pPr>
      <w:r>
        <w:rPr>
          <w:position w:val="-32"/>
        </w:rPr>
        <w:lastRenderedPageBreak/>
        <w:t xml:space="preserve">             </w:t>
      </w:r>
      <w:r w:rsidR="00B37983" w:rsidRPr="00D030F2">
        <w:rPr>
          <w:position w:val="-32"/>
        </w:rPr>
        <w:object w:dxaOrig="2220" w:dyaOrig="760" w14:anchorId="41983564">
          <v:shape id="_x0000_i1031" type="#_x0000_t75" style="width:136.5pt;height:47.25pt" o:ole="">
            <v:imagedata r:id="rId23" o:title=""/>
          </v:shape>
          <o:OLEObject Type="Embed" ProgID="Equation.3" ShapeID="_x0000_i1031" DrawAspect="Content" ObjectID="_1709628186" r:id="rId24"/>
        </w:object>
      </w:r>
      <w:r>
        <w:rPr>
          <w:position w:val="-32"/>
        </w:rPr>
        <w:t xml:space="preserve"> </w:t>
      </w:r>
    </w:p>
    <w:p w14:paraId="3A3B20A4" w14:textId="32E8494F" w:rsidR="00F73349" w:rsidRPr="00C3389F" w:rsidRDefault="00314C02" w:rsidP="00991AA3">
      <w:pPr>
        <w:spacing w:before="120" w:line="270" w:lineRule="atLeast"/>
        <w:contextualSpacing/>
        <w:jc w:val="both"/>
        <w:rPr>
          <w:rFonts w:ascii="Helvetica" w:hAnsi="Helvetica"/>
        </w:rPr>
      </w:pPr>
      <w:r w:rsidRPr="0060375B">
        <w:rPr>
          <w:rFonts w:ascii="Helvetica" w:hAnsi="Helvetica"/>
        </w:rPr>
        <w:t>demonstrating closed connection between entropy growth at presence</w:t>
      </w:r>
      <w:r w:rsidRPr="00B37983">
        <w:rPr>
          <w:rFonts w:ascii="Helvetica" w:hAnsi="Helvetica"/>
        </w:rPr>
        <w:t xml:space="preserve"> </w:t>
      </w:r>
      <w:r w:rsidRPr="00B37983">
        <w:rPr>
          <w:rFonts w:ascii="Helvetica" w:hAnsi="Helvetica"/>
          <w:i/>
          <w:sz w:val="24"/>
          <w:szCs w:val="24"/>
        </w:rPr>
        <w:t>δQ</w:t>
      </w:r>
      <w:r w:rsidRPr="00B37983">
        <w:rPr>
          <w:rFonts w:ascii="Helvetica" w:hAnsi="Helvetica"/>
          <w:i/>
          <w:sz w:val="24"/>
          <w:szCs w:val="24"/>
          <w:vertAlign w:val="subscript"/>
        </w:rPr>
        <w:t>1</w:t>
      </w:r>
      <w:r w:rsidRPr="00B37983">
        <w:rPr>
          <w:rFonts w:ascii="Helvetica" w:hAnsi="Helvetica"/>
        </w:rPr>
        <w:t xml:space="preserve"> </w:t>
      </w:r>
      <w:r w:rsidRPr="0060375B">
        <w:rPr>
          <w:rFonts w:ascii="Helvetica" w:hAnsi="Helvetica"/>
        </w:rPr>
        <w:t>and inextricably related total pressure losses at presence</w:t>
      </w:r>
      <w:r w:rsidRPr="00B37983">
        <w:rPr>
          <w:rFonts w:ascii="Helvetica" w:hAnsi="Helvetica"/>
        </w:rPr>
        <w:t xml:space="preserve"> </w:t>
      </w:r>
      <w:r w:rsidRPr="00B37983">
        <w:rPr>
          <w:rFonts w:ascii="Helvetica" w:hAnsi="Helvetica"/>
          <w:i/>
          <w:sz w:val="24"/>
          <w:szCs w:val="24"/>
        </w:rPr>
        <w:t>δQ</w:t>
      </w:r>
      <w:r w:rsidRPr="00B37983">
        <w:rPr>
          <w:rFonts w:ascii="Helvetica" w:hAnsi="Helvetica"/>
          <w:i/>
          <w:sz w:val="24"/>
          <w:szCs w:val="24"/>
          <w:vertAlign w:val="subscript"/>
        </w:rPr>
        <w:t>2</w:t>
      </w:r>
      <w:r w:rsidRPr="00B37983">
        <w:rPr>
          <w:rFonts w:ascii="Helvetica" w:hAnsi="Helvetica"/>
        </w:rPr>
        <w:t xml:space="preserve"> .</w:t>
      </w:r>
      <w:r w:rsidR="00C3389F" w:rsidRPr="00C3389F">
        <w:rPr>
          <w:rFonts w:ascii="Helvetica" w:hAnsi="Helvetica"/>
        </w:rPr>
        <w:t xml:space="preserve"> </w:t>
      </w:r>
    </w:p>
    <w:p w14:paraId="095FFAB0" w14:textId="3EFFDA41" w:rsidR="00F73349" w:rsidRDefault="0060375B" w:rsidP="00991AA3">
      <w:pPr>
        <w:spacing w:before="120" w:line="270" w:lineRule="atLeast"/>
        <w:contextualSpacing/>
        <w:jc w:val="both"/>
        <w:rPr>
          <w:rFonts w:ascii="Helvetica" w:hAnsi="Helvetica"/>
        </w:rPr>
      </w:pPr>
      <w:r>
        <w:rPr>
          <w:rFonts w:ascii="Helvetica" w:hAnsi="Helvetica"/>
        </w:rPr>
        <w:t>T</w:t>
      </w:r>
      <w:r w:rsidRPr="00314C02">
        <w:rPr>
          <w:rFonts w:ascii="Helvetica" w:hAnsi="Helvetica"/>
        </w:rPr>
        <w:t xml:space="preserve">he conservation </w:t>
      </w:r>
      <w:r>
        <w:rPr>
          <w:rFonts w:ascii="Helvetica" w:hAnsi="Helvetica"/>
        </w:rPr>
        <w:t xml:space="preserve">energy </w:t>
      </w:r>
      <w:r w:rsidRPr="00314C02">
        <w:rPr>
          <w:rFonts w:ascii="Helvetica" w:hAnsi="Helvetica"/>
        </w:rPr>
        <w:t xml:space="preserve">law </w:t>
      </w:r>
      <w:r>
        <w:rPr>
          <w:rFonts w:ascii="Helvetica" w:hAnsi="Helvetica"/>
        </w:rPr>
        <w:t>for unsteady</w:t>
      </w:r>
      <w:r w:rsidRPr="0060375B">
        <w:rPr>
          <w:rFonts w:ascii="Helvetica" w:hAnsi="Helvetica"/>
        </w:rPr>
        <w:t xml:space="preserve"> </w:t>
      </w:r>
      <w:r w:rsidRPr="00CC2967">
        <w:rPr>
          <w:rFonts w:ascii="Helvetica" w:hAnsi="Helvetica"/>
        </w:rPr>
        <w:t>Rayleigh</w:t>
      </w:r>
      <w:r>
        <w:rPr>
          <w:rFonts w:ascii="Helvetica" w:hAnsi="Helvetica"/>
        </w:rPr>
        <w:t>’s</w:t>
      </w:r>
      <w:r w:rsidRPr="00CC2967">
        <w:rPr>
          <w:rFonts w:ascii="Helvetica" w:hAnsi="Helvetica"/>
        </w:rPr>
        <w:t xml:space="preserve"> flow</w:t>
      </w:r>
      <w:r>
        <w:rPr>
          <w:rFonts w:ascii="Helvetica" w:hAnsi="Helvetica"/>
        </w:rPr>
        <w:t xml:space="preserve"> is </w:t>
      </w:r>
    </w:p>
    <w:p w14:paraId="2D9D9DFB" w14:textId="4F4ACFB5" w:rsidR="00740EE3" w:rsidRDefault="00B37983" w:rsidP="00991AA3">
      <w:pPr>
        <w:pStyle w:val="a3"/>
        <w:spacing w:before="15" w:line="270" w:lineRule="atLeast"/>
        <w:ind w:left="0"/>
        <w:jc w:val="right"/>
        <w:rPr>
          <w:rFonts w:ascii="Times New Roman" w:hAnsi="Times New Roman" w:cs="Times New Roman"/>
          <w:sz w:val="24"/>
          <w:szCs w:val="24"/>
        </w:rPr>
      </w:pPr>
      <w:r w:rsidRPr="00D44680">
        <w:rPr>
          <w:position w:val="-32"/>
        </w:rPr>
        <w:object w:dxaOrig="4020" w:dyaOrig="760" w14:anchorId="12C269EC">
          <v:shape id="_x0000_i1032" type="#_x0000_t75" style="width:276.75pt;height:47.25pt" o:ole="">
            <v:imagedata r:id="rId25" o:title=""/>
          </v:shape>
          <o:OLEObject Type="Embed" ProgID="Equation.3" ShapeID="_x0000_i1032" DrawAspect="Content" ObjectID="_1709628187" r:id="rId26"/>
        </w:object>
      </w:r>
      <w:r w:rsidR="00740EE3">
        <w:rPr>
          <w:position w:val="-32"/>
        </w:rPr>
        <w:t xml:space="preserve">                           </w:t>
      </w:r>
      <w:r w:rsidR="00740EE3" w:rsidRPr="00381041">
        <w:rPr>
          <w:rFonts w:ascii="Times New Roman" w:hAnsi="Times New Roman" w:cs="Times New Roman"/>
          <w:sz w:val="24"/>
          <w:szCs w:val="24"/>
        </w:rPr>
        <w:t>(</w:t>
      </w:r>
      <w:r w:rsidR="00740EE3">
        <w:rPr>
          <w:rFonts w:ascii="Times New Roman" w:hAnsi="Times New Roman" w:cs="Times New Roman"/>
          <w:sz w:val="24"/>
          <w:szCs w:val="24"/>
        </w:rPr>
        <w:t>5</w:t>
      </w:r>
      <w:r w:rsidR="00740EE3" w:rsidRPr="00381041">
        <w:rPr>
          <w:rFonts w:ascii="Times New Roman" w:hAnsi="Times New Roman" w:cs="Times New Roman"/>
          <w:sz w:val="24"/>
          <w:szCs w:val="24"/>
        </w:rPr>
        <w:t>)</w:t>
      </w:r>
    </w:p>
    <w:p w14:paraId="0B52ED25" w14:textId="62FBFED6" w:rsidR="00B37983" w:rsidRPr="00B37983" w:rsidRDefault="00740EE3" w:rsidP="00991AA3">
      <w:pPr>
        <w:spacing w:before="120" w:line="270" w:lineRule="atLeast"/>
        <w:contextualSpacing/>
        <w:jc w:val="both"/>
        <w:rPr>
          <w:rFonts w:ascii="Helvetica" w:hAnsi="Helvetica"/>
        </w:rPr>
      </w:pPr>
      <w:r w:rsidRPr="00EC6DF5">
        <w:rPr>
          <w:rFonts w:ascii="Helvetica" w:hAnsi="Helvetica"/>
        </w:rPr>
        <w:t>The law (5) hold true</w:t>
      </w:r>
      <w:r w:rsidR="00EC6DF5" w:rsidRPr="00EC6DF5">
        <w:rPr>
          <w:rFonts w:ascii="Helvetica" w:hAnsi="Helvetica"/>
        </w:rPr>
        <w:t xml:space="preserve"> for</w:t>
      </w:r>
      <w:r w:rsidR="00EC6DF5">
        <w:rPr>
          <w:rFonts w:ascii="Helvetica" w:hAnsi="Helvetica"/>
        </w:rPr>
        <w:t xml:space="preserve"> </w:t>
      </w:r>
      <w:r w:rsidR="00EC6DF5" w:rsidRPr="00EC6DF5">
        <w:rPr>
          <w:rFonts w:ascii="Helvetica" w:hAnsi="Helvetica"/>
        </w:rPr>
        <w:t>any dimension case.</w:t>
      </w:r>
    </w:p>
    <w:p w14:paraId="3A2C202A" w14:textId="417C174F" w:rsidR="00B37983" w:rsidRPr="00CC2967" w:rsidRDefault="00423956" w:rsidP="00991AA3">
      <w:pPr>
        <w:pStyle w:val="2"/>
        <w:tabs>
          <w:tab w:val="left" w:pos="563"/>
        </w:tabs>
        <w:spacing w:before="194" w:after="120" w:line="270" w:lineRule="atLeast"/>
        <w:ind w:left="561" w:hanging="448"/>
        <w:rPr>
          <w:rFonts w:ascii="Helvetica" w:hAnsi="Helvetica"/>
        </w:rPr>
      </w:pPr>
      <w:r>
        <w:rPr>
          <w:rFonts w:ascii="Helvetica" w:hAnsi="Helvetica"/>
          <w:color w:val="1E4775"/>
        </w:rPr>
        <w:t xml:space="preserve"> 1.2 </w:t>
      </w:r>
      <w:r w:rsidR="0068588E" w:rsidRPr="007659B4">
        <w:rPr>
          <w:rFonts w:ascii="Helvetica" w:hAnsi="Helvetica"/>
          <w:color w:val="1E4775"/>
        </w:rPr>
        <w:t>Diagrams</w:t>
      </w:r>
      <w:r w:rsidR="0068588E">
        <w:rPr>
          <w:rFonts w:ascii="Helvetica" w:hAnsi="Helvetica"/>
          <w:color w:val="1E4775"/>
        </w:rPr>
        <w:t xml:space="preserve"> </w:t>
      </w:r>
      <w:r w:rsidR="00B37983">
        <w:rPr>
          <w:rFonts w:ascii="Helvetica" w:hAnsi="Helvetica"/>
          <w:color w:val="1E4775"/>
        </w:rPr>
        <w:t>for Rayleigh’s flow</w:t>
      </w:r>
    </w:p>
    <w:p w14:paraId="4AF83033" w14:textId="1C774F52" w:rsidR="00B83E1E" w:rsidRDefault="0068588E" w:rsidP="00991AA3">
      <w:pPr>
        <w:spacing w:before="120" w:line="270" w:lineRule="atLeast"/>
        <w:contextualSpacing/>
        <w:jc w:val="both"/>
        <w:rPr>
          <w:rFonts w:ascii="Helvetica" w:hAnsi="Helvetica"/>
        </w:rPr>
      </w:pPr>
      <w:r w:rsidRPr="00B83E1E">
        <w:rPr>
          <w:rFonts w:ascii="Helvetica" w:hAnsi="Helvetica"/>
        </w:rPr>
        <w:t xml:space="preserve">We also illustrate this process by demonstrating the change in the total pressure. </w:t>
      </w:r>
      <w:r w:rsidR="00B83E1E">
        <w:rPr>
          <w:rFonts w:ascii="Helvetica" w:hAnsi="Helvetica"/>
        </w:rPr>
        <w:t xml:space="preserve">Figure 1 </w:t>
      </w:r>
      <w:r w:rsidRPr="00B83E1E">
        <w:rPr>
          <w:rFonts w:ascii="Helvetica" w:hAnsi="Helvetica"/>
        </w:rPr>
        <w:t>shows the heat supp</w:t>
      </w:r>
      <w:r w:rsidR="00B83E1E">
        <w:rPr>
          <w:rFonts w:ascii="Helvetica" w:hAnsi="Helvetica"/>
        </w:rPr>
        <w:t>ly diagram in the Brayton cycle</w:t>
      </w:r>
      <w:r w:rsidRPr="00B83E1E">
        <w:rPr>
          <w:rFonts w:ascii="Helvetica" w:hAnsi="Helvetica"/>
        </w:rPr>
        <w:t xml:space="preserve"> for the one-dimensional case in the same plane (p, 1/ρ</w:t>
      </w:r>
      <w:r w:rsidR="00B83E1E">
        <w:rPr>
          <w:rFonts w:ascii="Helvetica" w:hAnsi="Helvetica"/>
        </w:rPr>
        <w:t>) under relations (</w:t>
      </w:r>
      <w:r w:rsidRPr="00B83E1E">
        <w:rPr>
          <w:rFonts w:ascii="Helvetica" w:hAnsi="Helvetica"/>
        </w:rPr>
        <w:t xml:space="preserve">2) </w:t>
      </w:r>
      <w:r w:rsidR="00B83E1E">
        <w:rPr>
          <w:rFonts w:ascii="Helvetica" w:hAnsi="Helvetica"/>
        </w:rPr>
        <w:t>- (</w:t>
      </w:r>
      <w:r w:rsidRPr="00B83E1E">
        <w:rPr>
          <w:rFonts w:ascii="Helvetica" w:hAnsi="Helvetica"/>
        </w:rPr>
        <w:t>4) and the total pressure loss. The segment ОА corresponds to a constant total pressure as heat Q is supplied. The segment ЕС corresponds to the supply of the same amount of heat Q to the moving flow without the total pressure loss</w:t>
      </w:r>
      <w:r w:rsidR="0063154B">
        <w:rPr>
          <w:rFonts w:ascii="Helvetica" w:hAnsi="Helvetica"/>
        </w:rPr>
        <w:t xml:space="preserve"> (an analog of Riemann's error</w:t>
      </w:r>
      <w:r w:rsidRPr="00B83E1E">
        <w:rPr>
          <w:rFonts w:ascii="Helvetica" w:hAnsi="Helvetica"/>
        </w:rPr>
        <w:t>). The segment ЕG corresponds to the real-life heat supply process with t</w:t>
      </w:r>
      <w:r w:rsidR="0063154B">
        <w:rPr>
          <w:rFonts w:ascii="Helvetica" w:hAnsi="Helvetica"/>
        </w:rPr>
        <w:t xml:space="preserve">he total pressure loss. </w:t>
      </w:r>
      <w:r w:rsidRPr="00B83E1E">
        <w:rPr>
          <w:rFonts w:ascii="Helvetica" w:hAnsi="Helvetica"/>
        </w:rPr>
        <w:t>The segment ОВ shows the change in the total pressure loss for the heat supply process with the total pressure loss, and the line АВ corresponds to the constant deceleration pressure; the curves e, f, and g are adiabatics.</w:t>
      </w:r>
    </w:p>
    <w:p w14:paraId="2E5E043F" w14:textId="726EA7C6" w:rsidR="00B83E1E" w:rsidRDefault="0063154B" w:rsidP="00991AA3">
      <w:pPr>
        <w:spacing w:before="120" w:line="270" w:lineRule="atLeast"/>
        <w:contextualSpacing/>
        <w:jc w:val="center"/>
        <w:rPr>
          <w:rFonts w:ascii="Helvetica" w:hAnsi="Helvetica"/>
        </w:rPr>
      </w:pPr>
      <w:r w:rsidRPr="00E51B20">
        <w:rPr>
          <w:rFonts w:eastAsia="Calibri"/>
          <w:noProof/>
          <w:sz w:val="20"/>
          <w:szCs w:val="20"/>
          <w:lang w:val="ru-RU" w:eastAsia="ru-RU"/>
        </w:rPr>
        <w:drawing>
          <wp:inline distT="0" distB="0" distL="0" distR="0" wp14:anchorId="4CCA7B0B" wp14:editId="716608DB">
            <wp:extent cx="3619500" cy="2745225"/>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5595" t="15782" r="27580" b="16643"/>
                    <a:stretch/>
                  </pic:blipFill>
                  <pic:spPr bwMode="auto">
                    <a:xfrm>
                      <a:off x="0" y="0"/>
                      <a:ext cx="3617640" cy="2743814"/>
                    </a:xfrm>
                    <a:prstGeom prst="rect">
                      <a:avLst/>
                    </a:prstGeom>
                    <a:ln>
                      <a:noFill/>
                    </a:ln>
                    <a:extLst>
                      <a:ext uri="{53640926-AAD7-44D8-BBD7-CCE9431645EC}">
                        <a14:shadowObscured xmlns:a14="http://schemas.microsoft.com/office/drawing/2010/main"/>
                      </a:ext>
                    </a:extLst>
                  </pic:spPr>
                </pic:pic>
              </a:graphicData>
            </a:graphic>
          </wp:inline>
        </w:drawing>
      </w:r>
    </w:p>
    <w:p w14:paraId="0086A4A1" w14:textId="282ABFA0" w:rsidR="0068588E" w:rsidRDefault="0068588E" w:rsidP="00991AA3">
      <w:pPr>
        <w:spacing w:line="270" w:lineRule="atLeast"/>
        <w:jc w:val="center"/>
        <w:rPr>
          <w:rFonts w:ascii="Helvetica" w:hAnsi="Helvetica"/>
        </w:rPr>
      </w:pPr>
      <w:r w:rsidRPr="007659B4">
        <w:rPr>
          <w:rFonts w:ascii="Helvetica" w:hAnsi="Helvetica"/>
        </w:rPr>
        <w:t xml:space="preserve">Figure 1 – </w:t>
      </w:r>
      <w:r w:rsidR="0063154B" w:rsidRPr="0063154B">
        <w:rPr>
          <w:rFonts w:ascii="Helvetica" w:hAnsi="Helvetica"/>
        </w:rPr>
        <w:t>Diagram of heat supply in the plane (p, 1/ρ)</w:t>
      </w:r>
      <w:r w:rsidR="0063154B">
        <w:rPr>
          <w:rFonts w:ascii="Helvetica" w:hAnsi="Helvetica"/>
        </w:rPr>
        <w:t>.</w:t>
      </w:r>
    </w:p>
    <w:p w14:paraId="0B0637DE" w14:textId="77777777" w:rsidR="00991AA3" w:rsidRPr="00526201" w:rsidRDefault="00991AA3" w:rsidP="00991AA3">
      <w:pPr>
        <w:spacing w:line="270" w:lineRule="atLeast"/>
        <w:jc w:val="center"/>
        <w:rPr>
          <w:rFonts w:eastAsia="Calibri"/>
          <w:sz w:val="20"/>
          <w:szCs w:val="20"/>
        </w:rPr>
      </w:pPr>
    </w:p>
    <w:p w14:paraId="31132353" w14:textId="74CE74BD" w:rsidR="00740EE3" w:rsidRPr="002F55FC" w:rsidRDefault="0063154B" w:rsidP="00991AA3">
      <w:pPr>
        <w:spacing w:before="120" w:line="270" w:lineRule="atLeast"/>
        <w:contextualSpacing/>
        <w:jc w:val="both"/>
        <w:rPr>
          <w:rFonts w:ascii="Helvetica" w:hAnsi="Helvetica"/>
        </w:rPr>
      </w:pPr>
      <w:r w:rsidRPr="00B83E1E">
        <w:rPr>
          <w:rFonts w:ascii="Helvetica" w:hAnsi="Helvetica"/>
          <w:noProof/>
          <w:lang w:val="ru-RU" w:eastAsia="ru-RU"/>
        </w:rPr>
        <mc:AlternateContent>
          <mc:Choice Requires="wps">
            <w:drawing>
              <wp:anchor distT="0" distB="0" distL="114300" distR="114300" simplePos="0" relativeHeight="251668480" behindDoc="0" locked="0" layoutInCell="1" allowOverlap="1" wp14:anchorId="61AECDB5" wp14:editId="354530CD">
                <wp:simplePos x="0" y="0"/>
                <wp:positionH relativeFrom="column">
                  <wp:posOffset>7178675</wp:posOffset>
                </wp:positionH>
                <wp:positionV relativeFrom="paragraph">
                  <wp:posOffset>39370</wp:posOffset>
                </wp:positionV>
                <wp:extent cx="1419225" cy="304800"/>
                <wp:effectExtent l="0" t="0" r="9525" b="0"/>
                <wp:wrapNone/>
                <wp:docPr id="19" name="TextBox 4"/>
                <wp:cNvGraphicFramePr/>
                <a:graphic xmlns:a="http://schemas.openxmlformats.org/drawingml/2006/main">
                  <a:graphicData uri="http://schemas.microsoft.com/office/word/2010/wordprocessingShape">
                    <wps:wsp>
                      <wps:cNvSpPr txBox="1"/>
                      <wps:spPr>
                        <a:xfrm>
                          <a:off x="0" y="0"/>
                          <a:ext cx="1419225" cy="304800"/>
                        </a:xfrm>
                        <a:prstGeom prst="rect">
                          <a:avLst/>
                        </a:prstGeom>
                        <a:solidFill>
                          <a:schemeClr val="bg1"/>
                        </a:solidFill>
                      </wps:spPr>
                      <wps:txbx>
                        <w:txbxContent>
                          <w:p w14:paraId="481AF5FD" w14:textId="718FB53C" w:rsidR="00B83E1E" w:rsidRPr="0027620D" w:rsidRDefault="0063154B" w:rsidP="00B83E1E">
                            <w:pPr>
                              <w:pStyle w:val="a7"/>
                              <w:spacing w:before="0" w:beforeAutospacing="0" w:after="0" w:afterAutospacing="0"/>
                            </w:pPr>
                            <w:r>
                              <w:rPr>
                                <w:rFonts w:asciiTheme="minorHAnsi" w:hAnsi="Calibri" w:cstheme="minorBidi"/>
                                <w:color w:val="000000" w:themeColor="text1"/>
                                <w:kern w:val="24"/>
                                <w:lang w:val="en-U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 o:spid="_x0000_s1026" type="#_x0000_t202" style="position:absolute;left:0;text-align:left;margin-left:565.25pt;margin-top:3.1pt;width:111.7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6gqQEAADYDAAAOAAAAZHJzL2Uyb0RvYy54bWysUk1vGyEQvVfqf0DcY9aOWyUrr6M2UXqJ&#10;2kpJfwBmwYsEDB2wd/3vO2DHidJblAswX4/3ZmZ1M3nH9hqThdDx+azhTAcFvQ3bjv95ur+44ixl&#10;GXrpIOiOH3TiN+vPn1ZjbPUCBnC9RkYgIbVj7PiQc2yFSGrQXqYZRB0oaAC9zGTiVvQoR0L3Tiya&#10;5qsYAfuIoHRK5L07Bvm64hujVf5lTNKZuY4Tt1xPrOemnGK9ku0WZRysOtGQ72DhpQ306RnqTmbJ&#10;dmj/g/JWISQweabACzDGKl01kJp580bN4yCjrlqoOSme25Q+Dlb93P9GZnua3TVnQXqa0ZOe8neY&#10;2LJ0Z4yppaTHSGl5IjdlPvsTOYvoyaAvN8lhFKc+H869JSymStFyfr1YfOFMUeyyWV41tfnipTpi&#10;yj80eFYeHUeaXW2p3D+kTEwo9TmlfJbA2f7eOleNsi/61iHbS5r0Zls5UsWrLFGkHCmXV54200nf&#10;BvoDyRtpDTqe/u4kas4wu1uoW1M+CPBtl8HYSqSUH2uIVTFoOJXfaZHK9F/bNetl3df/AAAA//8D&#10;AFBLAwQUAAYACAAAACEAeg8lnd4AAAAKAQAADwAAAGRycy9kb3ducmV2LnhtbEyPwU7DMBBE70j8&#10;g7VI3KjdtClVGqcCJC5cUEvF2Ym3cWhsR7bbBL6e7QmOo32afVNuJ9uzC4bYeSdhPhPA0DVed66V&#10;cPh4fVgDi0k5rXrvUMI3RthWtzelKrQf3Q4v+9QyKnGxUBJMSkPBeWwMWhVnfkBHt6MPViWKoeU6&#10;qJHKbc8zIVbcqs7RB6MGfDHYnPZnK+Gz/cLn7i38iHcuxtPa7w71o5Hy/m562gBLOKU/GK76pA4V&#10;OdX+7HRkPeX5QuTESlhlwK7AIl/SulpCvsyAVyX/P6H6BQAA//8DAFBLAQItABQABgAIAAAAIQC2&#10;gziS/gAAAOEBAAATAAAAAAAAAAAAAAAAAAAAAABbQ29udGVudF9UeXBlc10ueG1sUEsBAi0AFAAG&#10;AAgAAAAhADj9If/WAAAAlAEAAAsAAAAAAAAAAAAAAAAALwEAAF9yZWxzLy5yZWxzUEsBAi0AFAAG&#10;AAgAAAAhAGG5TqCpAQAANgMAAA4AAAAAAAAAAAAAAAAALgIAAGRycy9lMm9Eb2MueG1sUEsBAi0A&#10;FAAGAAgAAAAhAHoPJZ3eAAAACgEAAA8AAAAAAAAAAAAAAAAAAwQAAGRycy9kb3ducmV2LnhtbFBL&#10;BQYAAAAABAAEAPMAAAAOBQAAAAA=&#10;" fillcolor="white [3212]" stroked="f">
                <v:textbox>
                  <w:txbxContent>
                    <w:p w14:paraId="481AF5FD" w14:textId="718FB53C" w:rsidR="00B83E1E" w:rsidRPr="0027620D" w:rsidRDefault="0063154B" w:rsidP="00B83E1E">
                      <w:pPr>
                        <w:pStyle w:val="a7"/>
                        <w:spacing w:before="0" w:beforeAutospacing="0" w:after="0" w:afterAutospacing="0"/>
                      </w:pPr>
                      <w:r>
                        <w:rPr>
                          <w:rFonts w:asciiTheme="minorHAnsi" w:hAnsi="Calibri" w:cstheme="minorBidi"/>
                          <w:color w:val="000000" w:themeColor="text1"/>
                          <w:kern w:val="24"/>
                          <w:lang w:val="en-US"/>
                        </w:rPr>
                        <w:t xml:space="preserve"> </w:t>
                      </w:r>
                    </w:p>
                  </w:txbxContent>
                </v:textbox>
              </v:shape>
            </w:pict>
          </mc:Fallback>
        </mc:AlternateContent>
      </w:r>
      <w:r w:rsidR="0068588E" w:rsidRPr="0027620D">
        <w:rPr>
          <w:rFonts w:ascii="Helvetica" w:hAnsi="Helvetica"/>
        </w:rPr>
        <w:t>The fact that the design of the core engine units in modern and promising high-temper</w:t>
      </w:r>
      <w:r>
        <w:rPr>
          <w:rFonts w:ascii="Helvetica" w:hAnsi="Helvetica"/>
        </w:rPr>
        <w:t xml:space="preserve">ature bypass turbofan engines </w:t>
      </w:r>
      <w:r w:rsidR="0068588E" w:rsidRPr="0027620D">
        <w:rPr>
          <w:rFonts w:ascii="Helvetica" w:hAnsi="Helvetica"/>
        </w:rPr>
        <w:t>requires the use of high compression ratios is explained by these considerable losses</w:t>
      </w:r>
      <w:r>
        <w:rPr>
          <w:rFonts w:ascii="Helvetica" w:hAnsi="Helvetica"/>
        </w:rPr>
        <w:t>.</w:t>
      </w:r>
      <w:r w:rsidR="0027620D" w:rsidRPr="0027620D">
        <w:rPr>
          <w:rFonts w:ascii="Helvetica" w:hAnsi="Helvetica"/>
        </w:rPr>
        <w:t xml:space="preserve"> </w:t>
      </w:r>
    </w:p>
    <w:p w14:paraId="4220F3E0" w14:textId="704BBF99" w:rsidR="00F73349" w:rsidRPr="007659B4" w:rsidRDefault="008A5AF9" w:rsidP="00991AA3">
      <w:pPr>
        <w:pStyle w:val="1"/>
        <w:numPr>
          <w:ilvl w:val="0"/>
          <w:numId w:val="3"/>
        </w:numPr>
        <w:tabs>
          <w:tab w:val="left" w:pos="428"/>
        </w:tabs>
        <w:spacing w:before="212" w:line="270" w:lineRule="atLeast"/>
        <w:rPr>
          <w:rFonts w:ascii="Helvetica" w:hAnsi="Helvetica"/>
        </w:rPr>
      </w:pPr>
      <w:bookmarkStart w:id="2" w:name="Preparation_and_Submission_of_an_Electro"/>
      <w:bookmarkEnd w:id="2"/>
      <w:r>
        <w:rPr>
          <w:rFonts w:ascii="Helvetica" w:hAnsi="Helvetica"/>
          <w:color w:val="1E4775"/>
        </w:rPr>
        <w:t xml:space="preserve">Entropy Growth </w:t>
      </w:r>
      <w:r w:rsidR="004909FB">
        <w:rPr>
          <w:rFonts w:ascii="Helvetica" w:hAnsi="Helvetica"/>
          <w:color w:val="1E4775"/>
        </w:rPr>
        <w:t>Simulation</w:t>
      </w:r>
      <w:r>
        <w:rPr>
          <w:rFonts w:ascii="Helvetica" w:hAnsi="Helvetica"/>
          <w:color w:val="1E4775"/>
        </w:rPr>
        <w:t xml:space="preserve">  </w:t>
      </w:r>
    </w:p>
    <w:p w14:paraId="38245BD0" w14:textId="2DD68850" w:rsidR="008A5AF9" w:rsidRPr="00A45BC4" w:rsidRDefault="008A5AF9" w:rsidP="00991AA3">
      <w:pPr>
        <w:pStyle w:val="2"/>
        <w:numPr>
          <w:ilvl w:val="1"/>
          <w:numId w:val="3"/>
        </w:numPr>
        <w:tabs>
          <w:tab w:val="left" w:pos="563"/>
        </w:tabs>
        <w:spacing w:line="270" w:lineRule="atLeast"/>
        <w:rPr>
          <w:rFonts w:ascii="Helvetica" w:hAnsi="Helvetica"/>
        </w:rPr>
      </w:pPr>
      <w:bookmarkStart w:id="3" w:name="Use_of_this_Template"/>
      <w:bookmarkEnd w:id="3"/>
      <w:r>
        <w:rPr>
          <w:rFonts w:ascii="Helvetica" w:hAnsi="Helvetica"/>
          <w:color w:val="1E4775"/>
        </w:rPr>
        <w:t xml:space="preserve">Some </w:t>
      </w:r>
      <w:r w:rsidR="00A45BC4">
        <w:rPr>
          <w:rFonts w:ascii="Helvetica" w:hAnsi="Helvetica"/>
          <w:color w:val="1E4775"/>
        </w:rPr>
        <w:t>Experimental Data</w:t>
      </w:r>
      <w:r w:rsidRPr="00A45BC4">
        <w:rPr>
          <w:rFonts w:ascii="Helvetica" w:hAnsi="Helvetica"/>
          <w:color w:val="1E4775"/>
        </w:rPr>
        <w:t xml:space="preserve">   </w:t>
      </w:r>
    </w:p>
    <w:p w14:paraId="09ACEF86" w14:textId="6CCEC193" w:rsidR="003F549D" w:rsidRPr="003F549D" w:rsidRDefault="003F549D" w:rsidP="00991AA3">
      <w:pPr>
        <w:spacing w:before="120" w:line="270" w:lineRule="atLeast"/>
        <w:contextualSpacing/>
        <w:jc w:val="both"/>
        <w:rPr>
          <w:rFonts w:ascii="Helvetica" w:hAnsi="Helvetica"/>
        </w:rPr>
      </w:pPr>
      <w:r w:rsidRPr="003F549D">
        <w:rPr>
          <w:rFonts w:ascii="Helvetica" w:hAnsi="Helvetica"/>
        </w:rPr>
        <w:t>The growth of entropy determines the energy part, which is dissipating in external space</w:t>
      </w:r>
      <w:r>
        <w:rPr>
          <w:rFonts w:ascii="Helvetica" w:hAnsi="Helvetica"/>
        </w:rPr>
        <w:t>, in particular,</w:t>
      </w:r>
      <w:r w:rsidRPr="003F549D">
        <w:rPr>
          <w:rFonts w:ascii="Helvetica" w:hAnsi="Helvetica"/>
        </w:rPr>
        <w:t xml:space="preserve"> as thermal radiation energy. We consider in detail thermal radiation of supersonic jets and internal shocks. It should be emphasized that a non-equilibrium radiation associated with the chemical reactions of fuel combustion in our cases gives a little contribution to the cumulative intensity of emission (thermal radiation) since chemical reactions to this points almost ended. The   cumulative intensity   of   this radiation can be approximately estimated by the well-known law by the Stefan-Boltzmann </w:t>
      </w:r>
      <w:r w:rsidRPr="003F549D">
        <w:rPr>
          <w:rFonts w:ascii="Helvetica" w:hAnsi="Helvetica"/>
          <w:i/>
          <w:sz w:val="24"/>
          <w:szCs w:val="24"/>
        </w:rPr>
        <w:t>U=</w:t>
      </w:r>
      <w:r w:rsidRPr="003F549D">
        <w:rPr>
          <w:rFonts w:ascii="Helvetica" w:hAnsi="Helvetica"/>
          <w:i/>
          <w:sz w:val="24"/>
          <w:szCs w:val="24"/>
        </w:rPr>
        <w:sym w:font="Symbol" w:char="F065"/>
      </w:r>
      <w:r w:rsidRPr="003F549D">
        <w:rPr>
          <w:rFonts w:ascii="Helvetica" w:hAnsi="Helvetica"/>
          <w:i/>
          <w:sz w:val="24"/>
          <w:szCs w:val="24"/>
        </w:rPr>
        <w:sym w:font="Symbol" w:char="F073"/>
      </w:r>
      <w:r w:rsidRPr="003F549D">
        <w:rPr>
          <w:rFonts w:ascii="Helvetica" w:hAnsi="Helvetica"/>
          <w:i/>
          <w:sz w:val="24"/>
          <w:szCs w:val="24"/>
        </w:rPr>
        <w:t>T</w:t>
      </w:r>
      <w:r w:rsidRPr="003F549D">
        <w:rPr>
          <w:rFonts w:ascii="Helvetica" w:hAnsi="Helvetica"/>
          <w:i/>
          <w:sz w:val="24"/>
          <w:szCs w:val="24"/>
          <w:vertAlign w:val="superscript"/>
        </w:rPr>
        <w:t>4</w:t>
      </w:r>
      <w:r w:rsidRPr="003F549D">
        <w:rPr>
          <w:rFonts w:ascii="Helvetica" w:hAnsi="Helvetica"/>
        </w:rPr>
        <w:t>.</w:t>
      </w:r>
    </w:p>
    <w:p w14:paraId="6CBA7E9C" w14:textId="31F844E2" w:rsidR="003F549D" w:rsidRPr="00616DF4" w:rsidRDefault="003F549D" w:rsidP="00991AA3">
      <w:pPr>
        <w:spacing w:before="120" w:line="270" w:lineRule="atLeast"/>
        <w:contextualSpacing/>
        <w:jc w:val="both"/>
        <w:rPr>
          <w:rFonts w:eastAsia="Arial Unicode MS"/>
          <w:sz w:val="20"/>
          <w:szCs w:val="20"/>
        </w:rPr>
      </w:pPr>
      <w:r w:rsidRPr="003F549D">
        <w:rPr>
          <w:rFonts w:ascii="Helvetica" w:hAnsi="Helvetica"/>
        </w:rPr>
        <w:lastRenderedPageBreak/>
        <w:t>With special experiments we have shown that a visible eye glow shock waves and the glow of the jet occurs at a sufficiently high temperature braking of the gas flow - in excess of 1000 K, and this glow can match the traditional equilibrium of a continuous thermal radiation spectrum (the spectrum of blackbody radiation).</w:t>
      </w:r>
    </w:p>
    <w:p w14:paraId="499823BA" w14:textId="2E371407" w:rsidR="003F549D" w:rsidRPr="003F549D" w:rsidRDefault="003F549D" w:rsidP="00991AA3">
      <w:pPr>
        <w:spacing w:before="120" w:line="270" w:lineRule="atLeast"/>
        <w:contextualSpacing/>
        <w:jc w:val="both"/>
        <w:rPr>
          <w:rFonts w:ascii="Helvetica" w:hAnsi="Helvetica"/>
        </w:rPr>
      </w:pPr>
      <w:r w:rsidRPr="003F549D">
        <w:rPr>
          <w:rFonts w:ascii="Helvetica" w:hAnsi="Helvetica"/>
        </w:rPr>
        <w:t>First of all we present well known black-body spectrum for various temperatures (Fig.</w:t>
      </w:r>
      <w:r>
        <w:rPr>
          <w:rFonts w:ascii="Helvetica" w:hAnsi="Helvetica"/>
        </w:rPr>
        <w:t>2</w:t>
      </w:r>
      <w:r w:rsidRPr="003F549D">
        <w:rPr>
          <w:rFonts w:ascii="Helvetica" w:hAnsi="Helvetica"/>
        </w:rPr>
        <w:t>). For temperature T &lt; 1000 K spectral radiant region lies out of visible region. The eyes light registration of shock waves may be only at more temperature values. With special experiments we have shown that a visible eye glow shock waves and the glow of the jet occurs at a sufficiently high temperature braking of the gas flow - in excess of 1000 K, and this glow can match the traditional equilibrium of a continuous thermal radiation spectrum (the spectrum of blackbody radiation).</w:t>
      </w:r>
    </w:p>
    <w:p w14:paraId="6C9F768D" w14:textId="65307573" w:rsidR="003F549D" w:rsidRPr="00616DF4" w:rsidRDefault="003F549D" w:rsidP="00991AA3">
      <w:pPr>
        <w:spacing w:line="270" w:lineRule="atLeast"/>
        <w:contextualSpacing/>
        <w:jc w:val="center"/>
        <w:rPr>
          <w:rFonts w:eastAsia="Calibri"/>
          <w:b/>
          <w:i/>
          <w:sz w:val="20"/>
          <w:szCs w:val="20"/>
        </w:rPr>
      </w:pPr>
      <w:r>
        <w:rPr>
          <w:rFonts w:eastAsia="Calibri"/>
          <w:b/>
          <w:bCs/>
          <w:noProof/>
          <w:color w:val="000000"/>
          <w:sz w:val="20"/>
          <w:szCs w:val="20"/>
          <w:lang w:val="ru-RU" w:eastAsia="ru-RU"/>
        </w:rPr>
        <mc:AlternateContent>
          <mc:Choice Requires="wps">
            <w:drawing>
              <wp:anchor distT="0" distB="0" distL="114300" distR="114300" simplePos="0" relativeHeight="251672576" behindDoc="0" locked="0" layoutInCell="1" allowOverlap="1" wp14:anchorId="342C0D56" wp14:editId="23BB581F">
                <wp:simplePos x="0" y="0"/>
                <wp:positionH relativeFrom="column">
                  <wp:posOffset>2362200</wp:posOffset>
                </wp:positionH>
                <wp:positionV relativeFrom="paragraph">
                  <wp:posOffset>516255</wp:posOffset>
                </wp:positionV>
                <wp:extent cx="285750" cy="210820"/>
                <wp:effectExtent l="57150" t="11430" r="9525" b="7302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21082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9" o:spid="_x0000_s1026" type="#_x0000_t32" style="position:absolute;margin-left:186pt;margin-top:40.65pt;width:22.5pt;height:16.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Y7bgIAAIQEAAAOAAAAZHJzL2Uyb0RvYy54bWysVEtu2zAQ3RfoHQjuHUmOnNhC5KCV7XaR&#10;tgGSHoAWKYsoRRIkY9koCqS9QI7QK3TTRT/IGeQbdUg7TpNuiqIbeqiZefNm5tEnp6tGoCUzliuZ&#10;4+QgxojJUlEuFzl+eznrDTGyjkhKhJIsx2tm8en46ZOTVmesr2olKDMIQKTNWp3j2jmdRZEta9YQ&#10;e6A0k+CslGmIg6tZRNSQFtAbEfXj+ChqlaHaqJJZC18nWyceB/yqYqV7U1WWOSRyDNxcOE045/6M&#10;xickWxiia17uaJB/YNEQLqHoHmpCHEFXhv8B1fDSKKsqd1CqJlJVxUsWeoBukvhRNxc10Sz0AsOx&#10;ej8m+/9gy9fLc4M4zfHhCCNJGthR93lzvbnpfnZfNjdo87G7hWPzaXPdfe1+dN+72+4bgmCYXKtt&#10;BgCFPDe+93IlL/SZKt9ZJFVRE7lgoYPLtQbUxGdED1L8xWqoP29fKQox5MqpMMZVZRpUCa5f+kQP&#10;DqNCq7C39X5vbOVQCR/7w8HxALZbgqufxMN+2GtEMg/jk7Wx7gVTDfJGjq0zhC9qVygpQSHKbEuQ&#10;5Zl1nuR9gk+WasaFCEIRErVAaBRDNe+ySnDqveFiFvNCGLQkoLV0cDx6PgwtPwoz6krSgFYzQqc7&#10;2xEuwEYuzIoYo1rsazWMYiQYvC1vbckJ6ctB80B3Z2219n4Uj6bD6TDtpf2jaS+NJ5Pes1mR9o5m&#10;yfFgcjgpiknywTNP0qzmlDLpyd/pPkn/Tle7F7hV7F75+zFFD9HDPIHs3W8gHXTgV78V0VzR9bnx&#10;3XlJgNRD8O5Z+rf0+z1E3f95jH8BAAD//wMAUEsDBBQABgAIAAAAIQDoPk9Y3wAAAAoBAAAPAAAA&#10;ZHJzL2Rvd25yZXYueG1sTI/LTsMwEEX3SPyDNUjsqPMotApxqoJgx0MpfIATT+NAPI5it03/nmEF&#10;y5k5unNuuZndII44hd6TgnSRgEBqvempU/D58XyzBhGiJqMHT6jgjAE21eVFqQvjT1TjcRc7wSEU&#10;Cq3AxjgWUobWotNh4Uckvu395HTkceqkmfSJw90gsyS5k073xB+sHvHRYvu9OzgFzfnF7evxPfvK&#10;bfv2OviH7VOslbq+mrf3ICLO8Q+GX31Wh4qdGn8gE8SgIF9l3CUqWKc5CAaW6YoXDZPp8hZkVcr/&#10;FaofAAAA//8DAFBLAQItABQABgAIAAAAIQC2gziS/gAAAOEBAAATAAAAAAAAAAAAAAAAAAAAAABb&#10;Q29udGVudF9UeXBlc10ueG1sUEsBAi0AFAAGAAgAAAAhADj9If/WAAAAlAEAAAsAAAAAAAAAAAAA&#10;AAAALwEAAF9yZWxzLy5yZWxzUEsBAi0AFAAGAAgAAAAhAAs6NjtuAgAAhAQAAA4AAAAAAAAAAAAA&#10;AAAALgIAAGRycy9lMm9Eb2MueG1sUEsBAi0AFAAGAAgAAAAhAOg+T1jfAAAACgEAAA8AAAAAAAAA&#10;AAAAAAAAyAQAAGRycy9kb3ducmV2LnhtbFBLBQYAAAAABAAEAPMAAADUBQAAAAA=&#10;" strokecolor="#4579b8" strokeweight="1.5pt">
                <v:stroke endarrow="open"/>
              </v:shape>
            </w:pict>
          </mc:Fallback>
        </mc:AlternateContent>
      </w:r>
      <w:r>
        <w:rPr>
          <w:rFonts w:eastAsia="Calibri"/>
          <w:b/>
          <w:bCs/>
          <w:noProof/>
          <w:color w:val="000000"/>
          <w:sz w:val="20"/>
          <w:szCs w:val="20"/>
          <w:lang w:val="ru-RU" w:eastAsia="ru-RU"/>
        </w:rPr>
        <mc:AlternateContent>
          <mc:Choice Requires="wps">
            <w:drawing>
              <wp:anchor distT="0" distB="0" distL="114300" distR="114300" simplePos="0" relativeHeight="251671552" behindDoc="0" locked="0" layoutInCell="1" allowOverlap="1" wp14:anchorId="1908636D" wp14:editId="728476B2">
                <wp:simplePos x="0" y="0"/>
                <wp:positionH relativeFrom="column">
                  <wp:posOffset>2651760</wp:posOffset>
                </wp:positionH>
                <wp:positionV relativeFrom="paragraph">
                  <wp:posOffset>367665</wp:posOffset>
                </wp:positionV>
                <wp:extent cx="883920" cy="283210"/>
                <wp:effectExtent l="13335" t="5715" r="5715" b="635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3210"/>
                        </a:xfrm>
                        <a:prstGeom prst="rect">
                          <a:avLst/>
                        </a:prstGeom>
                        <a:solidFill>
                          <a:srgbClr val="FFFFFF"/>
                        </a:solidFill>
                        <a:ln w="6350">
                          <a:solidFill>
                            <a:srgbClr val="000000"/>
                          </a:solidFill>
                          <a:miter lim="800000"/>
                          <a:headEnd/>
                          <a:tailEnd/>
                        </a:ln>
                      </wps:spPr>
                      <wps:txbx>
                        <w:txbxContent>
                          <w:p w14:paraId="71DB1580" w14:textId="77777777" w:rsidR="003F549D" w:rsidRPr="00DF6E10" w:rsidRDefault="003F549D" w:rsidP="003F549D">
                            <w:pPr>
                              <w:rPr>
                                <w:rFonts w:ascii="Times New Roman" w:hAnsi="Times New Roman" w:cs="Times New Roman"/>
                              </w:rPr>
                            </w:pPr>
                            <w:r w:rsidRPr="00DF6E10">
                              <w:rPr>
                                <w:rFonts w:ascii="Times New Roman" w:hAnsi="Times New Roman" w:cs="Times New Roman"/>
                              </w:rPr>
                              <w:t>Visible light</w:t>
                            </w:r>
                          </w:p>
                        </w:txbxContent>
                      </wps:txbx>
                      <wps:bodyPr rot="0" vert="horz" wrap="non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Поле 38" o:spid="_x0000_s1027" type="#_x0000_t202" style="position:absolute;left:0;text-align:left;margin-left:208.8pt;margin-top:28.95pt;width:69.6pt;height:22.3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ElNgIAAFYEAAAOAAAAZHJzL2Uyb0RvYy54bWysVF2O0zAQfkfiDpbfadKfXbpR09XSpQhp&#10;+ZEWDuA6TmJheyzbbVIuwyl4QuIMPRJjp9utFnhB5MGyPeNvZr5vJovrXiuyE85LMCUdj3JKhOFQ&#10;SdOU9POn9Ys5JT4wUzEFRpR0Lzy9Xj5/tuhsISbQgqqEIwhifNHZkrYh2CLLPG+FZn4EVhg01uA0&#10;C3h0TVY51iG6Vtkkzy+zDlxlHXDhPd7eDka6TPh1LXj4UNdeBKJKirmFtLq0buKaLResaByzreTH&#10;NNg/ZKGZNBj0BHXLAiNbJ3+D0pI78FCHEQedQV1LLlINWM04f1LNfcusSLUgOd6eaPL/D5a/3310&#10;RFYlnaJShmnU6PDt8PPw4/Cd4BXy01lfoNu9RcfQv4IedU61ensH/IsnBlYtM424cQ66VrAK8xvH&#10;l9nZ0wHHR5BN9w4qjMO2ARJQXzsdyUM6CKKjTvuTNqIPhOPlfD69mqCFo2kyn07GSbuMFQ+PrfPh&#10;jQBN4qakDqVP4Gx350NMhhUPLjGWByWrtVQqHVyzWSlHdgzbZJ2+lP8TN2VIV9LL6UU+1P9XiDx9&#10;f4LQMmC/K6mxopMTKyJrr02VujEwqYY9pqzMkcbI3MBh6Dd9UixxHCneQLVHXh0M7Y3jiJsW3FdK&#10;OmztkhqcPUrUW4PKXI1nszgJ6TC7eBlJdeeWzbmFGY5AJQ2UDNtVGKZna51sWowz9IKBG1Szlonp&#10;x5yOyWPzJgGOgxan4/ycvB5/B8tfAAAA//8DAFBLAwQUAAYACAAAACEALJ669OEAAAAKAQAADwAA&#10;AGRycy9kb3ducmV2LnhtbEyPy07DMBBF90j8gzVIbBB1UpEUQpwKVaBKXVRqeawde0gi4nGI3Tbw&#10;9QwrWI7m6N5zy+XkenHEMXSeFKSzBASS8bajRsHL89P1LYgQNVnde0IFXxhgWZ2flbqw/kQ7PO5j&#10;IziEQqEVtDEOhZTBtOh0mPkBiX/vfnQ68jk20o76xOGul/MkyaXTHXFDqwdctWg+9genYL2p0+/N&#10;66NZf1Ldy93blXGrrVKXF9PDPYiIU/yD4Vef1aFip9ofyAbRK7hJFzmjCrLFHQgGsiznLTWTyTwD&#10;WZXy/4TqBwAA//8DAFBLAQItABQABgAIAAAAIQC2gziS/gAAAOEBAAATAAAAAAAAAAAAAAAAAAAA&#10;AABbQ29udGVudF9UeXBlc10ueG1sUEsBAi0AFAAGAAgAAAAhADj9If/WAAAAlAEAAAsAAAAAAAAA&#10;AAAAAAAALwEAAF9yZWxzLy5yZWxzUEsBAi0AFAAGAAgAAAAhANILkSU2AgAAVgQAAA4AAAAAAAAA&#10;AAAAAAAALgIAAGRycy9lMm9Eb2MueG1sUEsBAi0AFAAGAAgAAAAhACyeuvThAAAACgEAAA8AAAAA&#10;AAAAAAAAAAAAkAQAAGRycy9kb3ducmV2LnhtbFBLBQYAAAAABAAEAPMAAACeBQAAAAA=&#10;" strokeweight=".5pt">
                <v:textbox>
                  <w:txbxContent>
                    <w:p w14:paraId="71DB1580" w14:textId="77777777" w:rsidR="003F549D" w:rsidRPr="00DF6E10" w:rsidRDefault="003F549D" w:rsidP="003F549D">
                      <w:pPr>
                        <w:rPr>
                          <w:rFonts w:ascii="Times New Roman" w:hAnsi="Times New Roman" w:cs="Times New Roman"/>
                        </w:rPr>
                      </w:pPr>
                      <w:r w:rsidRPr="00DF6E10">
                        <w:rPr>
                          <w:rFonts w:ascii="Times New Roman" w:hAnsi="Times New Roman" w:cs="Times New Roman"/>
                        </w:rPr>
                        <w:t>Visible light</w:t>
                      </w:r>
                    </w:p>
                  </w:txbxContent>
                </v:textbox>
              </v:shape>
            </w:pict>
          </mc:Fallback>
        </mc:AlternateContent>
      </w:r>
      <w:r w:rsidRPr="00DD3E89">
        <w:rPr>
          <w:rFonts w:eastAsia="Calibri"/>
          <w:b/>
          <w:bCs/>
          <w:noProof/>
          <w:color w:val="000000"/>
          <w:sz w:val="20"/>
          <w:szCs w:val="20"/>
          <w:lang w:val="ru-RU" w:eastAsia="ru-RU"/>
        </w:rPr>
        <w:drawing>
          <wp:inline distT="0" distB="0" distL="0" distR="0" wp14:anchorId="517673DF" wp14:editId="7B30C137">
            <wp:extent cx="4229100" cy="3155846"/>
            <wp:effectExtent l="0" t="0" r="0" b="6985"/>
            <wp:docPr id="34" name="Рисунок 2" descr="https://d2gne97vdumgn3.cloudfront.net/api/file/vCyBwIaOQ2ukOON2vU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Рисунок 2" descr="https://d2gne97vdumgn3.cloudfront.net/api/file/vCyBwIaOQ2ukOON2vUn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35264" cy="3160446"/>
                    </a:xfrm>
                    <a:prstGeom prst="rect">
                      <a:avLst/>
                    </a:prstGeom>
                    <a:noFill/>
                    <a:ln>
                      <a:noFill/>
                    </a:ln>
                    <a:extLst/>
                  </pic:spPr>
                </pic:pic>
              </a:graphicData>
            </a:graphic>
          </wp:inline>
        </w:drawing>
      </w:r>
    </w:p>
    <w:p w14:paraId="12E63F5A" w14:textId="526A686E" w:rsidR="003F549D" w:rsidRPr="003F549D" w:rsidRDefault="003F549D" w:rsidP="00991AA3">
      <w:pPr>
        <w:spacing w:line="270" w:lineRule="atLeast"/>
        <w:contextualSpacing/>
        <w:jc w:val="center"/>
        <w:rPr>
          <w:rFonts w:ascii="Helvetica" w:hAnsi="Helvetica"/>
        </w:rPr>
      </w:pPr>
      <w:r w:rsidRPr="007659B4">
        <w:rPr>
          <w:rFonts w:ascii="Helvetica" w:hAnsi="Helvetica"/>
        </w:rPr>
        <w:t xml:space="preserve">Figure </w:t>
      </w:r>
      <w:r>
        <w:rPr>
          <w:rFonts w:ascii="Helvetica" w:hAnsi="Helvetica"/>
        </w:rPr>
        <w:t>2</w:t>
      </w:r>
      <w:r w:rsidRPr="007659B4">
        <w:rPr>
          <w:rFonts w:ascii="Helvetica" w:hAnsi="Helvetica"/>
        </w:rPr>
        <w:t xml:space="preserve"> – </w:t>
      </w:r>
      <w:r w:rsidRPr="003F549D">
        <w:rPr>
          <w:rFonts w:ascii="Helvetica" w:hAnsi="Helvetica"/>
        </w:rPr>
        <w:t>The black-body spectrum for various temperatures</w:t>
      </w:r>
      <w:r>
        <w:rPr>
          <w:rFonts w:ascii="Helvetica" w:hAnsi="Helvetica"/>
        </w:rPr>
        <w:t>.</w:t>
      </w:r>
    </w:p>
    <w:p w14:paraId="26192648" w14:textId="77777777" w:rsidR="003F549D" w:rsidRPr="00616DF4" w:rsidRDefault="003F549D" w:rsidP="00991AA3">
      <w:pPr>
        <w:spacing w:line="270" w:lineRule="atLeast"/>
        <w:ind w:right="-30"/>
        <w:contextualSpacing/>
        <w:jc w:val="both"/>
        <w:rPr>
          <w:rFonts w:eastAsia="Arial Unicode MS"/>
          <w:sz w:val="20"/>
          <w:szCs w:val="20"/>
        </w:rPr>
      </w:pPr>
    </w:p>
    <w:p w14:paraId="44A3908A" w14:textId="6580CCC6" w:rsidR="003F549D" w:rsidRPr="00A45BC4" w:rsidRDefault="003F549D" w:rsidP="00991AA3">
      <w:pPr>
        <w:spacing w:before="120" w:line="270" w:lineRule="atLeast"/>
        <w:contextualSpacing/>
        <w:jc w:val="both"/>
        <w:rPr>
          <w:rFonts w:ascii="Helvetica" w:hAnsi="Helvetica"/>
        </w:rPr>
      </w:pPr>
      <w:r w:rsidRPr="00A45BC4">
        <w:rPr>
          <w:rFonts w:ascii="Helvetica" w:hAnsi="Helvetica"/>
        </w:rPr>
        <w:t>The experiment was carried out at the high temperature test cell CIAM in the temperature range 500 – 2500 K and at pressures of several atmospheres. High temperature off-design supersonic jet with the Mach number at the nozzle exit M0=1.3 in the flooded outer space with the usual atmospheric pressure. When the stagnation temperature of the flow was below 1,000 K in jet, the jet lighting is not observed. When the stagnation temperature was near 2000 K the luminous jet was in the visible range and we can see the radiate hot boundaries. Typical photo of a glowing test jet is shown in Fig</w:t>
      </w:r>
      <w:r w:rsidR="00A45BC4">
        <w:rPr>
          <w:rFonts w:ascii="Helvetica" w:hAnsi="Helvetica"/>
        </w:rPr>
        <w:t>.3</w:t>
      </w:r>
      <w:r w:rsidRPr="00A45BC4">
        <w:rPr>
          <w:rFonts w:ascii="Helvetica" w:hAnsi="Helvetica"/>
        </w:rPr>
        <w:t>. Clearly visible two of the Mach disk, the first three "barrel" of the jet and its external borders. The usual spectrum of the equilibrium thermal radiation meets the surroundings in the visible range at temperatures of about 2000 K.</w:t>
      </w:r>
    </w:p>
    <w:p w14:paraId="073A30B8" w14:textId="7A8B023D" w:rsidR="003F549D" w:rsidRPr="00DD3E89" w:rsidRDefault="00A45BC4" w:rsidP="00991AA3">
      <w:pPr>
        <w:spacing w:line="270" w:lineRule="atLeast"/>
        <w:ind w:right="-30"/>
        <w:contextualSpacing/>
        <w:jc w:val="both"/>
        <w:rPr>
          <w:rFonts w:eastAsia="Arial Unicode MS"/>
          <w:sz w:val="20"/>
          <w:szCs w:val="20"/>
        </w:rPr>
      </w:pPr>
      <w:r>
        <w:rPr>
          <w:rFonts w:ascii="Helvetica" w:hAnsi="Helvetica"/>
        </w:rPr>
        <w:t xml:space="preserve"> </w:t>
      </w:r>
    </w:p>
    <w:p w14:paraId="5E6BA9E1" w14:textId="77777777" w:rsidR="003F549D" w:rsidRPr="00DD3E89" w:rsidRDefault="003F549D" w:rsidP="00991AA3">
      <w:pPr>
        <w:spacing w:line="270" w:lineRule="atLeast"/>
        <w:ind w:right="-30"/>
        <w:contextualSpacing/>
        <w:jc w:val="center"/>
        <w:rPr>
          <w:rFonts w:eastAsia="Arial Unicode MS"/>
          <w:b/>
          <w:sz w:val="20"/>
          <w:szCs w:val="20"/>
        </w:rPr>
      </w:pPr>
      <w:r w:rsidRPr="00DD3E89">
        <w:rPr>
          <w:rFonts w:eastAsia="Arial Unicode MS"/>
          <w:b/>
          <w:noProof/>
          <w:sz w:val="20"/>
          <w:szCs w:val="20"/>
          <w:lang w:val="ru-RU" w:eastAsia="ru-RU"/>
        </w:rPr>
        <w:drawing>
          <wp:inline distT="0" distB="0" distL="0" distR="0" wp14:anchorId="0FCD526E" wp14:editId="2E6983E7">
            <wp:extent cx="2723303" cy="1914525"/>
            <wp:effectExtent l="0" t="0" r="1270"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l="59328" t="44382" r="15018" b="25603"/>
                    <a:stretch>
                      <a:fillRect/>
                    </a:stretch>
                  </pic:blipFill>
                  <pic:spPr bwMode="auto">
                    <a:xfrm>
                      <a:off x="0" y="0"/>
                      <a:ext cx="2739642" cy="1926012"/>
                    </a:xfrm>
                    <a:prstGeom prst="rect">
                      <a:avLst/>
                    </a:prstGeom>
                    <a:noFill/>
                    <a:ln>
                      <a:noFill/>
                    </a:ln>
                  </pic:spPr>
                </pic:pic>
              </a:graphicData>
            </a:graphic>
          </wp:inline>
        </w:drawing>
      </w:r>
    </w:p>
    <w:p w14:paraId="63610EED" w14:textId="77777777" w:rsidR="003F549D" w:rsidRPr="00DD3E89" w:rsidRDefault="003F549D" w:rsidP="00991AA3">
      <w:pPr>
        <w:spacing w:line="270" w:lineRule="atLeast"/>
        <w:ind w:right="-30"/>
        <w:contextualSpacing/>
        <w:jc w:val="center"/>
        <w:rPr>
          <w:rFonts w:eastAsia="Arial Unicode MS"/>
          <w:b/>
          <w:sz w:val="20"/>
          <w:szCs w:val="20"/>
        </w:rPr>
      </w:pPr>
    </w:p>
    <w:p w14:paraId="67733749" w14:textId="4C608724" w:rsidR="003F549D" w:rsidRDefault="00A45BC4" w:rsidP="00B3058F">
      <w:pPr>
        <w:spacing w:line="270" w:lineRule="atLeast"/>
        <w:contextualSpacing/>
        <w:jc w:val="center"/>
        <w:rPr>
          <w:rFonts w:ascii="Helvetica" w:hAnsi="Helvetica"/>
        </w:rPr>
      </w:pPr>
      <w:r w:rsidRPr="007659B4">
        <w:rPr>
          <w:rFonts w:ascii="Helvetica" w:hAnsi="Helvetica"/>
        </w:rPr>
        <w:t xml:space="preserve">Figure </w:t>
      </w:r>
      <w:r>
        <w:rPr>
          <w:rFonts w:ascii="Helvetica" w:hAnsi="Helvetica"/>
        </w:rPr>
        <w:t>3</w:t>
      </w:r>
      <w:r w:rsidRPr="007659B4">
        <w:rPr>
          <w:rFonts w:ascii="Helvetica" w:hAnsi="Helvetica"/>
        </w:rPr>
        <w:t xml:space="preserve"> – </w:t>
      </w:r>
      <w:r w:rsidR="003F549D" w:rsidRPr="00A45BC4">
        <w:rPr>
          <w:rFonts w:ascii="Helvetica" w:hAnsi="Helvetica"/>
        </w:rPr>
        <w:t>Photo of thermal radiation shock waves in high temperature test jet</w:t>
      </w:r>
      <w:r>
        <w:rPr>
          <w:rFonts w:ascii="Helvetica" w:hAnsi="Helvetica"/>
        </w:rPr>
        <w:t>.</w:t>
      </w:r>
    </w:p>
    <w:p w14:paraId="72C211A2" w14:textId="77777777" w:rsidR="0002585C" w:rsidRDefault="0002585C" w:rsidP="00B3058F">
      <w:pPr>
        <w:spacing w:line="270" w:lineRule="atLeast"/>
        <w:contextualSpacing/>
        <w:jc w:val="center"/>
        <w:rPr>
          <w:rFonts w:ascii="Helvetica" w:hAnsi="Helvetica"/>
        </w:rPr>
      </w:pPr>
    </w:p>
    <w:p w14:paraId="1A2B77CE" w14:textId="77777777" w:rsidR="0002585C" w:rsidRDefault="0002585C" w:rsidP="00B3058F">
      <w:pPr>
        <w:spacing w:line="270" w:lineRule="atLeast"/>
        <w:contextualSpacing/>
        <w:jc w:val="center"/>
        <w:rPr>
          <w:rFonts w:ascii="Times New Roman" w:hAnsi="Times New Roman" w:cs="Times New Roman"/>
        </w:rPr>
      </w:pPr>
    </w:p>
    <w:p w14:paraId="6DF8CE56" w14:textId="77777777" w:rsidR="004909FB" w:rsidRDefault="004909FB" w:rsidP="00991AA3">
      <w:pPr>
        <w:pStyle w:val="2"/>
        <w:tabs>
          <w:tab w:val="left" w:pos="563"/>
        </w:tabs>
        <w:spacing w:before="209" w:line="270" w:lineRule="atLeast"/>
        <w:rPr>
          <w:rFonts w:ascii="Helvetica" w:hAnsi="Helvetica"/>
          <w:color w:val="1E4775"/>
        </w:rPr>
      </w:pPr>
      <w:r>
        <w:rPr>
          <w:rFonts w:ascii="Helvetica" w:hAnsi="Helvetica"/>
        </w:rPr>
        <w:t xml:space="preserve">2.2 </w:t>
      </w:r>
      <w:r w:rsidR="007F1ED3" w:rsidRPr="004909FB">
        <w:rPr>
          <w:rFonts w:ascii="Helvetica" w:hAnsi="Helvetica"/>
          <w:color w:val="1E4775"/>
        </w:rPr>
        <w:t>Entropy growth in conservation law system</w:t>
      </w:r>
    </w:p>
    <w:p w14:paraId="0D69A90C" w14:textId="77777777" w:rsidR="004909FB" w:rsidRDefault="007F1ED3" w:rsidP="00991AA3">
      <w:pPr>
        <w:spacing w:before="120" w:line="270" w:lineRule="atLeast"/>
        <w:contextualSpacing/>
        <w:jc w:val="both"/>
        <w:rPr>
          <w:rFonts w:ascii="Times New Roman" w:hAnsi="Times New Roman" w:cs="Times New Roman"/>
          <w:b/>
          <w:bCs/>
          <w:sz w:val="24"/>
          <w:szCs w:val="24"/>
        </w:rPr>
      </w:pPr>
      <w:r w:rsidRPr="004909FB">
        <w:rPr>
          <w:rFonts w:ascii="Helvetica" w:hAnsi="Helvetica"/>
        </w:rPr>
        <w:t xml:space="preserve">It is known that the basic laws of mechanics, laws of electrodynamics and quantum mechanics are reversible in time. Change the character at the independent variable t on -t does not alter the equations of motion, expressing these laws. Said effectively means that any elementary physical process, describing these laws can be made as time progresses in the forward direction (from the past to the future), and returned direction. </w:t>
      </w:r>
    </w:p>
    <w:p w14:paraId="010243E1" w14:textId="36E8F8B5" w:rsidR="007F1ED3" w:rsidRDefault="007F1ED3" w:rsidP="00991AA3">
      <w:pPr>
        <w:spacing w:before="120" w:line="270" w:lineRule="atLeast"/>
        <w:contextualSpacing/>
        <w:jc w:val="both"/>
        <w:rPr>
          <w:rFonts w:ascii="Helvetica" w:hAnsi="Helvetica"/>
        </w:rPr>
      </w:pPr>
      <w:r w:rsidRPr="004909FB">
        <w:rPr>
          <w:rFonts w:ascii="Helvetica" w:hAnsi="Helvetica"/>
        </w:rPr>
        <w:t xml:space="preserve">At the same time, the direction of time flow strictly allocated for irreversible physical processes. Equations, including description of diffusion of a substance, the dissipation of momentum, a heat and any energy losses are irreversible in time. Change the character at time t on -t leads to other equations of motion with opposite signs of diffusion coefficients, viscosities and thermal conductivity. Thus, natural physics processes have a specified irreversible time. In the most general form of thrust in time of irreversible processes expresses the law of entropy growth. </w:t>
      </w:r>
    </w:p>
    <w:p w14:paraId="03D6AA42" w14:textId="5D38DC1C" w:rsidR="00B84AF8" w:rsidRPr="00B84AF8" w:rsidRDefault="00B84AF8" w:rsidP="00991AA3">
      <w:pPr>
        <w:spacing w:before="120" w:line="270" w:lineRule="atLeast"/>
        <w:contextualSpacing/>
        <w:jc w:val="both"/>
        <w:rPr>
          <w:rFonts w:ascii="Helvetica" w:hAnsi="Helvetica"/>
        </w:rPr>
      </w:pPr>
      <w:r w:rsidRPr="00B84AF8">
        <w:rPr>
          <w:rFonts w:ascii="Helvetica" w:hAnsi="Helvetica"/>
        </w:rPr>
        <w:t>Let us now give a careful theoretical analysis of the problem of entropy growth and show the inextricable connection between the increase in entropy in adiabatic processes and the loss of the total pressure of the working medium of the process under consideration. In this case, we will use the full system of the original conservation of mass, momentum and common energy (internal and kinetic). We have balance integral equations [</w:t>
      </w:r>
      <w:r>
        <w:rPr>
          <w:rFonts w:ascii="Helvetica" w:hAnsi="Helvetica"/>
        </w:rPr>
        <w:t>8,9</w:t>
      </w:r>
      <w:r w:rsidRPr="00B84AF8">
        <w:rPr>
          <w:rFonts w:ascii="Helvetica" w:hAnsi="Helvetica"/>
        </w:rPr>
        <w:t>] for a time-constant volume ω with the boundary γ in the form</w:t>
      </w:r>
    </w:p>
    <w:p w14:paraId="5D4E478B" w14:textId="77777777" w:rsidR="00B84AF8" w:rsidRPr="00B84AF8" w:rsidRDefault="00B84AF8" w:rsidP="00991AA3">
      <w:pPr>
        <w:spacing w:before="120" w:line="270" w:lineRule="atLeast"/>
        <w:contextualSpacing/>
        <w:jc w:val="both"/>
        <w:rPr>
          <w:rFonts w:ascii="Helvetica" w:hAnsi="Helvetica"/>
        </w:rPr>
      </w:pPr>
    </w:p>
    <w:p w14:paraId="7E329114" w14:textId="7F8BD1C4" w:rsidR="00B84AF8" w:rsidRPr="00E51B20" w:rsidRDefault="00B84AF8" w:rsidP="00991AA3">
      <w:pPr>
        <w:spacing w:line="270" w:lineRule="atLeast"/>
        <w:ind w:left="720"/>
        <w:jc w:val="center"/>
        <w:rPr>
          <w:rFonts w:eastAsia="Calibri"/>
          <w:position w:val="-34"/>
          <w:sz w:val="20"/>
          <w:szCs w:val="20"/>
        </w:rPr>
      </w:pPr>
      <w:r w:rsidRPr="00E51B20">
        <w:rPr>
          <w:rFonts w:eastAsia="Calibri"/>
          <w:position w:val="-34"/>
          <w:sz w:val="20"/>
          <w:szCs w:val="20"/>
          <w:lang w:val="ru-RU"/>
        </w:rPr>
        <w:object w:dxaOrig="2600" w:dyaOrig="720" w14:anchorId="1E875AB7">
          <v:shape id="_x0000_i1033" type="#_x0000_t75" style="width:155.25pt;height:42.75pt" o:ole="">
            <v:imagedata r:id="rId30" o:title=""/>
          </v:shape>
          <o:OLEObject Type="Embed" ProgID="Equation.3" ShapeID="_x0000_i1033" DrawAspect="Content" ObjectID="_1709628188" r:id="rId31"/>
        </w:object>
      </w:r>
    </w:p>
    <w:p w14:paraId="6B9FF149" w14:textId="345D6832" w:rsidR="00B84AF8" w:rsidRPr="00B84AF8" w:rsidRDefault="00B84AF8" w:rsidP="00991AA3">
      <w:pPr>
        <w:spacing w:line="270" w:lineRule="atLeast"/>
        <w:ind w:left="720"/>
        <w:jc w:val="right"/>
        <w:rPr>
          <w:rFonts w:eastAsia="Calibri"/>
          <w:position w:val="-34"/>
          <w:sz w:val="20"/>
          <w:szCs w:val="20"/>
        </w:rPr>
      </w:pPr>
      <w:r w:rsidRPr="00E51B20">
        <w:rPr>
          <w:rFonts w:eastAsia="Calibri"/>
          <w:position w:val="-34"/>
          <w:sz w:val="20"/>
          <w:szCs w:val="20"/>
          <w:lang w:val="ru-RU"/>
        </w:rPr>
        <w:object w:dxaOrig="3780" w:dyaOrig="720" w14:anchorId="49AFD208">
          <v:shape id="_x0000_i1034" type="#_x0000_t75" style="width:241.5pt;height:46.5pt" o:ole="">
            <v:imagedata r:id="rId32" o:title=""/>
          </v:shape>
          <o:OLEObject Type="Embed" ProgID="Equation.3" ShapeID="_x0000_i1034" DrawAspect="Content" ObjectID="_1709628189" r:id="rId33"/>
        </w:object>
      </w:r>
      <w:r w:rsidRPr="00E51B20">
        <w:rPr>
          <w:rFonts w:eastAsia="Calibri"/>
          <w:position w:val="-34"/>
          <w:sz w:val="20"/>
          <w:szCs w:val="20"/>
          <w:lang w:val="ru-RU"/>
        </w:rPr>
        <w:t xml:space="preserve">       </w:t>
      </w:r>
      <w:r w:rsidRPr="00E51B20">
        <w:rPr>
          <w:rFonts w:eastAsia="Calibri"/>
          <w:position w:val="-34"/>
          <w:sz w:val="20"/>
          <w:szCs w:val="20"/>
        </w:rPr>
        <w:t xml:space="preserve">                       </w:t>
      </w:r>
      <w:r w:rsidRPr="00E51B20">
        <w:rPr>
          <w:rFonts w:eastAsia="Calibri"/>
          <w:position w:val="-34"/>
          <w:sz w:val="20"/>
          <w:szCs w:val="20"/>
          <w:lang w:val="ru-RU"/>
        </w:rPr>
        <w:t>(</w:t>
      </w:r>
      <w:r>
        <w:rPr>
          <w:rFonts w:eastAsia="Calibri"/>
          <w:position w:val="-34"/>
          <w:sz w:val="20"/>
          <w:szCs w:val="20"/>
        </w:rPr>
        <w:t>6</w:t>
      </w:r>
      <w:r w:rsidRPr="00E51B20">
        <w:rPr>
          <w:rFonts w:eastAsia="Calibri"/>
          <w:position w:val="-34"/>
          <w:sz w:val="20"/>
          <w:szCs w:val="20"/>
          <w:lang w:val="ru-RU"/>
        </w:rPr>
        <w:t>)</w:t>
      </w:r>
    </w:p>
    <w:p w14:paraId="71F85EB3" w14:textId="189765C6" w:rsidR="00B84AF8" w:rsidRPr="00E51B20" w:rsidRDefault="00B84AF8" w:rsidP="00991AA3">
      <w:pPr>
        <w:spacing w:line="270" w:lineRule="atLeast"/>
        <w:ind w:left="720"/>
        <w:jc w:val="center"/>
        <w:rPr>
          <w:rFonts w:eastAsia="SimSun"/>
          <w:sz w:val="20"/>
          <w:szCs w:val="20"/>
        </w:rPr>
      </w:pPr>
      <w:r w:rsidRPr="00E51B20">
        <w:rPr>
          <w:rFonts w:eastAsia="Calibri"/>
          <w:position w:val="-34"/>
          <w:sz w:val="20"/>
          <w:szCs w:val="20"/>
          <w:lang w:val="ru-RU"/>
        </w:rPr>
        <w:object w:dxaOrig="6259" w:dyaOrig="780" w14:anchorId="7919558B">
          <v:shape id="_x0000_i1035" type="#_x0000_t75" style="width:363pt;height:45.75pt" o:ole="">
            <v:imagedata r:id="rId34" o:title=""/>
          </v:shape>
          <o:OLEObject Type="Embed" ProgID="Equation.3" ShapeID="_x0000_i1035" DrawAspect="Content" ObjectID="_1709628190" r:id="rId35"/>
        </w:object>
      </w:r>
    </w:p>
    <w:p w14:paraId="6055E97E" w14:textId="77777777" w:rsidR="00B84AF8" w:rsidRPr="00E51B20" w:rsidRDefault="00B84AF8" w:rsidP="00991AA3">
      <w:pPr>
        <w:spacing w:line="270" w:lineRule="atLeast"/>
        <w:jc w:val="both"/>
        <w:rPr>
          <w:rFonts w:eastAsia="Calibri"/>
          <w:color w:val="222222"/>
          <w:sz w:val="20"/>
          <w:szCs w:val="20"/>
          <w:shd w:val="clear" w:color="auto" w:fill="FFFFFF"/>
        </w:rPr>
      </w:pPr>
    </w:p>
    <w:p w14:paraId="169ACE08" w14:textId="55F0E3C3" w:rsidR="00B84AF8" w:rsidRPr="00B84AF8" w:rsidRDefault="00B84AF8" w:rsidP="00991AA3">
      <w:pPr>
        <w:spacing w:before="120" w:line="270" w:lineRule="atLeast"/>
        <w:contextualSpacing/>
        <w:jc w:val="both"/>
        <w:rPr>
          <w:rFonts w:ascii="Helvetica" w:hAnsi="Helvetica"/>
        </w:rPr>
      </w:pPr>
      <w:r w:rsidRPr="00B84AF8">
        <w:rPr>
          <w:rFonts w:ascii="Helvetica" w:hAnsi="Helvetica"/>
        </w:rPr>
        <w:t xml:space="preserve">This system of equations is a thermodynamically consistent system of integral conservation laws that allows us to determine the value of heat losses (total pressure losses) when heat is supplied to a moving gas stream.   </w:t>
      </w:r>
    </w:p>
    <w:p w14:paraId="3E072994" w14:textId="7E50B84B" w:rsidR="00B84AF8" w:rsidRDefault="00B84AF8" w:rsidP="00991AA3">
      <w:pPr>
        <w:spacing w:before="120" w:line="270" w:lineRule="atLeast"/>
        <w:contextualSpacing/>
        <w:jc w:val="both"/>
        <w:rPr>
          <w:rFonts w:ascii="Helvetica" w:hAnsi="Helvetica"/>
        </w:rPr>
      </w:pPr>
      <w:r w:rsidRPr="00B84AF8">
        <w:rPr>
          <w:rFonts w:ascii="Helvetica" w:hAnsi="Helvetica"/>
        </w:rPr>
        <w:t>The integral law of energy conservation leads to the differential law</w:t>
      </w:r>
    </w:p>
    <w:p w14:paraId="2E2D4439" w14:textId="77777777" w:rsidR="00B3058F" w:rsidRPr="00B84AF8" w:rsidRDefault="00B3058F" w:rsidP="00991AA3">
      <w:pPr>
        <w:spacing w:before="120" w:line="270" w:lineRule="atLeast"/>
        <w:contextualSpacing/>
        <w:jc w:val="both"/>
        <w:rPr>
          <w:rFonts w:ascii="Helvetica" w:hAnsi="Helvetica"/>
        </w:rPr>
      </w:pPr>
    </w:p>
    <w:p w14:paraId="33D2F9A5" w14:textId="350AE71B" w:rsidR="00B84AF8" w:rsidRPr="00E51B20" w:rsidRDefault="00B84AF8" w:rsidP="00991AA3">
      <w:pPr>
        <w:spacing w:line="270" w:lineRule="atLeast"/>
        <w:ind w:left="720"/>
        <w:jc w:val="right"/>
        <w:rPr>
          <w:rFonts w:eastAsia="Calibri"/>
          <w:sz w:val="20"/>
          <w:szCs w:val="20"/>
        </w:rPr>
      </w:pPr>
      <w:r w:rsidRPr="00E51B20">
        <w:rPr>
          <w:rFonts w:eastAsia="Calibri"/>
          <w:position w:val="-32"/>
          <w:sz w:val="20"/>
          <w:szCs w:val="20"/>
          <w:lang w:val="ru-RU"/>
        </w:rPr>
        <w:object w:dxaOrig="4540" w:dyaOrig="760" w14:anchorId="5BF3B120">
          <v:shape id="_x0000_i1036" type="#_x0000_t75" style="width:299.25pt;height:44.25pt" o:ole="">
            <v:imagedata r:id="rId36" o:title=""/>
          </v:shape>
          <o:OLEObject Type="Embed" ProgID="Equation.3" ShapeID="_x0000_i1036" DrawAspect="Content" ObjectID="_1709628191" r:id="rId37"/>
        </w:object>
      </w:r>
      <w:r w:rsidRPr="00E51B20">
        <w:rPr>
          <w:rFonts w:eastAsia="Calibri"/>
          <w:sz w:val="20"/>
          <w:szCs w:val="20"/>
        </w:rPr>
        <w:tab/>
        <w:t xml:space="preserve">                 (</w:t>
      </w:r>
      <w:r>
        <w:rPr>
          <w:rFonts w:eastAsia="Calibri"/>
          <w:sz w:val="20"/>
          <w:szCs w:val="20"/>
        </w:rPr>
        <w:t>7</w:t>
      </w:r>
      <w:r w:rsidRPr="00E51B20">
        <w:rPr>
          <w:rFonts w:eastAsia="Calibri"/>
          <w:sz w:val="20"/>
          <w:szCs w:val="20"/>
        </w:rPr>
        <w:t>)</w:t>
      </w:r>
    </w:p>
    <w:p w14:paraId="3FBFF17A" w14:textId="77777777" w:rsidR="00B84AF8" w:rsidRPr="00E51B20" w:rsidRDefault="00B84AF8" w:rsidP="00991AA3">
      <w:pPr>
        <w:spacing w:line="270" w:lineRule="atLeast"/>
        <w:jc w:val="both"/>
        <w:rPr>
          <w:rFonts w:eastAsia="Calibri"/>
          <w:color w:val="222222"/>
          <w:sz w:val="20"/>
          <w:szCs w:val="20"/>
          <w:shd w:val="clear" w:color="auto" w:fill="FFFFFF"/>
        </w:rPr>
      </w:pPr>
    </w:p>
    <w:p w14:paraId="27C475E9" w14:textId="03D5B130" w:rsidR="00B84AF8" w:rsidRPr="00E51B20" w:rsidRDefault="00B84AF8" w:rsidP="00991AA3">
      <w:pPr>
        <w:spacing w:before="120" w:line="270" w:lineRule="atLeast"/>
        <w:contextualSpacing/>
        <w:jc w:val="both"/>
        <w:rPr>
          <w:rFonts w:eastAsia="Calibri"/>
          <w:color w:val="222222"/>
          <w:sz w:val="20"/>
          <w:szCs w:val="20"/>
          <w:shd w:val="clear" w:color="auto" w:fill="FFFFFF"/>
        </w:rPr>
      </w:pPr>
      <w:r w:rsidRPr="00B84AF8">
        <w:rPr>
          <w:rFonts w:ascii="Helvetica" w:hAnsi="Helvetica"/>
        </w:rPr>
        <w:t>The differential relation (</w:t>
      </w:r>
      <w:r>
        <w:rPr>
          <w:rFonts w:ascii="Helvetica" w:hAnsi="Helvetica"/>
        </w:rPr>
        <w:t>7</w:t>
      </w:r>
      <w:r w:rsidRPr="00B84AF8">
        <w:rPr>
          <w:rFonts w:ascii="Helvetica" w:hAnsi="Helvetica"/>
        </w:rPr>
        <w:t xml:space="preserve">) in divergent form is valid for </w:t>
      </w:r>
      <w:r w:rsidR="000C6A7D">
        <w:rPr>
          <w:rFonts w:ascii="Helvetica" w:hAnsi="Helvetica"/>
        </w:rPr>
        <w:t>week</w:t>
      </w:r>
      <w:r w:rsidRPr="00B84AF8">
        <w:rPr>
          <w:rFonts w:ascii="Helvetica" w:hAnsi="Helvetica"/>
        </w:rPr>
        <w:t xml:space="preserve"> solutions of gas dynamics equations. </w:t>
      </w:r>
      <w:r w:rsidR="000C6A7D">
        <w:rPr>
          <w:rFonts w:ascii="Helvetica" w:hAnsi="Helvetica"/>
        </w:rPr>
        <w:t xml:space="preserve"> </w:t>
      </w:r>
      <w:r w:rsidRPr="00B84AF8">
        <w:rPr>
          <w:rFonts w:ascii="Helvetica" w:hAnsi="Helvetica"/>
        </w:rPr>
        <w:t xml:space="preserve"> When performing the continuity equation, reducing by ρ and moving to the full derivative, we come to the relation</w:t>
      </w:r>
    </w:p>
    <w:p w14:paraId="36EC3872" w14:textId="157D4F01" w:rsidR="00B84AF8" w:rsidRPr="00E51B20" w:rsidRDefault="00B84AF8" w:rsidP="00991AA3">
      <w:pPr>
        <w:spacing w:line="270" w:lineRule="atLeast"/>
        <w:ind w:left="720"/>
        <w:jc w:val="right"/>
        <w:rPr>
          <w:rFonts w:eastAsia="Calibri"/>
          <w:sz w:val="20"/>
          <w:szCs w:val="20"/>
        </w:rPr>
      </w:pPr>
      <w:r w:rsidRPr="00E51B20">
        <w:rPr>
          <w:rFonts w:eastAsia="Calibri"/>
          <w:position w:val="-28"/>
          <w:sz w:val="20"/>
          <w:szCs w:val="20"/>
        </w:rPr>
        <w:t xml:space="preserve"> </w:t>
      </w:r>
      <w:r w:rsidR="000C6A7D" w:rsidRPr="00E51B20">
        <w:rPr>
          <w:rFonts w:eastAsia="Calibri"/>
          <w:position w:val="-28"/>
          <w:sz w:val="20"/>
          <w:szCs w:val="20"/>
          <w:lang w:val="ru-RU"/>
        </w:rPr>
        <w:object w:dxaOrig="3019" w:dyaOrig="700" w14:anchorId="2EDF0DBD">
          <v:shape id="_x0000_i1037" type="#_x0000_t75" style="width:169.5pt;height:41.25pt" o:ole="">
            <v:imagedata r:id="rId38" o:title=""/>
          </v:shape>
          <o:OLEObject Type="Embed" ProgID="Equation.3" ShapeID="_x0000_i1037" DrawAspect="Content" ObjectID="_1709628192" r:id="rId39"/>
        </w:object>
      </w:r>
      <w:r w:rsidRPr="00E51B20">
        <w:rPr>
          <w:rFonts w:eastAsia="Calibri"/>
          <w:sz w:val="20"/>
          <w:szCs w:val="20"/>
        </w:rPr>
        <w:tab/>
      </w:r>
      <w:r w:rsidRPr="00E51B20">
        <w:rPr>
          <w:rFonts w:eastAsia="Calibri"/>
          <w:sz w:val="20"/>
          <w:szCs w:val="20"/>
        </w:rPr>
        <w:tab/>
        <w:t xml:space="preserve">                                           (</w:t>
      </w:r>
      <w:r w:rsidR="000C6A7D">
        <w:rPr>
          <w:rFonts w:eastAsia="Calibri"/>
          <w:sz w:val="20"/>
          <w:szCs w:val="20"/>
        </w:rPr>
        <w:t>8</w:t>
      </w:r>
      <w:r w:rsidRPr="00E51B20">
        <w:rPr>
          <w:rFonts w:eastAsia="Calibri"/>
          <w:sz w:val="20"/>
          <w:szCs w:val="20"/>
        </w:rPr>
        <w:t>)</w:t>
      </w:r>
    </w:p>
    <w:p w14:paraId="1F3E4E39" w14:textId="77777777" w:rsidR="00B84AF8" w:rsidRPr="00E51B20" w:rsidRDefault="00B84AF8" w:rsidP="00991AA3">
      <w:pPr>
        <w:spacing w:line="270" w:lineRule="atLeast"/>
        <w:jc w:val="both"/>
        <w:rPr>
          <w:rFonts w:eastAsia="Calibri"/>
          <w:color w:val="222222"/>
          <w:sz w:val="20"/>
          <w:szCs w:val="20"/>
          <w:shd w:val="clear" w:color="auto" w:fill="FFFFFF"/>
        </w:rPr>
      </w:pPr>
    </w:p>
    <w:p w14:paraId="344BAE42" w14:textId="2E7A22D0" w:rsidR="00B84AF8" w:rsidRPr="000C6A7D" w:rsidRDefault="00B84AF8" w:rsidP="00991AA3">
      <w:pPr>
        <w:spacing w:before="120" w:line="270" w:lineRule="atLeast"/>
        <w:contextualSpacing/>
        <w:jc w:val="both"/>
        <w:rPr>
          <w:rFonts w:ascii="Helvetica" w:hAnsi="Helvetica"/>
        </w:rPr>
      </w:pPr>
      <w:r w:rsidRPr="000C6A7D">
        <w:rPr>
          <w:rFonts w:ascii="Helvetica" w:hAnsi="Helvetica"/>
        </w:rPr>
        <w:t>This form is taken by the differential law of energy conservation in the case of smooth solutions. Taking into account the continuity equation, the relation (</w:t>
      </w:r>
      <w:r w:rsidR="000C6A7D">
        <w:rPr>
          <w:rFonts w:ascii="Helvetica" w:hAnsi="Helvetica"/>
        </w:rPr>
        <w:t>8</w:t>
      </w:r>
      <w:r w:rsidRPr="000C6A7D">
        <w:rPr>
          <w:rFonts w:ascii="Helvetica" w:hAnsi="Helvetica"/>
        </w:rPr>
        <w:t xml:space="preserve">) is easily reduced to the form </w:t>
      </w:r>
    </w:p>
    <w:p w14:paraId="5668F3BD" w14:textId="77777777" w:rsidR="00B84AF8" w:rsidRPr="00E51B20" w:rsidRDefault="00B84AF8" w:rsidP="00991AA3">
      <w:pPr>
        <w:spacing w:line="270" w:lineRule="atLeast"/>
        <w:jc w:val="both"/>
        <w:rPr>
          <w:rFonts w:eastAsia="Calibri"/>
          <w:color w:val="222222"/>
          <w:sz w:val="20"/>
          <w:szCs w:val="20"/>
          <w:shd w:val="clear" w:color="auto" w:fill="FFFFFF"/>
        </w:rPr>
      </w:pPr>
    </w:p>
    <w:p w14:paraId="135B8ABB" w14:textId="3C387AB7" w:rsidR="00B84AF8" w:rsidRPr="00E51B20" w:rsidRDefault="000C6A7D" w:rsidP="00991AA3">
      <w:pPr>
        <w:spacing w:line="270" w:lineRule="atLeast"/>
        <w:ind w:left="720"/>
        <w:jc w:val="right"/>
        <w:rPr>
          <w:rFonts w:eastAsia="Calibri"/>
          <w:sz w:val="20"/>
          <w:szCs w:val="20"/>
        </w:rPr>
      </w:pPr>
      <w:r w:rsidRPr="00E51B20">
        <w:rPr>
          <w:rFonts w:eastAsia="Calibri"/>
          <w:position w:val="-28"/>
          <w:sz w:val="20"/>
          <w:szCs w:val="20"/>
          <w:lang w:val="ru-RU"/>
        </w:rPr>
        <w:object w:dxaOrig="3980" w:dyaOrig="700" w14:anchorId="3E1EE1D4">
          <v:shape id="_x0000_i1038" type="#_x0000_t75" style="width:245.25pt;height:44.25pt" o:ole="">
            <v:imagedata r:id="rId40" o:title=""/>
          </v:shape>
          <o:OLEObject Type="Embed" ProgID="Equation.3" ShapeID="_x0000_i1038" DrawAspect="Content" ObjectID="_1709628193" r:id="rId41"/>
        </w:object>
      </w:r>
      <w:r w:rsidR="00B84AF8" w:rsidRPr="00E51B20">
        <w:rPr>
          <w:rFonts w:eastAsia="Calibri"/>
          <w:sz w:val="20"/>
          <w:szCs w:val="20"/>
        </w:rPr>
        <w:t xml:space="preserve">           </w:t>
      </w:r>
      <w:r>
        <w:rPr>
          <w:rFonts w:eastAsia="Calibri"/>
          <w:sz w:val="20"/>
          <w:szCs w:val="20"/>
        </w:rPr>
        <w:t xml:space="preserve">          </w:t>
      </w:r>
      <w:r w:rsidR="00B84AF8" w:rsidRPr="00E51B20">
        <w:rPr>
          <w:rFonts w:eastAsia="Calibri"/>
          <w:sz w:val="20"/>
          <w:szCs w:val="20"/>
        </w:rPr>
        <w:t xml:space="preserve">                    (</w:t>
      </w:r>
      <w:r>
        <w:rPr>
          <w:rFonts w:eastAsia="Calibri"/>
          <w:sz w:val="20"/>
          <w:szCs w:val="20"/>
        </w:rPr>
        <w:t>9</w:t>
      </w:r>
      <w:r w:rsidR="00B84AF8" w:rsidRPr="00E51B20">
        <w:rPr>
          <w:rFonts w:eastAsia="Calibri"/>
          <w:sz w:val="20"/>
          <w:szCs w:val="20"/>
        </w:rPr>
        <w:t>)</w:t>
      </w:r>
    </w:p>
    <w:p w14:paraId="68E9FFDA" w14:textId="58BABC5A" w:rsidR="007F1ED3" w:rsidRDefault="00B84AF8" w:rsidP="00991AA3">
      <w:pPr>
        <w:spacing w:before="120" w:line="270" w:lineRule="atLeast"/>
        <w:contextualSpacing/>
        <w:jc w:val="both"/>
        <w:rPr>
          <w:rFonts w:ascii="Helvetica" w:hAnsi="Helvetica"/>
        </w:rPr>
      </w:pPr>
      <w:r w:rsidRPr="000C6A7D">
        <w:rPr>
          <w:rFonts w:ascii="Helvetica" w:hAnsi="Helvetica"/>
        </w:rPr>
        <w:lastRenderedPageBreak/>
        <w:t>Relation (</w:t>
      </w:r>
      <w:r w:rsidR="000C6A7D" w:rsidRPr="000C6A7D">
        <w:rPr>
          <w:rFonts w:ascii="Helvetica" w:hAnsi="Helvetica"/>
        </w:rPr>
        <w:t>9</w:t>
      </w:r>
      <w:r w:rsidRPr="000C6A7D">
        <w:rPr>
          <w:rFonts w:ascii="Helvetica" w:hAnsi="Helvetica"/>
        </w:rPr>
        <w:t>) shows th</w:t>
      </w:r>
      <w:r w:rsidR="000C6A7D">
        <w:rPr>
          <w:rFonts w:ascii="Helvetica" w:hAnsi="Helvetica"/>
        </w:rPr>
        <w:t>at the heat applied to a medium</w:t>
      </w:r>
      <w:r w:rsidRPr="000C6A7D">
        <w:rPr>
          <w:rFonts w:ascii="Helvetica" w:hAnsi="Helvetica"/>
        </w:rPr>
        <w:t xml:space="preserve"> moving is spent on increasi</w:t>
      </w:r>
      <w:r w:rsidR="000C6A7D">
        <w:rPr>
          <w:rFonts w:ascii="Helvetica" w:hAnsi="Helvetica"/>
        </w:rPr>
        <w:t>ng the specific internal energy,</w:t>
      </w:r>
      <w:r w:rsidRPr="000C6A7D">
        <w:rPr>
          <w:rFonts w:ascii="Helvetica" w:hAnsi="Helvetica"/>
        </w:rPr>
        <w:t xml:space="preserve"> changing the work (term</w:t>
      </w:r>
      <w:r w:rsidR="000C6A7D" w:rsidRPr="000C6A7D">
        <w:rPr>
          <w:rFonts w:ascii="Helvetica" w:hAnsi="Helvetica"/>
          <w:position w:val="-10"/>
        </w:rPr>
        <w:object w:dxaOrig="1280" w:dyaOrig="320" w14:anchorId="36F85D2A">
          <v:shape id="_x0000_i1039" type="#_x0000_t75" style="width:63pt;height:15.75pt" o:ole="">
            <v:imagedata r:id="rId42" o:title=""/>
          </v:shape>
          <o:OLEObject Type="Embed" ProgID="Equation.3" ShapeID="_x0000_i1039" DrawAspect="Content" ObjectID="_1709628194" r:id="rId43"/>
        </w:object>
      </w:r>
      <w:r w:rsidRPr="000C6A7D">
        <w:rPr>
          <w:rFonts w:ascii="Helvetica" w:hAnsi="Helvetica"/>
        </w:rPr>
        <w:t>), changing the specific kinetic energy (with speed</w:t>
      </w:r>
      <w:r w:rsidR="000C6A7D" w:rsidRPr="000C6A7D">
        <w:rPr>
          <w:rFonts w:ascii="Helvetica" w:hAnsi="Helvetica"/>
          <w:position w:val="-10"/>
        </w:rPr>
        <w:object w:dxaOrig="1100" w:dyaOrig="360" w14:anchorId="711AF31D">
          <v:shape id="_x0000_i1040" type="#_x0000_t75" style="width:60pt;height:20.25pt" o:ole="">
            <v:imagedata r:id="rId44" o:title=""/>
          </v:shape>
          <o:OLEObject Type="Embed" ProgID="Equation.3" ShapeID="_x0000_i1040" DrawAspect="Content" ObjectID="_1709628195" r:id="rId45"/>
        </w:object>
      </w:r>
      <w:r w:rsidRPr="000C6A7D">
        <w:rPr>
          <w:rFonts w:ascii="Helvetica" w:hAnsi="Helvetica"/>
        </w:rPr>
        <w:t xml:space="preserve">), and changing the value </w:t>
      </w:r>
      <w:r w:rsidR="000C6A7D" w:rsidRPr="000C6A7D">
        <w:rPr>
          <w:rFonts w:ascii="Helvetica" w:hAnsi="Helvetica"/>
          <w:position w:val="-10"/>
        </w:rPr>
        <w:object w:dxaOrig="1280" w:dyaOrig="320" w14:anchorId="31ED9E17">
          <v:shape id="_x0000_i1041" type="#_x0000_t75" style="width:69pt;height:18pt" o:ole="">
            <v:imagedata r:id="rId46" o:title=""/>
          </v:shape>
          <o:OLEObject Type="Embed" ProgID="Equation.3" ShapeID="_x0000_i1041" DrawAspect="Content" ObjectID="_1709628196" r:id="rId47"/>
        </w:object>
      </w:r>
      <w:r w:rsidRPr="000C6A7D">
        <w:rPr>
          <w:rFonts w:ascii="Helvetica" w:hAnsi="Helvetica"/>
        </w:rPr>
        <w:t xml:space="preserve">. </w:t>
      </w:r>
    </w:p>
    <w:p w14:paraId="2636687C" w14:textId="77777777" w:rsidR="000B2E0F" w:rsidRPr="003A12B8" w:rsidRDefault="000B2E0F" w:rsidP="00991AA3">
      <w:pPr>
        <w:spacing w:before="120" w:line="270" w:lineRule="atLeast"/>
        <w:contextualSpacing/>
        <w:jc w:val="both"/>
        <w:rPr>
          <w:rFonts w:ascii="Helvetica" w:hAnsi="Helvetica"/>
        </w:rPr>
      </w:pPr>
    </w:p>
    <w:p w14:paraId="4ABC3F5B" w14:textId="65EC08E8" w:rsidR="003A12B8" w:rsidRPr="000A1BCD" w:rsidRDefault="003A12B8" w:rsidP="00991AA3">
      <w:pPr>
        <w:spacing w:line="270" w:lineRule="atLeast"/>
        <w:contextualSpacing/>
        <w:jc w:val="both"/>
        <w:rPr>
          <w:rFonts w:ascii="Helvetica" w:hAnsi="Helvetica"/>
          <w:b/>
          <w:bCs/>
          <w:color w:val="1E4775"/>
          <w:sz w:val="24"/>
          <w:szCs w:val="24"/>
        </w:rPr>
      </w:pPr>
      <w:r>
        <w:rPr>
          <w:rFonts w:eastAsia="Times New Roman"/>
          <w:b/>
          <w:szCs w:val="20"/>
        </w:rPr>
        <w:t xml:space="preserve">3.  </w:t>
      </w:r>
      <w:r w:rsidRPr="003A12B8">
        <w:rPr>
          <w:rFonts w:ascii="Helvetica" w:hAnsi="Helvetica"/>
          <w:b/>
          <w:bCs/>
          <w:color w:val="1E4775"/>
          <w:sz w:val="24"/>
          <w:szCs w:val="24"/>
        </w:rPr>
        <w:t>Examples of Simulati</w:t>
      </w:r>
      <w:r>
        <w:rPr>
          <w:rFonts w:ascii="Helvetica" w:hAnsi="Helvetica"/>
          <w:b/>
          <w:bCs/>
          <w:color w:val="1E4775"/>
          <w:sz w:val="24"/>
          <w:szCs w:val="24"/>
        </w:rPr>
        <w:t>on for</w:t>
      </w:r>
      <w:r w:rsidRPr="003A12B8">
        <w:rPr>
          <w:rFonts w:ascii="Helvetica" w:hAnsi="Helvetica"/>
          <w:b/>
          <w:bCs/>
          <w:color w:val="1E4775"/>
          <w:sz w:val="24"/>
          <w:szCs w:val="24"/>
        </w:rPr>
        <w:t xml:space="preserve"> Week Solutions with </w:t>
      </w:r>
      <w:r>
        <w:rPr>
          <w:rFonts w:ascii="Helvetica" w:hAnsi="Helvetica"/>
          <w:b/>
          <w:bCs/>
          <w:color w:val="1E4775"/>
          <w:sz w:val="24"/>
          <w:szCs w:val="24"/>
        </w:rPr>
        <w:t>H</w:t>
      </w:r>
      <w:r w:rsidRPr="003A12B8">
        <w:rPr>
          <w:rFonts w:ascii="Helvetica" w:hAnsi="Helvetica"/>
          <w:b/>
          <w:bCs/>
          <w:color w:val="1E4775"/>
          <w:sz w:val="24"/>
          <w:szCs w:val="24"/>
        </w:rPr>
        <w:t>eat</w:t>
      </w:r>
      <w:r>
        <w:rPr>
          <w:rFonts w:ascii="Helvetica" w:hAnsi="Helvetica"/>
          <w:b/>
          <w:bCs/>
          <w:color w:val="1E4775"/>
          <w:sz w:val="24"/>
          <w:szCs w:val="24"/>
        </w:rPr>
        <w:t>ing</w:t>
      </w:r>
      <w:r w:rsidRPr="003A12B8">
        <w:rPr>
          <w:rFonts w:ascii="Helvetica" w:hAnsi="Helvetica"/>
          <w:b/>
          <w:bCs/>
          <w:color w:val="1E4775"/>
          <w:sz w:val="24"/>
          <w:szCs w:val="24"/>
        </w:rPr>
        <w:t xml:space="preserve"> </w:t>
      </w:r>
      <w:r>
        <w:rPr>
          <w:rFonts w:ascii="Helvetica" w:hAnsi="Helvetica"/>
          <w:b/>
          <w:bCs/>
          <w:color w:val="1E4775"/>
          <w:sz w:val="24"/>
          <w:szCs w:val="24"/>
        </w:rPr>
        <w:t xml:space="preserve"> </w:t>
      </w:r>
      <w:r w:rsidRPr="003A12B8">
        <w:rPr>
          <w:rFonts w:ascii="Helvetica" w:hAnsi="Helvetica"/>
          <w:b/>
          <w:bCs/>
          <w:color w:val="1E4775"/>
          <w:sz w:val="24"/>
          <w:szCs w:val="24"/>
        </w:rPr>
        <w:t xml:space="preserve">  </w:t>
      </w:r>
    </w:p>
    <w:p w14:paraId="5EFE3963" w14:textId="79846280" w:rsidR="003A12B8" w:rsidRPr="000B2E0F" w:rsidRDefault="003A12B8" w:rsidP="00991AA3">
      <w:pPr>
        <w:pStyle w:val="2"/>
        <w:tabs>
          <w:tab w:val="left" w:pos="563"/>
        </w:tabs>
        <w:spacing w:line="270" w:lineRule="atLeast"/>
        <w:rPr>
          <w:rFonts w:ascii="Helvetica" w:hAnsi="Helvetica"/>
          <w:color w:val="1E4775"/>
        </w:rPr>
      </w:pPr>
      <w:r w:rsidRPr="003A12B8">
        <w:rPr>
          <w:rFonts w:ascii="Helvetica" w:hAnsi="Helvetica"/>
          <w:color w:val="1E4775"/>
        </w:rPr>
        <w:t xml:space="preserve">3.1  </w:t>
      </w:r>
      <w:r w:rsidR="000B2E0F">
        <w:rPr>
          <w:rFonts w:ascii="Helvetica" w:hAnsi="Helvetica"/>
          <w:color w:val="1E4775"/>
        </w:rPr>
        <w:t xml:space="preserve"> </w:t>
      </w:r>
      <w:r w:rsidRPr="000B2E0F">
        <w:rPr>
          <w:rFonts w:ascii="Helvetica" w:hAnsi="Helvetica"/>
          <w:color w:val="1E4775"/>
        </w:rPr>
        <w:t>Air-Breathing Engines</w:t>
      </w:r>
    </w:p>
    <w:p w14:paraId="0DC77151" w14:textId="00A32516" w:rsidR="005167E2" w:rsidRPr="003A12B8" w:rsidRDefault="003A12B8" w:rsidP="00991AA3">
      <w:pPr>
        <w:spacing w:line="270" w:lineRule="atLeast"/>
        <w:contextualSpacing/>
        <w:jc w:val="both"/>
        <w:rPr>
          <w:rFonts w:ascii="Helvetica" w:hAnsi="Helvetica"/>
        </w:rPr>
      </w:pPr>
      <w:r w:rsidRPr="003A12B8">
        <w:rPr>
          <w:rFonts w:ascii="Helvetica" w:hAnsi="Helvetica"/>
        </w:rPr>
        <w:t>We illustrate</w:t>
      </w:r>
      <w:r w:rsidR="000A1BCD" w:rsidRPr="000A1BCD">
        <w:rPr>
          <w:rFonts w:ascii="Helvetica" w:hAnsi="Helvetica"/>
        </w:rPr>
        <w:t xml:space="preserve"> </w:t>
      </w:r>
      <w:r w:rsidR="000A1BCD" w:rsidRPr="003A12B8">
        <w:rPr>
          <w:rFonts w:ascii="Helvetica" w:hAnsi="Helvetica"/>
        </w:rPr>
        <w:t>discussed above</w:t>
      </w:r>
      <w:r w:rsidRPr="003A12B8">
        <w:rPr>
          <w:rFonts w:ascii="Helvetica" w:hAnsi="Helvetica"/>
        </w:rPr>
        <w:t xml:space="preserve"> </w:t>
      </w:r>
      <w:r w:rsidR="000A1BCD">
        <w:rPr>
          <w:rFonts w:ascii="Helvetica" w:hAnsi="Helvetica"/>
        </w:rPr>
        <w:t>we</w:t>
      </w:r>
      <w:r w:rsidR="0002585C">
        <w:rPr>
          <w:rFonts w:ascii="Helvetica" w:hAnsi="Helvetica"/>
        </w:rPr>
        <w:t>a</w:t>
      </w:r>
      <w:r w:rsidR="000A1BCD">
        <w:rPr>
          <w:rFonts w:ascii="Helvetica" w:hAnsi="Helvetica"/>
        </w:rPr>
        <w:t xml:space="preserve">k solutions </w:t>
      </w:r>
      <w:r w:rsidRPr="003A12B8">
        <w:rPr>
          <w:rFonts w:ascii="Helvetica" w:hAnsi="Helvetica"/>
        </w:rPr>
        <w:t>using the calculation of the thermodynamic process in the flow passage of air-breathing engines that use the Brayton cycle. The computation thoroughly took into account all signific</w:t>
      </w:r>
      <w:r w:rsidR="000A1BCD">
        <w:rPr>
          <w:rFonts w:ascii="Helvetica" w:hAnsi="Helvetica"/>
        </w:rPr>
        <w:t>ant losses and thermal emission.</w:t>
      </w:r>
      <w:r w:rsidRPr="003A12B8">
        <w:rPr>
          <w:rFonts w:ascii="Helvetica" w:hAnsi="Helvetica"/>
        </w:rPr>
        <w:t xml:space="preserve"> Fig</w:t>
      </w:r>
      <w:r w:rsidR="000A1BCD">
        <w:rPr>
          <w:rFonts w:ascii="Helvetica" w:hAnsi="Helvetica"/>
        </w:rPr>
        <w:t>ure 4</w:t>
      </w:r>
      <w:r w:rsidRPr="003A12B8">
        <w:rPr>
          <w:rFonts w:ascii="Helvetica" w:hAnsi="Helvetica"/>
        </w:rPr>
        <w:t xml:space="preserve"> shows the flow pattern in the form of Mach number </w:t>
      </w:r>
      <w:r w:rsidR="000A1BCD">
        <w:rPr>
          <w:rFonts w:ascii="Helvetica" w:hAnsi="Helvetica"/>
        </w:rPr>
        <w:t xml:space="preserve">constant </w:t>
      </w:r>
      <w:r w:rsidR="000A1BCD" w:rsidRPr="003A12B8">
        <w:rPr>
          <w:rFonts w:ascii="Helvetica" w:hAnsi="Helvetica"/>
        </w:rPr>
        <w:t>lines</w:t>
      </w:r>
      <w:r w:rsidRPr="003A12B8">
        <w:rPr>
          <w:rFonts w:ascii="Helvetica" w:hAnsi="Helvetica"/>
        </w:rPr>
        <w:t xml:space="preserve"> in the flow passage of a ramjet without heat supply (а) and under the intensive heat supply (b). Under the intensive heat supply, the flow with a system of   compression shock jumps into the air inlet is realized in the flow path of the combustion chamber.</w:t>
      </w:r>
    </w:p>
    <w:p w14:paraId="0C7E011C" w14:textId="77777777" w:rsidR="003A12B8" w:rsidRPr="003A12B8" w:rsidRDefault="003A12B8" w:rsidP="00991AA3">
      <w:pPr>
        <w:spacing w:before="120" w:line="270" w:lineRule="atLeast"/>
        <w:contextualSpacing/>
        <w:jc w:val="both"/>
        <w:rPr>
          <w:rFonts w:ascii="Helvetica" w:hAnsi="Helvetica"/>
        </w:rPr>
      </w:pPr>
    </w:p>
    <w:p w14:paraId="58FD390E" w14:textId="5C2DC17A" w:rsidR="003A12B8" w:rsidRPr="00526201" w:rsidRDefault="000A1BCD" w:rsidP="00991AA3">
      <w:pPr>
        <w:spacing w:line="270" w:lineRule="atLeast"/>
        <w:contextualSpacing/>
        <w:jc w:val="center"/>
        <w:rPr>
          <w:rFonts w:eastAsia="Calibri"/>
          <w:noProof/>
          <w:sz w:val="20"/>
          <w:szCs w:val="20"/>
          <w:lang w:eastAsia="ru-RU"/>
        </w:rPr>
      </w:pPr>
      <w:r>
        <w:rPr>
          <w:rFonts w:eastAsia="Calibri"/>
          <w:noProof/>
          <w:sz w:val="20"/>
          <w:szCs w:val="20"/>
          <w:lang w:eastAsia="ru-RU"/>
        </w:rPr>
        <w:t xml:space="preserve">          </w:t>
      </w:r>
      <w:r w:rsidR="003A12B8" w:rsidRPr="00526201">
        <w:rPr>
          <w:rFonts w:eastAsia="Calibri"/>
          <w:noProof/>
          <w:sz w:val="20"/>
          <w:szCs w:val="20"/>
          <w:lang w:val="ru-RU" w:eastAsia="ru-RU"/>
        </w:rPr>
        <w:drawing>
          <wp:inline distT="0" distB="0" distL="0" distR="0" wp14:anchorId="714F603E" wp14:editId="04200A0A">
            <wp:extent cx="4981575" cy="742950"/>
            <wp:effectExtent l="0" t="0" r="9525" b="0"/>
            <wp:docPr id="457" name="Picture 2" descr="Описание: C:\Users\Ivanov\Pictures\2016-03-14 sp-2\s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Users\Ivanov\Pictures\2016-03-14 sp-2\sp-2 001.jpg"/>
                    <pic:cNvPicPr>
                      <a:picLocks noChangeAspect="1" noChangeArrowheads="1"/>
                    </pic:cNvPicPr>
                  </pic:nvPicPr>
                  <pic:blipFill>
                    <a:blip r:embed="rId48" cstate="print"/>
                    <a:srcRect/>
                    <a:stretch>
                      <a:fillRect/>
                    </a:stretch>
                  </pic:blipFill>
                  <pic:spPr bwMode="auto">
                    <a:xfrm>
                      <a:off x="0" y="0"/>
                      <a:ext cx="4981575" cy="742950"/>
                    </a:xfrm>
                    <a:prstGeom prst="rect">
                      <a:avLst/>
                    </a:prstGeom>
                    <a:noFill/>
                    <a:ln w="9525">
                      <a:noFill/>
                      <a:miter lim="800000"/>
                      <a:headEnd/>
                      <a:tailEnd/>
                    </a:ln>
                  </pic:spPr>
                </pic:pic>
              </a:graphicData>
            </a:graphic>
          </wp:inline>
        </w:drawing>
      </w:r>
    </w:p>
    <w:p w14:paraId="0582BC89" w14:textId="77777777" w:rsidR="003A12B8" w:rsidRDefault="003A12B8" w:rsidP="00991AA3">
      <w:pPr>
        <w:spacing w:line="270" w:lineRule="atLeast"/>
        <w:contextualSpacing/>
        <w:jc w:val="center"/>
        <w:rPr>
          <w:rFonts w:eastAsia="Calibri"/>
          <w:b/>
          <w:sz w:val="20"/>
          <w:szCs w:val="20"/>
        </w:rPr>
      </w:pPr>
      <w:r w:rsidRPr="00526201">
        <w:rPr>
          <w:rFonts w:eastAsia="Calibri"/>
          <w:b/>
          <w:sz w:val="20"/>
          <w:szCs w:val="20"/>
          <w:lang w:val="ru-RU"/>
        </w:rPr>
        <w:t>(а)</w:t>
      </w:r>
    </w:p>
    <w:p w14:paraId="3752DAE9" w14:textId="77777777" w:rsidR="005167E2" w:rsidRPr="005167E2" w:rsidRDefault="005167E2" w:rsidP="00991AA3">
      <w:pPr>
        <w:spacing w:line="270" w:lineRule="atLeast"/>
        <w:contextualSpacing/>
        <w:jc w:val="center"/>
        <w:rPr>
          <w:rFonts w:eastAsia="Calibri"/>
          <w:b/>
          <w:sz w:val="20"/>
          <w:szCs w:val="20"/>
        </w:rPr>
      </w:pPr>
    </w:p>
    <w:p w14:paraId="03877D35" w14:textId="77777777" w:rsidR="003A12B8" w:rsidRPr="005167E2" w:rsidRDefault="003A12B8" w:rsidP="00991AA3">
      <w:pPr>
        <w:spacing w:line="270" w:lineRule="atLeast"/>
        <w:contextualSpacing/>
        <w:jc w:val="center"/>
        <w:rPr>
          <w:rFonts w:eastAsia="Calibri"/>
          <w:b/>
          <w:sz w:val="20"/>
          <w:szCs w:val="20"/>
        </w:rPr>
      </w:pPr>
      <w:r w:rsidRPr="00526201">
        <w:rPr>
          <w:rFonts w:eastAsia="Calibri"/>
          <w:b/>
          <w:noProof/>
          <w:sz w:val="20"/>
          <w:szCs w:val="20"/>
          <w:lang w:val="ru-RU" w:eastAsia="ru-RU"/>
        </w:rPr>
        <w:drawing>
          <wp:inline distT="0" distB="0" distL="0" distR="0" wp14:anchorId="6FFD4F82" wp14:editId="63E01E9E">
            <wp:extent cx="5838825" cy="990600"/>
            <wp:effectExtent l="19050" t="0" r="9525" b="0"/>
            <wp:docPr id="458" name="Picture 3" descr="Описание: C:\Users\Ivanov\Pictures\2016-03-14 sp-3\sp-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C:\Users\Ivanov\Pictures\2016-03-14 sp-3\sp-3 001.jpg"/>
                    <pic:cNvPicPr>
                      <a:picLocks noChangeAspect="1" noChangeArrowheads="1"/>
                    </pic:cNvPicPr>
                  </pic:nvPicPr>
                  <pic:blipFill>
                    <a:blip r:embed="rId49" cstate="print"/>
                    <a:srcRect/>
                    <a:stretch>
                      <a:fillRect/>
                    </a:stretch>
                  </pic:blipFill>
                  <pic:spPr bwMode="auto">
                    <a:xfrm>
                      <a:off x="0" y="0"/>
                      <a:ext cx="5838825" cy="990600"/>
                    </a:xfrm>
                    <a:prstGeom prst="rect">
                      <a:avLst/>
                    </a:prstGeom>
                    <a:noFill/>
                    <a:ln w="9525">
                      <a:noFill/>
                      <a:miter lim="800000"/>
                      <a:headEnd/>
                      <a:tailEnd/>
                    </a:ln>
                  </pic:spPr>
                </pic:pic>
              </a:graphicData>
            </a:graphic>
          </wp:inline>
        </w:drawing>
      </w:r>
    </w:p>
    <w:p w14:paraId="7FDB1EE2" w14:textId="77777777" w:rsidR="003A12B8" w:rsidRDefault="003A12B8" w:rsidP="00991AA3">
      <w:pPr>
        <w:spacing w:line="270" w:lineRule="atLeast"/>
        <w:contextualSpacing/>
        <w:jc w:val="center"/>
        <w:rPr>
          <w:rFonts w:eastAsia="Calibri"/>
          <w:b/>
          <w:sz w:val="20"/>
          <w:szCs w:val="20"/>
        </w:rPr>
      </w:pPr>
      <w:r w:rsidRPr="00526201">
        <w:rPr>
          <w:rFonts w:eastAsia="Calibri"/>
          <w:b/>
          <w:sz w:val="20"/>
          <w:szCs w:val="20"/>
        </w:rPr>
        <w:t>(</w:t>
      </w:r>
      <w:r w:rsidRPr="00526201">
        <w:rPr>
          <w:rFonts w:eastAsia="Calibri"/>
          <w:b/>
          <w:sz w:val="20"/>
          <w:szCs w:val="20"/>
          <w:lang w:val="ru-RU"/>
        </w:rPr>
        <w:t>в</w:t>
      </w:r>
      <w:r w:rsidRPr="00526201">
        <w:rPr>
          <w:rFonts w:eastAsia="Calibri"/>
          <w:b/>
          <w:sz w:val="20"/>
          <w:szCs w:val="20"/>
        </w:rPr>
        <w:t>)</w:t>
      </w:r>
    </w:p>
    <w:p w14:paraId="21AD6679" w14:textId="77777777" w:rsidR="005167E2" w:rsidRPr="00526201" w:rsidRDefault="005167E2" w:rsidP="00991AA3">
      <w:pPr>
        <w:spacing w:line="270" w:lineRule="atLeast"/>
        <w:contextualSpacing/>
        <w:jc w:val="center"/>
        <w:rPr>
          <w:rFonts w:eastAsia="Calibri"/>
          <w:b/>
          <w:sz w:val="20"/>
          <w:szCs w:val="20"/>
        </w:rPr>
      </w:pPr>
    </w:p>
    <w:p w14:paraId="143CD2FE" w14:textId="5ADC8D54" w:rsidR="003A12B8" w:rsidRPr="000A1BCD" w:rsidRDefault="000A1BCD" w:rsidP="00991AA3">
      <w:pPr>
        <w:tabs>
          <w:tab w:val="left" w:pos="6300"/>
        </w:tabs>
        <w:spacing w:line="270" w:lineRule="atLeast"/>
        <w:contextualSpacing/>
        <w:jc w:val="center"/>
        <w:rPr>
          <w:rFonts w:ascii="Helvetica" w:hAnsi="Helvetica"/>
        </w:rPr>
      </w:pPr>
      <w:r w:rsidRPr="007659B4">
        <w:rPr>
          <w:rFonts w:ascii="Helvetica" w:hAnsi="Helvetica"/>
        </w:rPr>
        <w:t xml:space="preserve">Figure </w:t>
      </w:r>
      <w:r>
        <w:rPr>
          <w:rFonts w:ascii="Helvetica" w:hAnsi="Helvetica"/>
        </w:rPr>
        <w:t>4</w:t>
      </w:r>
      <w:r w:rsidRPr="007659B4">
        <w:rPr>
          <w:rFonts w:ascii="Helvetica" w:hAnsi="Helvetica"/>
        </w:rPr>
        <w:t xml:space="preserve"> – </w:t>
      </w:r>
      <w:r w:rsidR="003A12B8" w:rsidRPr="000A1BCD">
        <w:rPr>
          <w:rFonts w:ascii="Helvetica" w:hAnsi="Helvetica"/>
        </w:rPr>
        <w:t xml:space="preserve">Mach number </w:t>
      </w:r>
      <w:r>
        <w:rPr>
          <w:rFonts w:ascii="Helvetica" w:hAnsi="Helvetica"/>
        </w:rPr>
        <w:t xml:space="preserve">constant </w:t>
      </w:r>
      <w:r w:rsidR="003A12B8" w:rsidRPr="000A1BCD">
        <w:rPr>
          <w:rFonts w:ascii="Helvetica" w:hAnsi="Helvetica"/>
        </w:rPr>
        <w:t>lines in the absence of combustion (a) and under the engine operating conditions with combustion (b).</w:t>
      </w:r>
    </w:p>
    <w:p w14:paraId="3010278A" w14:textId="597840E8" w:rsidR="001515D3" w:rsidRPr="001515D3" w:rsidRDefault="001515D3" w:rsidP="00991AA3">
      <w:pPr>
        <w:spacing w:before="120" w:after="120" w:line="270" w:lineRule="atLeast"/>
        <w:contextualSpacing/>
        <w:jc w:val="both"/>
        <w:rPr>
          <w:rFonts w:ascii="Helvetica" w:hAnsi="Helvetica"/>
          <w:i/>
        </w:rPr>
      </w:pPr>
    </w:p>
    <w:p w14:paraId="00963690" w14:textId="53D188AB" w:rsidR="003A12B8" w:rsidRDefault="003A12B8" w:rsidP="00991AA3">
      <w:pPr>
        <w:spacing w:before="240" w:line="270" w:lineRule="atLeast"/>
        <w:contextualSpacing/>
        <w:jc w:val="both"/>
        <w:rPr>
          <w:rFonts w:ascii="Helvetica" w:hAnsi="Helvetica"/>
        </w:rPr>
      </w:pPr>
      <w:r w:rsidRPr="005167E2">
        <w:rPr>
          <w:rFonts w:ascii="Helvetica" w:hAnsi="Helvetica"/>
        </w:rPr>
        <w:t>The next results refer to simulating the process realized</w:t>
      </w:r>
      <w:r w:rsidR="005167E2">
        <w:rPr>
          <w:rFonts w:ascii="Helvetica" w:hAnsi="Helvetica"/>
        </w:rPr>
        <w:t xml:space="preserve"> after a combustor </w:t>
      </w:r>
      <w:r w:rsidRPr="005167E2">
        <w:rPr>
          <w:rFonts w:ascii="Helvetica" w:hAnsi="Helvetica"/>
        </w:rPr>
        <w:t>in the complete path of an aviation gas turbine consisting of a one-stage high pressure turbine, two-stage low pressure turbine, and an output diffuser. Fig</w:t>
      </w:r>
      <w:r w:rsidR="005167E2">
        <w:rPr>
          <w:rFonts w:ascii="Helvetica" w:hAnsi="Helvetica"/>
        </w:rPr>
        <w:t>ure 5</w:t>
      </w:r>
      <w:r w:rsidRPr="005167E2">
        <w:rPr>
          <w:rFonts w:ascii="Helvetica" w:hAnsi="Helvetica"/>
        </w:rPr>
        <w:t xml:space="preserve"> shows the pattern of the velocity distribution along the engine flow passage. The computation thoroughly took into account the total pressure loss.</w:t>
      </w:r>
    </w:p>
    <w:p w14:paraId="1441054E" w14:textId="77777777" w:rsidR="005167E2" w:rsidRPr="005167E2" w:rsidRDefault="005167E2" w:rsidP="00991AA3">
      <w:pPr>
        <w:spacing w:before="120" w:line="270" w:lineRule="atLeast"/>
        <w:contextualSpacing/>
        <w:jc w:val="both"/>
        <w:rPr>
          <w:rFonts w:ascii="Helvetica" w:hAnsi="Helvetica"/>
        </w:rPr>
      </w:pPr>
    </w:p>
    <w:p w14:paraId="1DB7D2E9" w14:textId="77777777" w:rsidR="003A12B8" w:rsidRPr="00526201" w:rsidRDefault="003A12B8" w:rsidP="00991AA3">
      <w:pPr>
        <w:spacing w:line="270" w:lineRule="atLeast"/>
        <w:contextualSpacing/>
        <w:jc w:val="both"/>
        <w:rPr>
          <w:rFonts w:eastAsia="Calibri"/>
          <w:sz w:val="20"/>
          <w:szCs w:val="20"/>
        </w:rPr>
      </w:pPr>
    </w:p>
    <w:p w14:paraId="3022E8A6" w14:textId="77777777" w:rsidR="003A12B8" w:rsidRPr="00526201" w:rsidRDefault="003A12B8" w:rsidP="00991AA3">
      <w:pPr>
        <w:spacing w:line="270" w:lineRule="atLeast"/>
        <w:contextualSpacing/>
        <w:jc w:val="center"/>
        <w:rPr>
          <w:rFonts w:eastAsia="Calibri"/>
          <w:b/>
          <w:noProof/>
          <w:sz w:val="20"/>
          <w:szCs w:val="20"/>
          <w:lang w:eastAsia="ru-RU"/>
        </w:rPr>
      </w:pPr>
      <w:r w:rsidRPr="00526201">
        <w:rPr>
          <w:rFonts w:eastAsia="Calibri"/>
          <w:b/>
          <w:noProof/>
          <w:sz w:val="20"/>
          <w:szCs w:val="20"/>
          <w:lang w:val="ru-RU" w:eastAsia="ru-RU"/>
        </w:rPr>
        <w:drawing>
          <wp:inline distT="0" distB="0" distL="0" distR="0" wp14:anchorId="28037EEC" wp14:editId="2928F050">
            <wp:extent cx="4811713" cy="1931158"/>
            <wp:effectExtent l="0" t="0" r="0" b="0"/>
            <wp:docPr id="459" name="Рисунок 16" descr="Описание: Описание: C:\Documents and Settings\Administrator\桌面\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Описание: C:\Documents and Settings\Administrator\桌面\7.bmp"/>
                    <pic:cNvPicPr>
                      <a:picLocks noChangeAspect="1" noChangeArrowheads="1"/>
                    </pic:cNvPicPr>
                  </pic:nvPicPr>
                  <pic:blipFill>
                    <a:blip r:embed="rId50" cstate="print"/>
                    <a:srcRect/>
                    <a:stretch>
                      <a:fillRect/>
                    </a:stretch>
                  </pic:blipFill>
                  <pic:spPr bwMode="auto">
                    <a:xfrm>
                      <a:off x="0" y="0"/>
                      <a:ext cx="4817231" cy="1933373"/>
                    </a:xfrm>
                    <a:prstGeom prst="rect">
                      <a:avLst/>
                    </a:prstGeom>
                    <a:noFill/>
                    <a:ln w="9525">
                      <a:noFill/>
                      <a:miter lim="800000"/>
                      <a:headEnd/>
                      <a:tailEnd/>
                    </a:ln>
                  </pic:spPr>
                </pic:pic>
              </a:graphicData>
            </a:graphic>
          </wp:inline>
        </w:drawing>
      </w:r>
    </w:p>
    <w:p w14:paraId="4643E988" w14:textId="77777777" w:rsidR="003A12B8" w:rsidRPr="00526201" w:rsidRDefault="003A12B8" w:rsidP="00991AA3">
      <w:pPr>
        <w:spacing w:line="270" w:lineRule="atLeast"/>
        <w:contextualSpacing/>
        <w:jc w:val="center"/>
        <w:rPr>
          <w:rFonts w:eastAsia="Calibri"/>
          <w:b/>
          <w:noProof/>
          <w:sz w:val="20"/>
          <w:szCs w:val="20"/>
          <w:lang w:eastAsia="ru-RU"/>
        </w:rPr>
      </w:pPr>
    </w:p>
    <w:p w14:paraId="0D42EC73" w14:textId="40F7C6FA" w:rsidR="003A12B8" w:rsidRDefault="000A1BCD" w:rsidP="00991AA3">
      <w:pPr>
        <w:tabs>
          <w:tab w:val="left" w:pos="6300"/>
        </w:tabs>
        <w:spacing w:line="270" w:lineRule="atLeast"/>
        <w:contextualSpacing/>
        <w:jc w:val="center"/>
        <w:rPr>
          <w:rFonts w:ascii="Helvetica" w:hAnsi="Helvetica"/>
        </w:rPr>
      </w:pPr>
      <w:r w:rsidRPr="007659B4">
        <w:rPr>
          <w:rFonts w:ascii="Helvetica" w:hAnsi="Helvetica"/>
        </w:rPr>
        <w:t xml:space="preserve">Figure </w:t>
      </w:r>
      <w:r w:rsidR="005167E2">
        <w:rPr>
          <w:rFonts w:ascii="Helvetica" w:hAnsi="Helvetica"/>
        </w:rPr>
        <w:t>5</w:t>
      </w:r>
      <w:r w:rsidRPr="007659B4">
        <w:rPr>
          <w:rFonts w:ascii="Helvetica" w:hAnsi="Helvetica"/>
        </w:rPr>
        <w:t xml:space="preserve"> – </w:t>
      </w:r>
      <w:r w:rsidR="003A12B8" w:rsidRPr="005167E2">
        <w:rPr>
          <w:rFonts w:ascii="Helvetica" w:hAnsi="Helvetica"/>
        </w:rPr>
        <w:t>Pattern of velocity distribution in the turbine flow passage</w:t>
      </w:r>
      <w:r w:rsidR="005167E2">
        <w:rPr>
          <w:rFonts w:ascii="Helvetica" w:hAnsi="Helvetica"/>
        </w:rPr>
        <w:t>.</w:t>
      </w:r>
    </w:p>
    <w:p w14:paraId="7C993225" w14:textId="77777777" w:rsidR="005167E2" w:rsidRPr="00B3549A" w:rsidRDefault="005167E2" w:rsidP="00991AA3">
      <w:pPr>
        <w:tabs>
          <w:tab w:val="left" w:pos="6300"/>
        </w:tabs>
        <w:spacing w:line="270" w:lineRule="atLeast"/>
        <w:contextualSpacing/>
        <w:jc w:val="center"/>
        <w:rPr>
          <w:rFonts w:ascii="Times New Roman" w:hAnsi="Times New Roman"/>
          <w:sz w:val="24"/>
          <w:szCs w:val="24"/>
        </w:rPr>
      </w:pPr>
    </w:p>
    <w:p w14:paraId="6D04D620" w14:textId="1384ED05" w:rsidR="00B17B87" w:rsidRPr="005167E2" w:rsidRDefault="00B17B87" w:rsidP="00991AA3">
      <w:pPr>
        <w:spacing w:before="120" w:line="270" w:lineRule="atLeast"/>
        <w:contextualSpacing/>
        <w:jc w:val="both"/>
        <w:rPr>
          <w:rFonts w:ascii="Helvetica" w:hAnsi="Helvetica"/>
        </w:rPr>
      </w:pPr>
      <w:r w:rsidRPr="005167E2">
        <w:rPr>
          <w:rFonts w:ascii="Helvetica" w:hAnsi="Helvetica"/>
        </w:rPr>
        <w:t xml:space="preserve">The described above approaches were used also for investigation of steady and unsteady working points of the bypass gas turbine engine (fig. </w:t>
      </w:r>
      <w:r w:rsidR="005167E2">
        <w:rPr>
          <w:rFonts w:ascii="Helvetica" w:hAnsi="Helvetica"/>
        </w:rPr>
        <w:t>6</w:t>
      </w:r>
      <w:r w:rsidRPr="005167E2">
        <w:rPr>
          <w:rFonts w:ascii="Helvetica" w:hAnsi="Helvetica"/>
        </w:rPr>
        <w:t xml:space="preserve">). The engine was investigated in detail experimentally. Both the whole engine and the core engine were tested. Different design and off-design working </w:t>
      </w:r>
      <w:r w:rsidRPr="005167E2">
        <w:rPr>
          <w:rFonts w:ascii="Helvetica" w:hAnsi="Helvetica"/>
        </w:rPr>
        <w:lastRenderedPageBreak/>
        <w:t>points were studied and compared with the test results. The experiments demonstrated significant discrepancy between the tested and design engine parameters for a number of working points in cases if considered radiate effects don’t include into account. When we have integrated the system (</w:t>
      </w:r>
      <w:r w:rsidR="005167E2">
        <w:rPr>
          <w:rFonts w:ascii="Helvetica" w:hAnsi="Helvetica"/>
        </w:rPr>
        <w:t>6</w:t>
      </w:r>
      <w:r w:rsidRPr="005167E2">
        <w:rPr>
          <w:rFonts w:ascii="Helvetica" w:hAnsi="Helvetica"/>
        </w:rPr>
        <w:t xml:space="preserve">) the correlation between numerical and experimental data was more satisfactory. </w:t>
      </w:r>
    </w:p>
    <w:p w14:paraId="6D977B4A" w14:textId="77777777" w:rsidR="00B17B87" w:rsidRPr="005167E2" w:rsidRDefault="00B17B87" w:rsidP="00991AA3">
      <w:pPr>
        <w:spacing w:before="120" w:line="270" w:lineRule="atLeast"/>
        <w:contextualSpacing/>
        <w:jc w:val="both"/>
        <w:rPr>
          <w:rFonts w:ascii="Helvetica" w:hAnsi="Helvetica"/>
        </w:rPr>
      </w:pPr>
    </w:p>
    <w:p w14:paraId="6761B4D9" w14:textId="77777777" w:rsidR="00B17B87" w:rsidRDefault="00B17B87" w:rsidP="00991AA3">
      <w:pPr>
        <w:spacing w:line="270" w:lineRule="atLeast"/>
        <w:jc w:val="both"/>
        <w:rPr>
          <w:sz w:val="20"/>
        </w:rPr>
      </w:pPr>
    </w:p>
    <w:p w14:paraId="56010F2A" w14:textId="77777777" w:rsidR="00B17B87" w:rsidRDefault="00B17B87" w:rsidP="00991AA3">
      <w:pPr>
        <w:spacing w:line="270" w:lineRule="atLeast"/>
        <w:jc w:val="both"/>
        <w:rPr>
          <w:sz w:val="20"/>
        </w:rPr>
      </w:pPr>
      <w:r>
        <w:rPr>
          <w:sz w:val="20"/>
        </w:rPr>
        <w:t xml:space="preserve">  </w:t>
      </w:r>
      <w:r w:rsidRPr="00B4755F">
        <w:rPr>
          <w:noProof/>
          <w:sz w:val="20"/>
          <w:lang w:val="ru-RU" w:eastAsia="ru-RU"/>
        </w:rPr>
        <w:drawing>
          <wp:inline distT="0" distB="0" distL="0" distR="0" wp14:anchorId="140D3A44" wp14:editId="5A80F6C7">
            <wp:extent cx="2772454" cy="1876567"/>
            <wp:effectExtent l="0" t="0" r="889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89715" cy="1888251"/>
                    </a:xfrm>
                    <a:prstGeom prst="rect">
                      <a:avLst/>
                    </a:prstGeom>
                    <a:noFill/>
                    <a:ln>
                      <a:noFill/>
                    </a:ln>
                  </pic:spPr>
                </pic:pic>
              </a:graphicData>
            </a:graphic>
          </wp:inline>
        </w:drawing>
      </w:r>
      <w:r w:rsidRPr="00BB7CDC">
        <w:rPr>
          <w:sz w:val="20"/>
        </w:rPr>
        <w:t xml:space="preserve">         </w:t>
      </w:r>
      <w:r w:rsidRPr="00B4755F">
        <w:rPr>
          <w:noProof/>
          <w:sz w:val="20"/>
          <w:lang w:val="ru-RU" w:eastAsia="ru-RU"/>
        </w:rPr>
        <w:drawing>
          <wp:inline distT="0" distB="0" distL="0" distR="0" wp14:anchorId="2088135A" wp14:editId="1F5B1C1E">
            <wp:extent cx="2777319" cy="1868773"/>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92079" cy="1878704"/>
                    </a:xfrm>
                    <a:prstGeom prst="rect">
                      <a:avLst/>
                    </a:prstGeom>
                    <a:noFill/>
                    <a:ln>
                      <a:noFill/>
                    </a:ln>
                  </pic:spPr>
                </pic:pic>
              </a:graphicData>
            </a:graphic>
          </wp:inline>
        </w:drawing>
      </w:r>
    </w:p>
    <w:p w14:paraId="21A56B85" w14:textId="77777777" w:rsidR="005167E2" w:rsidRPr="005167E2" w:rsidRDefault="005167E2" w:rsidP="00991AA3">
      <w:pPr>
        <w:spacing w:line="270" w:lineRule="atLeast"/>
        <w:jc w:val="both"/>
        <w:rPr>
          <w:sz w:val="20"/>
        </w:rPr>
      </w:pPr>
    </w:p>
    <w:p w14:paraId="4A64B1FE" w14:textId="062BE81C" w:rsidR="00B17B87" w:rsidRPr="005167E2" w:rsidRDefault="005167E2" w:rsidP="00991AA3">
      <w:pPr>
        <w:spacing w:line="270" w:lineRule="atLeast"/>
        <w:jc w:val="center"/>
        <w:rPr>
          <w:rFonts w:ascii="Helvetica" w:hAnsi="Helvetica"/>
        </w:rPr>
      </w:pPr>
      <w:r w:rsidRPr="007659B4">
        <w:rPr>
          <w:rFonts w:ascii="Helvetica" w:hAnsi="Helvetica"/>
        </w:rPr>
        <w:t xml:space="preserve">Figure </w:t>
      </w:r>
      <w:r>
        <w:rPr>
          <w:rFonts w:ascii="Helvetica" w:hAnsi="Helvetica"/>
        </w:rPr>
        <w:t>6</w:t>
      </w:r>
      <w:r w:rsidRPr="007659B4">
        <w:rPr>
          <w:rFonts w:ascii="Helvetica" w:hAnsi="Helvetica"/>
        </w:rPr>
        <w:t xml:space="preserve"> – </w:t>
      </w:r>
      <w:r w:rsidR="00B17B87" w:rsidRPr="005167E2">
        <w:rPr>
          <w:rFonts w:ascii="Helvetica" w:hAnsi="Helvetica"/>
        </w:rPr>
        <w:t>Example of flow simulations in small bypass</w:t>
      </w:r>
      <w:r>
        <w:rPr>
          <w:rFonts w:ascii="Helvetica" w:hAnsi="Helvetica"/>
        </w:rPr>
        <w:t xml:space="preserve"> </w:t>
      </w:r>
      <w:r w:rsidRPr="005167E2">
        <w:rPr>
          <w:rFonts w:ascii="Helvetica" w:hAnsi="Helvetica"/>
        </w:rPr>
        <w:t>gas turbine engine</w:t>
      </w:r>
      <w:r w:rsidR="00B17B87" w:rsidRPr="005167E2">
        <w:rPr>
          <w:rFonts w:ascii="Helvetica" w:hAnsi="Helvetica"/>
        </w:rPr>
        <w:t>.</w:t>
      </w:r>
    </w:p>
    <w:p w14:paraId="01C646C5" w14:textId="77777777" w:rsidR="003A12B8" w:rsidRPr="005167E2" w:rsidRDefault="003A12B8" w:rsidP="00991AA3">
      <w:pPr>
        <w:spacing w:line="270" w:lineRule="atLeast"/>
        <w:jc w:val="center"/>
        <w:rPr>
          <w:rFonts w:ascii="Helvetica" w:hAnsi="Helvetica"/>
        </w:rPr>
      </w:pPr>
    </w:p>
    <w:p w14:paraId="3B02E787" w14:textId="13BF1FD9" w:rsidR="003A12B8" w:rsidRDefault="003A12B8" w:rsidP="00991AA3">
      <w:pPr>
        <w:spacing w:before="120" w:line="270" w:lineRule="atLeast"/>
        <w:contextualSpacing/>
        <w:jc w:val="both"/>
        <w:rPr>
          <w:rFonts w:ascii="Helvetica" w:hAnsi="Helvetica"/>
        </w:rPr>
      </w:pPr>
      <w:r w:rsidRPr="003A12B8">
        <w:rPr>
          <w:rFonts w:ascii="Helvetica" w:hAnsi="Helvetica"/>
        </w:rPr>
        <w:t xml:space="preserve">The fact that the design of the core engine units in modern and promising high-temperature bypass </w:t>
      </w:r>
      <w:r>
        <w:rPr>
          <w:rFonts w:ascii="Helvetica" w:hAnsi="Helvetica"/>
        </w:rPr>
        <w:t xml:space="preserve">turbofan engines </w:t>
      </w:r>
      <w:r w:rsidRPr="003A12B8">
        <w:rPr>
          <w:rFonts w:ascii="Helvetica" w:hAnsi="Helvetica"/>
        </w:rPr>
        <w:t>requires the use of high compression ratios is explained by these considerable losses. Presently, these losses are most often ignored in the thermodynamic calculations of turbofan engines.</w:t>
      </w:r>
    </w:p>
    <w:p w14:paraId="2C8CD180" w14:textId="77777777" w:rsidR="00CC5CED" w:rsidRDefault="00CC5CED" w:rsidP="00991AA3">
      <w:pPr>
        <w:spacing w:before="120" w:line="270" w:lineRule="atLeast"/>
        <w:contextualSpacing/>
        <w:jc w:val="both"/>
        <w:rPr>
          <w:rFonts w:ascii="Helvetica" w:hAnsi="Helvetica"/>
        </w:rPr>
      </w:pPr>
    </w:p>
    <w:p w14:paraId="47B607B1" w14:textId="7B1D8B09" w:rsidR="00CC5CED" w:rsidRPr="000B2E0F" w:rsidRDefault="000B2E0F" w:rsidP="00991AA3">
      <w:pPr>
        <w:spacing w:before="120" w:line="270" w:lineRule="atLeast"/>
        <w:contextualSpacing/>
        <w:jc w:val="both"/>
        <w:rPr>
          <w:rFonts w:eastAsia="Calibri"/>
          <w:sz w:val="20"/>
          <w:szCs w:val="20"/>
        </w:rPr>
      </w:pPr>
      <w:r>
        <w:rPr>
          <w:rFonts w:ascii="Helvetica" w:hAnsi="Helvetica"/>
        </w:rPr>
        <w:t>3.2</w:t>
      </w:r>
      <w:r w:rsidR="00CC5CED" w:rsidRPr="000B2E0F">
        <w:rPr>
          <w:rFonts w:ascii="Helvetica" w:hAnsi="Helvetica"/>
        </w:rPr>
        <w:t xml:space="preserve">  </w:t>
      </w:r>
      <w:r w:rsidR="00B618F0" w:rsidRPr="000B2E0F">
        <w:rPr>
          <w:rFonts w:ascii="Helvetica" w:hAnsi="Helvetica"/>
        </w:rPr>
        <w:t xml:space="preserve"> </w:t>
      </w:r>
      <w:r w:rsidR="00CC5CED" w:rsidRPr="000B2E0F">
        <w:rPr>
          <w:rFonts w:ascii="Helvetica" w:hAnsi="Helvetica"/>
        </w:rPr>
        <w:t>Reentry Shuttle Problems</w:t>
      </w:r>
      <w:r w:rsidR="00CC5CED" w:rsidRPr="000B2E0F">
        <w:rPr>
          <w:rFonts w:eastAsia="Calibri"/>
          <w:sz w:val="20"/>
          <w:szCs w:val="20"/>
        </w:rPr>
        <w:t xml:space="preserve">  </w:t>
      </w:r>
    </w:p>
    <w:p w14:paraId="2D51E692" w14:textId="11ECC873" w:rsidR="00CC5CED" w:rsidRDefault="00CC5CED" w:rsidP="00991AA3">
      <w:pPr>
        <w:spacing w:before="120" w:line="270" w:lineRule="atLeast"/>
        <w:contextualSpacing/>
        <w:jc w:val="both"/>
        <w:rPr>
          <w:rFonts w:ascii="Helvetica" w:hAnsi="Helvetica"/>
        </w:rPr>
      </w:pPr>
      <w:r w:rsidRPr="00CC5CED">
        <w:rPr>
          <w:rFonts w:ascii="Helvetica" w:hAnsi="Helvetica"/>
        </w:rPr>
        <w:t>In this section, we present we</w:t>
      </w:r>
      <w:r w:rsidR="00080AF7">
        <w:rPr>
          <w:rFonts w:ascii="Helvetica" w:hAnsi="Helvetica"/>
        </w:rPr>
        <w:t>a</w:t>
      </w:r>
      <w:r w:rsidRPr="00CC5CED">
        <w:rPr>
          <w:rFonts w:ascii="Helvetica" w:hAnsi="Helvetica"/>
        </w:rPr>
        <w:t>k solutions</w:t>
      </w:r>
      <w:r w:rsidR="00BE294D">
        <w:rPr>
          <w:rFonts w:ascii="Helvetica" w:hAnsi="Helvetica"/>
        </w:rPr>
        <w:t xml:space="preserve"> with aerodynamic heating</w:t>
      </w:r>
      <w:r w:rsidRPr="00CC5CED">
        <w:rPr>
          <w:rFonts w:ascii="Helvetica" w:hAnsi="Helvetica"/>
        </w:rPr>
        <w:t xml:space="preserve"> </w:t>
      </w:r>
      <w:r w:rsidR="00BE294D">
        <w:rPr>
          <w:rFonts w:ascii="Helvetica" w:hAnsi="Helvetica"/>
        </w:rPr>
        <w:t>for</w:t>
      </w:r>
      <w:r w:rsidRPr="00CC5CED">
        <w:rPr>
          <w:rFonts w:ascii="Helvetica" w:hAnsi="Helvetica"/>
        </w:rPr>
        <w:t xml:space="preserve"> external reentry shuttle problems. Flow structure and surface temperature distribution for two typical shuttles show on Fig.7. On simulate regime the flight Mach number equals 5 with the angle of attack 5</w:t>
      </w:r>
      <w:r w:rsidRPr="00CC5CED">
        <w:rPr>
          <w:rFonts w:ascii="Helvetica" w:hAnsi="Helvetica"/>
        </w:rPr>
        <w:sym w:font="Symbol" w:char="F0B0"/>
      </w:r>
      <w:r w:rsidR="00BE294D">
        <w:rPr>
          <w:rFonts w:ascii="Helvetica" w:hAnsi="Helvetica"/>
        </w:rPr>
        <w:t xml:space="preserve"> (see, in detail, in</w:t>
      </w:r>
      <w:r w:rsidR="00B618F0">
        <w:rPr>
          <w:rFonts w:ascii="Helvetica" w:hAnsi="Helvetica"/>
        </w:rPr>
        <w:t xml:space="preserve"> [10]</w:t>
      </w:r>
      <w:r w:rsidR="00BE294D">
        <w:rPr>
          <w:rFonts w:ascii="Helvetica" w:hAnsi="Helvetica"/>
        </w:rPr>
        <w:t>)</w:t>
      </w:r>
      <w:r w:rsidRPr="00CC5CED">
        <w:rPr>
          <w:rFonts w:ascii="Helvetica" w:hAnsi="Helvetica"/>
        </w:rPr>
        <w:t xml:space="preserve">. </w:t>
      </w:r>
      <w:r>
        <w:rPr>
          <w:rFonts w:ascii="Helvetica" w:hAnsi="Helvetica"/>
        </w:rPr>
        <w:t xml:space="preserve"> </w:t>
      </w:r>
    </w:p>
    <w:p w14:paraId="2D39179E" w14:textId="77777777" w:rsidR="0002585C" w:rsidRPr="00CC5CED" w:rsidRDefault="0002585C" w:rsidP="00991AA3">
      <w:pPr>
        <w:spacing w:before="120" w:line="270" w:lineRule="atLeast"/>
        <w:contextualSpacing/>
        <w:jc w:val="both"/>
        <w:rPr>
          <w:rFonts w:ascii="Helvetica" w:hAnsi="Helvetica"/>
        </w:rPr>
      </w:pPr>
    </w:p>
    <w:p w14:paraId="3A073DA4" w14:textId="77777777" w:rsidR="00CC5CED" w:rsidRPr="000C5E7B" w:rsidRDefault="00CC5CED" w:rsidP="00991AA3">
      <w:pPr>
        <w:adjustRightInd w:val="0"/>
        <w:spacing w:line="270" w:lineRule="atLeast"/>
        <w:jc w:val="both"/>
        <w:rPr>
          <w:rFonts w:eastAsia="Calibri"/>
          <w:sz w:val="20"/>
          <w:szCs w:val="20"/>
        </w:rPr>
      </w:pPr>
      <w:r w:rsidRPr="000C5E7B">
        <w:rPr>
          <w:rFonts w:eastAsia="Calibri"/>
          <w:sz w:val="20"/>
          <w:szCs w:val="20"/>
        </w:rPr>
        <w:t xml:space="preserve">                 </w:t>
      </w:r>
    </w:p>
    <w:p w14:paraId="57FD7194" w14:textId="6ADCEE41" w:rsidR="00CC5CED" w:rsidRPr="000C5E7B" w:rsidRDefault="00CC5CED" w:rsidP="00991AA3">
      <w:pPr>
        <w:adjustRightInd w:val="0"/>
        <w:spacing w:line="270" w:lineRule="atLeast"/>
        <w:rPr>
          <w:rFonts w:eastAsia="Calibri"/>
          <w:sz w:val="20"/>
          <w:szCs w:val="20"/>
        </w:rPr>
      </w:pPr>
      <w:r w:rsidRPr="000C5E7B">
        <w:rPr>
          <w:rFonts w:eastAsia="Calibri"/>
          <w:noProof/>
          <w:sz w:val="20"/>
          <w:szCs w:val="20"/>
          <w:lang w:val="ru-RU" w:eastAsia="ru-RU"/>
        </w:rPr>
        <w:drawing>
          <wp:inline distT="0" distB="0" distL="0" distR="0" wp14:anchorId="290932D5" wp14:editId="67E8E7D3">
            <wp:extent cx="2781300" cy="1962150"/>
            <wp:effectExtent l="0" t="0" r="0" b="0"/>
            <wp:docPr id="49" name="Рисунок 7" descr="C:\Users\Ivanov\Desktop\Воронеж-14\Фигуры\Рисунок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Ivanov\Desktop\Воронеж-14\Фигуры\Рисунок2.t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83555" cy="1963741"/>
                    </a:xfrm>
                    <a:prstGeom prst="rect">
                      <a:avLst/>
                    </a:prstGeom>
                    <a:noFill/>
                    <a:ln>
                      <a:noFill/>
                    </a:ln>
                  </pic:spPr>
                </pic:pic>
              </a:graphicData>
            </a:graphic>
          </wp:inline>
        </w:drawing>
      </w:r>
      <w:r>
        <w:rPr>
          <w:rFonts w:eastAsia="Calibri"/>
          <w:sz w:val="20"/>
          <w:szCs w:val="20"/>
        </w:rPr>
        <w:t xml:space="preserve">         </w:t>
      </w:r>
      <w:r w:rsidRPr="000C5E7B">
        <w:rPr>
          <w:rFonts w:eastAsia="Calibri"/>
          <w:noProof/>
          <w:sz w:val="20"/>
          <w:szCs w:val="20"/>
          <w:lang w:val="ru-RU" w:eastAsia="ru-RU"/>
        </w:rPr>
        <w:drawing>
          <wp:inline distT="0" distB="0" distL="0" distR="0" wp14:anchorId="6E297AFD" wp14:editId="02987124">
            <wp:extent cx="3105150" cy="1883189"/>
            <wp:effectExtent l="0" t="0" r="0" b="3175"/>
            <wp:docPr id="50"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rotWithShape="1">
                    <a:blip r:embed="rId54" cstate="print">
                      <a:extLst>
                        <a:ext uri="{BEBA8EAE-BF5A-486C-A8C5-ECC9F3942E4B}">
                          <a14:imgProps xmlns:a14="http://schemas.microsoft.com/office/drawing/2010/main">
                            <a14:imgLayer r:embed="rId55">
                              <a14:imgEffect>
                                <a14:brightnessContrast bright="40000"/>
                              </a14:imgEffect>
                            </a14:imgLayer>
                          </a14:imgProps>
                        </a:ext>
                      </a:extLst>
                    </a:blip>
                    <a:srcRect l="2725" t="23046" r="39080" b="37074"/>
                    <a:stretch/>
                  </pic:blipFill>
                  <pic:spPr bwMode="auto">
                    <a:xfrm>
                      <a:off x="0" y="0"/>
                      <a:ext cx="3105150" cy="1883189"/>
                    </a:xfrm>
                    <a:prstGeom prst="rect">
                      <a:avLst/>
                    </a:prstGeom>
                    <a:ln>
                      <a:noFill/>
                    </a:ln>
                    <a:extLst>
                      <a:ext uri="{53640926-AAD7-44D8-BBD7-CCE9431645EC}">
                        <a14:shadowObscured xmlns:a14="http://schemas.microsoft.com/office/drawing/2010/main"/>
                      </a:ext>
                    </a:extLst>
                  </pic:spPr>
                </pic:pic>
              </a:graphicData>
            </a:graphic>
          </wp:inline>
        </w:drawing>
      </w:r>
    </w:p>
    <w:p w14:paraId="30FB2431" w14:textId="77777777" w:rsidR="00CC5CED" w:rsidRPr="000C5E7B" w:rsidRDefault="00CC5CED" w:rsidP="00991AA3">
      <w:pPr>
        <w:adjustRightInd w:val="0"/>
        <w:spacing w:line="270" w:lineRule="atLeast"/>
        <w:jc w:val="both"/>
        <w:rPr>
          <w:rFonts w:eastAsia="Calibri"/>
          <w:sz w:val="20"/>
          <w:szCs w:val="20"/>
        </w:rPr>
      </w:pPr>
    </w:p>
    <w:p w14:paraId="2E9591B0" w14:textId="3D8D93CF" w:rsidR="003A12B8" w:rsidRDefault="00CC5CED" w:rsidP="00991AA3">
      <w:pPr>
        <w:adjustRightInd w:val="0"/>
        <w:spacing w:line="270" w:lineRule="atLeast"/>
        <w:jc w:val="center"/>
        <w:rPr>
          <w:rFonts w:ascii="Helvetica" w:hAnsi="Helvetica"/>
        </w:rPr>
      </w:pPr>
      <w:r w:rsidRPr="007659B4">
        <w:rPr>
          <w:rFonts w:ascii="Helvetica" w:hAnsi="Helvetica"/>
        </w:rPr>
        <w:t xml:space="preserve">Figure </w:t>
      </w:r>
      <w:r>
        <w:rPr>
          <w:rFonts w:ascii="Helvetica" w:hAnsi="Helvetica"/>
        </w:rPr>
        <w:t>7</w:t>
      </w:r>
      <w:r w:rsidRPr="007659B4">
        <w:rPr>
          <w:rFonts w:ascii="Helvetica" w:hAnsi="Helvetica"/>
        </w:rPr>
        <w:t xml:space="preserve"> – </w:t>
      </w:r>
      <w:r w:rsidRPr="00CC5CED">
        <w:rPr>
          <w:rFonts w:ascii="Helvetica" w:hAnsi="Helvetica"/>
        </w:rPr>
        <w:t>Flow structure and surface temperature distribution for two typical shuttles</w:t>
      </w:r>
      <w:r>
        <w:rPr>
          <w:rFonts w:ascii="Helvetica" w:hAnsi="Helvetica"/>
        </w:rPr>
        <w:t>.</w:t>
      </w:r>
    </w:p>
    <w:p w14:paraId="0DD25D5D" w14:textId="77777777" w:rsidR="0002585C" w:rsidRDefault="0002585C" w:rsidP="00991AA3">
      <w:pPr>
        <w:adjustRightInd w:val="0"/>
        <w:spacing w:line="270" w:lineRule="atLeast"/>
        <w:jc w:val="center"/>
        <w:rPr>
          <w:sz w:val="18"/>
          <w:szCs w:val="18"/>
        </w:rPr>
      </w:pPr>
    </w:p>
    <w:p w14:paraId="7B486B29" w14:textId="77777777" w:rsidR="00E3179A" w:rsidRPr="005D5ABC" w:rsidRDefault="00B618F0" w:rsidP="00E3179A">
      <w:pPr>
        <w:pStyle w:val="1"/>
        <w:numPr>
          <w:ilvl w:val="0"/>
          <w:numId w:val="12"/>
        </w:numPr>
        <w:tabs>
          <w:tab w:val="left" w:pos="428"/>
        </w:tabs>
        <w:spacing w:before="220"/>
        <w:rPr>
          <w:rFonts w:ascii="Helvetica" w:hAnsi="Helvetica"/>
        </w:rPr>
      </w:pPr>
      <w:r>
        <w:rPr>
          <w:rFonts w:ascii="Helvetica" w:hAnsi="Helvetica"/>
        </w:rPr>
        <w:t xml:space="preserve"> </w:t>
      </w:r>
      <w:r w:rsidR="00E3179A" w:rsidRPr="00E3179A">
        <w:rPr>
          <w:rFonts w:ascii="Helvetica" w:hAnsi="Helvetica"/>
          <w:color w:val="1E4775"/>
        </w:rPr>
        <w:t>Conclusion</w:t>
      </w:r>
    </w:p>
    <w:p w14:paraId="2EE31C32" w14:textId="2EB1B89C" w:rsidR="005D5ABC" w:rsidRPr="005D5ABC" w:rsidRDefault="005D5ABC" w:rsidP="005D5ABC">
      <w:pPr>
        <w:spacing w:before="120" w:line="270" w:lineRule="atLeast"/>
        <w:contextualSpacing/>
        <w:jc w:val="both"/>
        <w:rPr>
          <w:rFonts w:ascii="Helvetica" w:hAnsi="Helvetica"/>
        </w:rPr>
      </w:pPr>
      <w:r>
        <w:rPr>
          <w:rFonts w:ascii="Helvetica" w:hAnsi="Helvetica"/>
        </w:rPr>
        <w:t xml:space="preserve">Week solutions describe </w:t>
      </w:r>
      <w:r w:rsidRPr="005D5ABC">
        <w:rPr>
          <w:rFonts w:ascii="Helvetica" w:hAnsi="Helvetica"/>
        </w:rPr>
        <w:t>the irreversibility effect of thermal processes and total pressure loss</w:t>
      </w:r>
      <w:r>
        <w:rPr>
          <w:rFonts w:ascii="Helvetica" w:hAnsi="Helvetica"/>
        </w:rPr>
        <w:t>es. They</w:t>
      </w:r>
      <w:r w:rsidRPr="005D5ABC">
        <w:rPr>
          <w:rFonts w:ascii="Helvetica" w:hAnsi="Helvetica"/>
        </w:rPr>
        <w:t xml:space="preserve"> </w:t>
      </w:r>
      <w:r>
        <w:rPr>
          <w:rFonts w:ascii="Helvetica" w:hAnsi="Helvetica"/>
        </w:rPr>
        <w:t>should</w:t>
      </w:r>
      <w:r w:rsidRPr="005D5ABC">
        <w:rPr>
          <w:rFonts w:ascii="Helvetica" w:hAnsi="Helvetica"/>
        </w:rPr>
        <w:t xml:space="preserve"> be carefully taken into account when solving applied aerothermodynamics problems. In particular, the analysis hel</w:t>
      </w:r>
      <w:r>
        <w:rPr>
          <w:rFonts w:ascii="Helvetica" w:hAnsi="Helvetica"/>
        </w:rPr>
        <w:t xml:space="preserve">ps justify the choice of design </w:t>
      </w:r>
      <w:r w:rsidRPr="005D5ABC">
        <w:rPr>
          <w:rFonts w:ascii="Helvetica" w:hAnsi="Helvetica"/>
        </w:rPr>
        <w:t xml:space="preserve">parameters </w:t>
      </w:r>
      <w:r>
        <w:rPr>
          <w:rFonts w:ascii="Helvetica" w:hAnsi="Helvetica"/>
        </w:rPr>
        <w:t>for</w:t>
      </w:r>
      <w:r w:rsidRPr="005D5ABC">
        <w:rPr>
          <w:rFonts w:ascii="Helvetica" w:hAnsi="Helvetica"/>
        </w:rPr>
        <w:t xml:space="preserve"> new high-temperature </w:t>
      </w:r>
      <w:r>
        <w:rPr>
          <w:rFonts w:ascii="Helvetica" w:hAnsi="Helvetica"/>
        </w:rPr>
        <w:t>air breathing engines that use the Brayton cycle and</w:t>
      </w:r>
      <w:r w:rsidRPr="005D5ABC">
        <w:rPr>
          <w:rFonts w:ascii="Helvetica" w:hAnsi="Helvetica"/>
        </w:rPr>
        <w:t xml:space="preserve"> </w:t>
      </w:r>
      <w:r w:rsidRPr="00CC5CED">
        <w:rPr>
          <w:rFonts w:ascii="Helvetica" w:hAnsi="Helvetica"/>
        </w:rPr>
        <w:t>external reentry shuttle problems</w:t>
      </w:r>
      <w:r>
        <w:rPr>
          <w:rFonts w:ascii="Helvetica" w:hAnsi="Helvetica"/>
        </w:rPr>
        <w:t>.</w:t>
      </w:r>
    </w:p>
    <w:p w14:paraId="5E8BA919" w14:textId="77777777" w:rsidR="005D5ABC" w:rsidRDefault="005D5ABC" w:rsidP="005D5ABC">
      <w:pPr>
        <w:spacing w:before="120" w:line="270" w:lineRule="atLeast"/>
        <w:contextualSpacing/>
        <w:jc w:val="both"/>
        <w:rPr>
          <w:rFonts w:ascii="Helvetica" w:hAnsi="Helvetica"/>
        </w:rPr>
      </w:pPr>
    </w:p>
    <w:p w14:paraId="5B54CB3F" w14:textId="24440872" w:rsidR="00E3179A" w:rsidRPr="007659B4" w:rsidRDefault="00E3179A" w:rsidP="00E3179A">
      <w:pPr>
        <w:pStyle w:val="1"/>
        <w:numPr>
          <w:ilvl w:val="0"/>
          <w:numId w:val="12"/>
        </w:numPr>
        <w:tabs>
          <w:tab w:val="left" w:pos="428"/>
        </w:tabs>
        <w:spacing w:before="220"/>
        <w:rPr>
          <w:rFonts w:ascii="Helvetica" w:hAnsi="Helvetica"/>
        </w:rPr>
      </w:pPr>
      <w:r w:rsidRPr="007659B4">
        <w:rPr>
          <w:rFonts w:ascii="Helvetica" w:hAnsi="Helvetica"/>
          <w:color w:val="1E4775"/>
        </w:rPr>
        <w:lastRenderedPageBreak/>
        <w:t>Contact Author Email</w:t>
      </w:r>
      <w:r w:rsidRPr="007659B4">
        <w:rPr>
          <w:rFonts w:ascii="Helvetica" w:hAnsi="Helvetica"/>
          <w:color w:val="1E4775"/>
          <w:spacing w:val="-4"/>
        </w:rPr>
        <w:t xml:space="preserve"> </w:t>
      </w:r>
      <w:r w:rsidRPr="007659B4">
        <w:rPr>
          <w:rFonts w:ascii="Helvetica" w:hAnsi="Helvetica"/>
          <w:color w:val="1E4775"/>
        </w:rPr>
        <w:t>Address</w:t>
      </w:r>
    </w:p>
    <w:p w14:paraId="5F06181C" w14:textId="593355B0" w:rsidR="00E3179A" w:rsidRDefault="00E3179A" w:rsidP="00E3179A">
      <w:pPr>
        <w:pStyle w:val="a3"/>
        <w:spacing w:line="256" w:lineRule="auto"/>
        <w:rPr>
          <w:rFonts w:ascii="Helvetica" w:hAnsi="Helvetica"/>
        </w:rPr>
      </w:pPr>
      <w:r w:rsidRPr="007659B4">
        <w:rPr>
          <w:rFonts w:ascii="Helvetica" w:hAnsi="Helvetica"/>
        </w:rPr>
        <w:t xml:space="preserve">mailto: </w:t>
      </w:r>
      <w:hyperlink r:id="rId56" w:history="1">
        <w:r w:rsidRPr="004F6914">
          <w:rPr>
            <w:rStyle w:val="a8"/>
            <w:rFonts w:ascii="Helvetica" w:hAnsi="Helvetica"/>
          </w:rPr>
          <w:t>mikhivan@yandex.ru</w:t>
        </w:r>
      </w:hyperlink>
    </w:p>
    <w:p w14:paraId="47630176" w14:textId="085A00CE" w:rsidR="00E3179A" w:rsidRPr="008A2EBB" w:rsidRDefault="008A2EBB" w:rsidP="00E3179A">
      <w:pPr>
        <w:pStyle w:val="a3"/>
        <w:spacing w:line="256" w:lineRule="auto"/>
        <w:rPr>
          <w:rStyle w:val="a8"/>
          <w:rFonts w:ascii="Helvetica" w:hAnsi="Helvetica"/>
          <w:lang w:val="ru-RU"/>
        </w:rPr>
      </w:pPr>
      <w:r>
        <w:rPr>
          <w:lang w:val="ru-RU"/>
        </w:rPr>
        <w:t xml:space="preserve"> </w:t>
      </w:r>
      <w:bookmarkStart w:id="4" w:name="_GoBack"/>
      <w:bookmarkEnd w:id="4"/>
    </w:p>
    <w:p w14:paraId="7D0AA4DC" w14:textId="77777777" w:rsidR="00E3179A" w:rsidRPr="00E3179A" w:rsidRDefault="00E3179A" w:rsidP="00E3179A">
      <w:pPr>
        <w:pStyle w:val="a3"/>
        <w:spacing w:line="256" w:lineRule="auto"/>
        <w:rPr>
          <w:rStyle w:val="a8"/>
        </w:rPr>
      </w:pPr>
    </w:p>
    <w:p w14:paraId="07D7DD6A" w14:textId="77777777" w:rsidR="00E3179A" w:rsidRPr="007659B4" w:rsidRDefault="00E3179A" w:rsidP="00E3179A">
      <w:pPr>
        <w:pStyle w:val="1"/>
        <w:numPr>
          <w:ilvl w:val="0"/>
          <w:numId w:val="12"/>
        </w:numPr>
        <w:tabs>
          <w:tab w:val="left" w:pos="428"/>
        </w:tabs>
        <w:spacing w:before="201"/>
        <w:rPr>
          <w:rFonts w:ascii="Helvetica" w:hAnsi="Helvetica"/>
        </w:rPr>
      </w:pPr>
      <w:bookmarkStart w:id="5" w:name="Copyright_Statement"/>
      <w:bookmarkEnd w:id="5"/>
      <w:r w:rsidRPr="007659B4">
        <w:rPr>
          <w:rFonts w:ascii="Helvetica" w:hAnsi="Helvetica"/>
          <w:color w:val="1E4775"/>
        </w:rPr>
        <w:t>Copyright</w:t>
      </w:r>
      <w:r w:rsidRPr="007659B4">
        <w:rPr>
          <w:rFonts w:ascii="Helvetica" w:hAnsi="Helvetica"/>
          <w:color w:val="1E4775"/>
          <w:spacing w:val="-2"/>
        </w:rPr>
        <w:t xml:space="preserve"> </w:t>
      </w:r>
      <w:r w:rsidRPr="007659B4">
        <w:rPr>
          <w:rFonts w:ascii="Helvetica" w:hAnsi="Helvetica"/>
          <w:color w:val="1E4775"/>
        </w:rPr>
        <w:t>Statement</w:t>
      </w:r>
    </w:p>
    <w:p w14:paraId="6227981D" w14:textId="22D1691F" w:rsidR="007F1ED3" w:rsidRPr="007659B4" w:rsidRDefault="00E3179A" w:rsidP="005D5ABC">
      <w:pPr>
        <w:spacing w:before="67" w:line="283" w:lineRule="auto"/>
        <w:ind w:left="116" w:right="109"/>
        <w:jc w:val="both"/>
        <w:rPr>
          <w:rFonts w:ascii="Helvetica" w:hAnsi="Helvetica"/>
        </w:rPr>
      </w:pPr>
      <w:r w:rsidRPr="007659B4">
        <w:rPr>
          <w:rFonts w:ascii="Helvetica" w:hAnsi="Helvetica"/>
          <w:sz w:val="20"/>
        </w:rPr>
        <w:t>The</w:t>
      </w:r>
      <w:r w:rsidRPr="007659B4">
        <w:rPr>
          <w:rFonts w:ascii="Helvetica" w:hAnsi="Helvetica"/>
          <w:spacing w:val="-14"/>
          <w:sz w:val="20"/>
        </w:rPr>
        <w:t xml:space="preserve"> </w:t>
      </w:r>
      <w:r w:rsidRPr="007659B4">
        <w:rPr>
          <w:rFonts w:ascii="Helvetica" w:hAnsi="Helvetica"/>
          <w:sz w:val="20"/>
        </w:rPr>
        <w:t>authors</w:t>
      </w:r>
      <w:r w:rsidRPr="007659B4">
        <w:rPr>
          <w:rFonts w:ascii="Helvetica" w:hAnsi="Helvetica"/>
          <w:spacing w:val="-14"/>
          <w:sz w:val="20"/>
        </w:rPr>
        <w:t xml:space="preserve"> </w:t>
      </w:r>
      <w:r w:rsidRPr="007659B4">
        <w:rPr>
          <w:rFonts w:ascii="Helvetica" w:hAnsi="Helvetica"/>
          <w:sz w:val="20"/>
        </w:rPr>
        <w:t>confirm</w:t>
      </w:r>
      <w:r w:rsidRPr="007659B4">
        <w:rPr>
          <w:rFonts w:ascii="Helvetica" w:hAnsi="Helvetica"/>
          <w:spacing w:val="-14"/>
          <w:sz w:val="20"/>
        </w:rPr>
        <w:t xml:space="preserve"> </w:t>
      </w:r>
      <w:r w:rsidRPr="007659B4">
        <w:rPr>
          <w:rFonts w:ascii="Helvetica" w:hAnsi="Helvetica"/>
          <w:sz w:val="20"/>
        </w:rPr>
        <w:t>that</w:t>
      </w:r>
      <w:r w:rsidRPr="007659B4">
        <w:rPr>
          <w:rFonts w:ascii="Helvetica" w:hAnsi="Helvetica"/>
          <w:spacing w:val="-14"/>
          <w:sz w:val="20"/>
        </w:rPr>
        <w:t xml:space="preserve"> </w:t>
      </w:r>
      <w:r w:rsidRPr="007659B4">
        <w:rPr>
          <w:rFonts w:ascii="Helvetica" w:hAnsi="Helvetica"/>
          <w:spacing w:val="-5"/>
          <w:sz w:val="20"/>
        </w:rPr>
        <w:t>they,</w:t>
      </w:r>
      <w:r w:rsidRPr="007659B4">
        <w:rPr>
          <w:rFonts w:ascii="Helvetica" w:hAnsi="Helvetica"/>
          <w:spacing w:val="-12"/>
          <w:sz w:val="20"/>
        </w:rPr>
        <w:t xml:space="preserve"> </w:t>
      </w:r>
      <w:r w:rsidRPr="007659B4">
        <w:rPr>
          <w:rFonts w:ascii="Helvetica" w:hAnsi="Helvetica"/>
          <w:sz w:val="20"/>
        </w:rPr>
        <w:t>and/or</w:t>
      </w:r>
      <w:r w:rsidRPr="007659B4">
        <w:rPr>
          <w:rFonts w:ascii="Helvetica" w:hAnsi="Helvetica"/>
          <w:spacing w:val="-14"/>
          <w:sz w:val="20"/>
        </w:rPr>
        <w:t xml:space="preserve"> </w:t>
      </w:r>
      <w:r w:rsidRPr="007659B4">
        <w:rPr>
          <w:rFonts w:ascii="Helvetica" w:hAnsi="Helvetica"/>
          <w:sz w:val="20"/>
        </w:rPr>
        <w:t>their</w:t>
      </w:r>
      <w:r w:rsidRPr="007659B4">
        <w:rPr>
          <w:rFonts w:ascii="Helvetica" w:hAnsi="Helvetica"/>
          <w:spacing w:val="-14"/>
          <w:sz w:val="20"/>
        </w:rPr>
        <w:t xml:space="preserve"> </w:t>
      </w:r>
      <w:r w:rsidRPr="007659B4">
        <w:rPr>
          <w:rFonts w:ascii="Helvetica" w:hAnsi="Helvetica"/>
          <w:sz w:val="20"/>
        </w:rPr>
        <w:t>company</w:t>
      </w:r>
      <w:r w:rsidRPr="007659B4">
        <w:rPr>
          <w:rFonts w:ascii="Helvetica" w:hAnsi="Helvetica"/>
          <w:spacing w:val="-14"/>
          <w:sz w:val="20"/>
        </w:rPr>
        <w:t xml:space="preserve"> </w:t>
      </w:r>
      <w:r w:rsidRPr="007659B4">
        <w:rPr>
          <w:rFonts w:ascii="Helvetica" w:hAnsi="Helvetica"/>
          <w:sz w:val="20"/>
        </w:rPr>
        <w:t>or</w:t>
      </w:r>
      <w:r w:rsidRPr="007659B4">
        <w:rPr>
          <w:rFonts w:ascii="Helvetica" w:hAnsi="Helvetica"/>
          <w:spacing w:val="-13"/>
          <w:sz w:val="20"/>
        </w:rPr>
        <w:t xml:space="preserve"> </w:t>
      </w:r>
      <w:r w:rsidRPr="007659B4">
        <w:rPr>
          <w:rFonts w:ascii="Helvetica" w:hAnsi="Helvetica"/>
          <w:sz w:val="20"/>
        </w:rPr>
        <w:t>organization,</w:t>
      </w:r>
      <w:r w:rsidRPr="007659B4">
        <w:rPr>
          <w:rFonts w:ascii="Helvetica" w:hAnsi="Helvetica"/>
          <w:spacing w:val="-12"/>
          <w:sz w:val="20"/>
        </w:rPr>
        <w:t xml:space="preserve"> </w:t>
      </w:r>
      <w:r w:rsidRPr="007659B4">
        <w:rPr>
          <w:rFonts w:ascii="Helvetica" w:hAnsi="Helvetica"/>
          <w:sz w:val="20"/>
        </w:rPr>
        <w:t>hold</w:t>
      </w:r>
      <w:r w:rsidRPr="007659B4">
        <w:rPr>
          <w:rFonts w:ascii="Helvetica" w:hAnsi="Helvetica"/>
          <w:spacing w:val="-14"/>
          <w:sz w:val="20"/>
        </w:rPr>
        <w:t xml:space="preserve"> </w:t>
      </w:r>
      <w:r w:rsidRPr="007659B4">
        <w:rPr>
          <w:rFonts w:ascii="Helvetica" w:hAnsi="Helvetica"/>
          <w:sz w:val="20"/>
        </w:rPr>
        <w:t>copyright</w:t>
      </w:r>
      <w:r w:rsidRPr="007659B4">
        <w:rPr>
          <w:rFonts w:ascii="Helvetica" w:hAnsi="Helvetica"/>
          <w:spacing w:val="-14"/>
          <w:sz w:val="20"/>
        </w:rPr>
        <w:t xml:space="preserve"> </w:t>
      </w:r>
      <w:r w:rsidRPr="007659B4">
        <w:rPr>
          <w:rFonts w:ascii="Helvetica" w:hAnsi="Helvetica"/>
          <w:sz w:val="20"/>
        </w:rPr>
        <w:t>on</w:t>
      </w:r>
      <w:r w:rsidRPr="007659B4">
        <w:rPr>
          <w:rFonts w:ascii="Helvetica" w:hAnsi="Helvetica"/>
          <w:spacing w:val="-14"/>
          <w:sz w:val="20"/>
        </w:rPr>
        <w:t xml:space="preserve"> </w:t>
      </w:r>
      <w:r w:rsidRPr="007659B4">
        <w:rPr>
          <w:rFonts w:ascii="Helvetica" w:hAnsi="Helvetica"/>
          <w:sz w:val="20"/>
        </w:rPr>
        <w:t>all</w:t>
      </w:r>
      <w:r w:rsidRPr="007659B4">
        <w:rPr>
          <w:rFonts w:ascii="Helvetica" w:hAnsi="Helvetica"/>
          <w:spacing w:val="-14"/>
          <w:sz w:val="20"/>
        </w:rPr>
        <w:t xml:space="preserve"> </w:t>
      </w:r>
      <w:r w:rsidRPr="007659B4">
        <w:rPr>
          <w:rFonts w:ascii="Helvetica" w:hAnsi="Helvetica"/>
          <w:sz w:val="20"/>
        </w:rPr>
        <w:t>of</w:t>
      </w:r>
      <w:r w:rsidRPr="007659B4">
        <w:rPr>
          <w:rFonts w:ascii="Helvetica" w:hAnsi="Helvetica"/>
          <w:spacing w:val="-14"/>
          <w:sz w:val="20"/>
        </w:rPr>
        <w:t xml:space="preserve"> </w:t>
      </w:r>
      <w:r w:rsidRPr="007659B4">
        <w:rPr>
          <w:rFonts w:ascii="Helvetica" w:hAnsi="Helvetica"/>
          <w:sz w:val="20"/>
        </w:rPr>
        <w:t>the</w:t>
      </w:r>
      <w:r w:rsidRPr="007659B4">
        <w:rPr>
          <w:rFonts w:ascii="Helvetica" w:hAnsi="Helvetica"/>
          <w:spacing w:val="-14"/>
          <w:sz w:val="20"/>
        </w:rPr>
        <w:t xml:space="preserve"> </w:t>
      </w:r>
      <w:r w:rsidRPr="007659B4">
        <w:rPr>
          <w:rFonts w:ascii="Helvetica" w:hAnsi="Helvetica"/>
          <w:sz w:val="20"/>
        </w:rPr>
        <w:t>original</w:t>
      </w:r>
      <w:r w:rsidRPr="007659B4">
        <w:rPr>
          <w:rFonts w:ascii="Helvetica" w:hAnsi="Helvetica"/>
          <w:spacing w:val="-14"/>
          <w:sz w:val="20"/>
        </w:rPr>
        <w:t xml:space="preserve"> </w:t>
      </w:r>
      <w:r w:rsidRPr="007659B4">
        <w:rPr>
          <w:rFonts w:ascii="Helvetica" w:hAnsi="Helvetica"/>
          <w:sz w:val="20"/>
        </w:rPr>
        <w:t>material included</w:t>
      </w:r>
      <w:r w:rsidRPr="007659B4">
        <w:rPr>
          <w:rFonts w:ascii="Helvetica" w:hAnsi="Helvetica"/>
          <w:spacing w:val="-4"/>
          <w:sz w:val="20"/>
        </w:rPr>
        <w:t xml:space="preserve"> </w:t>
      </w:r>
      <w:r w:rsidRPr="007659B4">
        <w:rPr>
          <w:rFonts w:ascii="Helvetica" w:hAnsi="Helvetica"/>
          <w:sz w:val="20"/>
        </w:rPr>
        <w:t>in</w:t>
      </w:r>
      <w:r w:rsidRPr="007659B4">
        <w:rPr>
          <w:rFonts w:ascii="Helvetica" w:hAnsi="Helvetica"/>
          <w:spacing w:val="-3"/>
          <w:sz w:val="20"/>
        </w:rPr>
        <w:t xml:space="preserve"> </w:t>
      </w:r>
      <w:r w:rsidRPr="007659B4">
        <w:rPr>
          <w:rFonts w:ascii="Helvetica" w:hAnsi="Helvetica"/>
          <w:sz w:val="20"/>
        </w:rPr>
        <w:t>this</w:t>
      </w:r>
      <w:r w:rsidRPr="007659B4">
        <w:rPr>
          <w:rFonts w:ascii="Helvetica" w:hAnsi="Helvetica"/>
          <w:spacing w:val="-4"/>
          <w:sz w:val="20"/>
        </w:rPr>
        <w:t xml:space="preserve"> </w:t>
      </w:r>
      <w:r w:rsidRPr="007659B4">
        <w:rPr>
          <w:rFonts w:ascii="Helvetica" w:hAnsi="Helvetica"/>
          <w:sz w:val="20"/>
        </w:rPr>
        <w:t>paper.</w:t>
      </w:r>
      <w:r w:rsidRPr="007659B4">
        <w:rPr>
          <w:rFonts w:ascii="Helvetica" w:hAnsi="Helvetica"/>
          <w:spacing w:val="9"/>
          <w:sz w:val="20"/>
        </w:rPr>
        <w:t xml:space="preserve"> </w:t>
      </w:r>
      <w:r w:rsidRPr="007659B4">
        <w:rPr>
          <w:rFonts w:ascii="Helvetica" w:hAnsi="Helvetica"/>
          <w:sz w:val="20"/>
        </w:rPr>
        <w:t>The</w:t>
      </w:r>
      <w:r w:rsidRPr="007659B4">
        <w:rPr>
          <w:rFonts w:ascii="Helvetica" w:hAnsi="Helvetica"/>
          <w:spacing w:val="-4"/>
          <w:sz w:val="20"/>
        </w:rPr>
        <w:t xml:space="preserve"> </w:t>
      </w:r>
      <w:r w:rsidRPr="007659B4">
        <w:rPr>
          <w:rFonts w:ascii="Helvetica" w:hAnsi="Helvetica"/>
          <w:sz w:val="20"/>
        </w:rPr>
        <w:t>authors</w:t>
      </w:r>
      <w:r w:rsidRPr="007659B4">
        <w:rPr>
          <w:rFonts w:ascii="Helvetica" w:hAnsi="Helvetica"/>
          <w:spacing w:val="-3"/>
          <w:sz w:val="20"/>
        </w:rPr>
        <w:t xml:space="preserve"> </w:t>
      </w:r>
      <w:r w:rsidRPr="007659B4">
        <w:rPr>
          <w:rFonts w:ascii="Helvetica" w:hAnsi="Helvetica"/>
          <w:sz w:val="20"/>
        </w:rPr>
        <w:t>also</w:t>
      </w:r>
      <w:r w:rsidRPr="007659B4">
        <w:rPr>
          <w:rFonts w:ascii="Helvetica" w:hAnsi="Helvetica"/>
          <w:spacing w:val="-4"/>
          <w:sz w:val="20"/>
        </w:rPr>
        <w:t xml:space="preserve"> </w:t>
      </w:r>
      <w:r w:rsidRPr="007659B4">
        <w:rPr>
          <w:rFonts w:ascii="Helvetica" w:hAnsi="Helvetica"/>
          <w:sz w:val="20"/>
        </w:rPr>
        <w:t>confirm</w:t>
      </w:r>
      <w:r w:rsidRPr="007659B4">
        <w:rPr>
          <w:rFonts w:ascii="Helvetica" w:hAnsi="Helvetica"/>
          <w:spacing w:val="-3"/>
          <w:sz w:val="20"/>
        </w:rPr>
        <w:t xml:space="preserve"> </w:t>
      </w:r>
      <w:r w:rsidRPr="007659B4">
        <w:rPr>
          <w:rFonts w:ascii="Helvetica" w:hAnsi="Helvetica"/>
          <w:sz w:val="20"/>
        </w:rPr>
        <w:t>that</w:t>
      </w:r>
      <w:r w:rsidRPr="007659B4">
        <w:rPr>
          <w:rFonts w:ascii="Helvetica" w:hAnsi="Helvetica"/>
          <w:spacing w:val="-4"/>
          <w:sz w:val="20"/>
        </w:rPr>
        <w:t xml:space="preserve"> </w:t>
      </w:r>
      <w:r w:rsidRPr="007659B4">
        <w:rPr>
          <w:rFonts w:ascii="Helvetica" w:hAnsi="Helvetica"/>
          <w:sz w:val="20"/>
        </w:rPr>
        <w:t>they</w:t>
      </w:r>
      <w:r w:rsidRPr="007659B4">
        <w:rPr>
          <w:rFonts w:ascii="Helvetica" w:hAnsi="Helvetica"/>
          <w:spacing w:val="-3"/>
          <w:sz w:val="20"/>
        </w:rPr>
        <w:t xml:space="preserve"> have</w:t>
      </w:r>
      <w:r w:rsidRPr="007659B4">
        <w:rPr>
          <w:rFonts w:ascii="Helvetica" w:hAnsi="Helvetica"/>
          <w:spacing w:val="-4"/>
          <w:sz w:val="20"/>
        </w:rPr>
        <w:t xml:space="preserve"> </w:t>
      </w:r>
      <w:r w:rsidRPr="007659B4">
        <w:rPr>
          <w:rFonts w:ascii="Helvetica" w:hAnsi="Helvetica"/>
          <w:sz w:val="20"/>
        </w:rPr>
        <w:t>obtained</w:t>
      </w:r>
      <w:r w:rsidRPr="007659B4">
        <w:rPr>
          <w:rFonts w:ascii="Helvetica" w:hAnsi="Helvetica"/>
          <w:spacing w:val="-3"/>
          <w:sz w:val="20"/>
        </w:rPr>
        <w:t xml:space="preserve"> </w:t>
      </w:r>
      <w:r w:rsidRPr="007659B4">
        <w:rPr>
          <w:rFonts w:ascii="Helvetica" w:hAnsi="Helvetica"/>
          <w:sz w:val="20"/>
        </w:rPr>
        <w:t>permission,</w:t>
      </w:r>
      <w:r w:rsidRPr="007659B4">
        <w:rPr>
          <w:rFonts w:ascii="Helvetica" w:hAnsi="Helvetica"/>
          <w:spacing w:val="-4"/>
          <w:sz w:val="20"/>
        </w:rPr>
        <w:t xml:space="preserve"> </w:t>
      </w:r>
      <w:r w:rsidRPr="007659B4">
        <w:rPr>
          <w:rFonts w:ascii="Helvetica" w:hAnsi="Helvetica"/>
          <w:sz w:val="20"/>
        </w:rPr>
        <w:t>from</w:t>
      </w:r>
      <w:r w:rsidRPr="007659B4">
        <w:rPr>
          <w:rFonts w:ascii="Helvetica" w:hAnsi="Helvetica"/>
          <w:spacing w:val="-3"/>
          <w:sz w:val="20"/>
        </w:rPr>
        <w:t xml:space="preserve"> </w:t>
      </w:r>
      <w:r w:rsidRPr="007659B4">
        <w:rPr>
          <w:rFonts w:ascii="Helvetica" w:hAnsi="Helvetica"/>
          <w:sz w:val="20"/>
        </w:rPr>
        <w:t>the</w:t>
      </w:r>
      <w:r w:rsidRPr="007659B4">
        <w:rPr>
          <w:rFonts w:ascii="Helvetica" w:hAnsi="Helvetica"/>
          <w:spacing w:val="-4"/>
          <w:sz w:val="20"/>
        </w:rPr>
        <w:t xml:space="preserve"> </w:t>
      </w:r>
      <w:r w:rsidRPr="007659B4">
        <w:rPr>
          <w:rFonts w:ascii="Helvetica" w:hAnsi="Helvetica"/>
          <w:sz w:val="20"/>
        </w:rPr>
        <w:t>copyright</w:t>
      </w:r>
      <w:r w:rsidRPr="007659B4">
        <w:rPr>
          <w:rFonts w:ascii="Helvetica" w:hAnsi="Helvetica"/>
          <w:spacing w:val="-3"/>
          <w:sz w:val="20"/>
        </w:rPr>
        <w:t xml:space="preserve"> </w:t>
      </w:r>
      <w:r w:rsidRPr="007659B4">
        <w:rPr>
          <w:rFonts w:ascii="Helvetica" w:hAnsi="Helvetica"/>
          <w:sz w:val="20"/>
        </w:rPr>
        <w:t xml:space="preserve">holder of any third party material included in this paper, to publish it as part of their paper. The authors confirm </w:t>
      </w:r>
      <w:r w:rsidRPr="007659B4">
        <w:rPr>
          <w:rFonts w:ascii="Helvetica" w:hAnsi="Helvetica"/>
          <w:spacing w:val="-3"/>
          <w:sz w:val="20"/>
        </w:rPr>
        <w:t xml:space="preserve">that </w:t>
      </w:r>
      <w:r w:rsidRPr="007659B4">
        <w:rPr>
          <w:rFonts w:ascii="Helvetica" w:hAnsi="Helvetica"/>
          <w:sz w:val="20"/>
        </w:rPr>
        <w:t xml:space="preserve">they give permission, or </w:t>
      </w:r>
      <w:r w:rsidRPr="007659B4">
        <w:rPr>
          <w:rFonts w:ascii="Helvetica" w:hAnsi="Helvetica"/>
          <w:spacing w:val="-3"/>
          <w:sz w:val="20"/>
        </w:rPr>
        <w:t xml:space="preserve">have </w:t>
      </w:r>
      <w:r w:rsidRPr="007659B4">
        <w:rPr>
          <w:rFonts w:ascii="Helvetica" w:hAnsi="Helvetica"/>
          <w:sz w:val="20"/>
        </w:rPr>
        <w:t>obtained permission from the copyright holder of this paper, for the publication and</w:t>
      </w:r>
      <w:r w:rsidRPr="007659B4">
        <w:rPr>
          <w:rFonts w:ascii="Helvetica" w:hAnsi="Helvetica"/>
          <w:spacing w:val="-4"/>
          <w:sz w:val="20"/>
        </w:rPr>
        <w:t xml:space="preserve"> </w:t>
      </w:r>
      <w:r w:rsidRPr="007659B4">
        <w:rPr>
          <w:rFonts w:ascii="Helvetica" w:hAnsi="Helvetica"/>
          <w:sz w:val="20"/>
        </w:rPr>
        <w:t>distribution</w:t>
      </w:r>
      <w:r w:rsidRPr="007659B4">
        <w:rPr>
          <w:rFonts w:ascii="Helvetica" w:hAnsi="Helvetica"/>
          <w:spacing w:val="-4"/>
          <w:sz w:val="20"/>
        </w:rPr>
        <w:t xml:space="preserve"> </w:t>
      </w:r>
      <w:r w:rsidRPr="007659B4">
        <w:rPr>
          <w:rFonts w:ascii="Helvetica" w:hAnsi="Helvetica"/>
          <w:sz w:val="20"/>
        </w:rPr>
        <w:t>of</w:t>
      </w:r>
      <w:r w:rsidRPr="007659B4">
        <w:rPr>
          <w:rFonts w:ascii="Helvetica" w:hAnsi="Helvetica"/>
          <w:spacing w:val="-3"/>
          <w:sz w:val="20"/>
        </w:rPr>
        <w:t xml:space="preserve"> </w:t>
      </w:r>
      <w:r w:rsidRPr="007659B4">
        <w:rPr>
          <w:rFonts w:ascii="Helvetica" w:hAnsi="Helvetica"/>
          <w:sz w:val="20"/>
        </w:rPr>
        <w:t>this</w:t>
      </w:r>
      <w:r w:rsidRPr="007659B4">
        <w:rPr>
          <w:rFonts w:ascii="Helvetica" w:hAnsi="Helvetica"/>
          <w:spacing w:val="-4"/>
          <w:sz w:val="20"/>
        </w:rPr>
        <w:t xml:space="preserve"> </w:t>
      </w:r>
      <w:r w:rsidRPr="007659B4">
        <w:rPr>
          <w:rFonts w:ascii="Helvetica" w:hAnsi="Helvetica"/>
          <w:sz w:val="20"/>
        </w:rPr>
        <w:t>paper</w:t>
      </w:r>
      <w:r w:rsidRPr="007659B4">
        <w:rPr>
          <w:rFonts w:ascii="Helvetica" w:hAnsi="Helvetica"/>
          <w:spacing w:val="-3"/>
          <w:sz w:val="20"/>
        </w:rPr>
        <w:t xml:space="preserve"> </w:t>
      </w:r>
      <w:r w:rsidRPr="007659B4">
        <w:rPr>
          <w:rFonts w:ascii="Helvetica" w:hAnsi="Helvetica"/>
          <w:sz w:val="20"/>
        </w:rPr>
        <w:t>as</w:t>
      </w:r>
      <w:r w:rsidRPr="007659B4">
        <w:rPr>
          <w:rFonts w:ascii="Helvetica" w:hAnsi="Helvetica"/>
          <w:spacing w:val="-4"/>
          <w:sz w:val="20"/>
        </w:rPr>
        <w:t xml:space="preserve"> </w:t>
      </w:r>
      <w:r w:rsidRPr="007659B4">
        <w:rPr>
          <w:rFonts w:ascii="Helvetica" w:hAnsi="Helvetica"/>
          <w:sz w:val="20"/>
        </w:rPr>
        <w:t>part</w:t>
      </w:r>
      <w:r w:rsidRPr="007659B4">
        <w:rPr>
          <w:rFonts w:ascii="Helvetica" w:hAnsi="Helvetica"/>
          <w:spacing w:val="-4"/>
          <w:sz w:val="20"/>
        </w:rPr>
        <w:t xml:space="preserve"> </w:t>
      </w:r>
      <w:r w:rsidRPr="007659B4">
        <w:rPr>
          <w:rFonts w:ascii="Helvetica" w:hAnsi="Helvetica"/>
          <w:sz w:val="20"/>
        </w:rPr>
        <w:t>of</w:t>
      </w:r>
      <w:r w:rsidRPr="007659B4">
        <w:rPr>
          <w:rFonts w:ascii="Helvetica" w:hAnsi="Helvetica"/>
          <w:spacing w:val="-3"/>
          <w:sz w:val="20"/>
        </w:rPr>
        <w:t xml:space="preserve"> </w:t>
      </w:r>
      <w:r w:rsidRPr="007659B4">
        <w:rPr>
          <w:rFonts w:ascii="Helvetica" w:hAnsi="Helvetica"/>
          <w:sz w:val="20"/>
        </w:rPr>
        <w:t>the</w:t>
      </w:r>
      <w:r w:rsidRPr="007659B4">
        <w:rPr>
          <w:rFonts w:ascii="Helvetica" w:hAnsi="Helvetica"/>
          <w:spacing w:val="-4"/>
          <w:sz w:val="20"/>
        </w:rPr>
        <w:t xml:space="preserve"> </w:t>
      </w:r>
      <w:r w:rsidRPr="007659B4">
        <w:rPr>
          <w:rFonts w:ascii="Helvetica" w:hAnsi="Helvetica"/>
          <w:sz w:val="20"/>
        </w:rPr>
        <w:t>ICAS</w:t>
      </w:r>
      <w:r w:rsidRPr="007659B4">
        <w:rPr>
          <w:rFonts w:ascii="Helvetica" w:hAnsi="Helvetica"/>
          <w:spacing w:val="-3"/>
          <w:sz w:val="20"/>
        </w:rPr>
        <w:t xml:space="preserve"> </w:t>
      </w:r>
      <w:r w:rsidRPr="007659B4">
        <w:rPr>
          <w:rFonts w:ascii="Helvetica" w:hAnsi="Helvetica"/>
          <w:sz w:val="20"/>
        </w:rPr>
        <w:t>proceedings</w:t>
      </w:r>
      <w:r w:rsidRPr="007659B4">
        <w:rPr>
          <w:rFonts w:ascii="Helvetica" w:hAnsi="Helvetica"/>
          <w:spacing w:val="-4"/>
          <w:sz w:val="20"/>
        </w:rPr>
        <w:t xml:space="preserve"> </w:t>
      </w:r>
      <w:r w:rsidRPr="007659B4">
        <w:rPr>
          <w:rFonts w:ascii="Helvetica" w:hAnsi="Helvetica"/>
          <w:sz w:val="20"/>
        </w:rPr>
        <w:t>or</w:t>
      </w:r>
      <w:r w:rsidRPr="007659B4">
        <w:rPr>
          <w:rFonts w:ascii="Helvetica" w:hAnsi="Helvetica"/>
          <w:spacing w:val="-4"/>
          <w:sz w:val="20"/>
        </w:rPr>
        <w:t xml:space="preserve"> </w:t>
      </w:r>
      <w:r w:rsidRPr="007659B4">
        <w:rPr>
          <w:rFonts w:ascii="Helvetica" w:hAnsi="Helvetica"/>
          <w:sz w:val="20"/>
        </w:rPr>
        <w:t>as</w:t>
      </w:r>
      <w:r w:rsidRPr="007659B4">
        <w:rPr>
          <w:rFonts w:ascii="Helvetica" w:hAnsi="Helvetica"/>
          <w:spacing w:val="-3"/>
          <w:sz w:val="20"/>
        </w:rPr>
        <w:t xml:space="preserve"> </w:t>
      </w:r>
      <w:r w:rsidRPr="007659B4">
        <w:rPr>
          <w:rFonts w:ascii="Helvetica" w:hAnsi="Helvetica"/>
          <w:sz w:val="20"/>
        </w:rPr>
        <w:t>individual</w:t>
      </w:r>
      <w:r w:rsidRPr="007659B4">
        <w:rPr>
          <w:rFonts w:ascii="Helvetica" w:hAnsi="Helvetica"/>
          <w:spacing w:val="-4"/>
          <w:sz w:val="20"/>
        </w:rPr>
        <w:t xml:space="preserve"> </w:t>
      </w:r>
      <w:r w:rsidRPr="007659B4">
        <w:rPr>
          <w:rFonts w:ascii="Helvetica" w:hAnsi="Helvetica"/>
          <w:sz w:val="20"/>
        </w:rPr>
        <w:t>off-prints</w:t>
      </w:r>
      <w:r w:rsidRPr="007659B4">
        <w:rPr>
          <w:rFonts w:ascii="Helvetica" w:hAnsi="Helvetica"/>
          <w:spacing w:val="-3"/>
          <w:sz w:val="20"/>
        </w:rPr>
        <w:t xml:space="preserve"> </w:t>
      </w:r>
      <w:r w:rsidRPr="007659B4">
        <w:rPr>
          <w:rFonts w:ascii="Helvetica" w:hAnsi="Helvetica"/>
          <w:sz w:val="20"/>
        </w:rPr>
        <w:t>from</w:t>
      </w:r>
      <w:r w:rsidRPr="007659B4">
        <w:rPr>
          <w:rFonts w:ascii="Helvetica" w:hAnsi="Helvetica"/>
          <w:spacing w:val="-4"/>
          <w:sz w:val="20"/>
        </w:rPr>
        <w:t xml:space="preserve"> </w:t>
      </w:r>
      <w:r w:rsidRPr="007659B4">
        <w:rPr>
          <w:rFonts w:ascii="Helvetica" w:hAnsi="Helvetica"/>
          <w:sz w:val="20"/>
        </w:rPr>
        <w:t>the</w:t>
      </w:r>
      <w:r w:rsidRPr="007659B4">
        <w:rPr>
          <w:rFonts w:ascii="Helvetica" w:hAnsi="Helvetica"/>
          <w:spacing w:val="-4"/>
          <w:sz w:val="20"/>
        </w:rPr>
        <w:t xml:space="preserve"> </w:t>
      </w:r>
      <w:r w:rsidRPr="007659B4">
        <w:rPr>
          <w:rFonts w:ascii="Helvetica" w:hAnsi="Helvetica"/>
          <w:sz w:val="20"/>
        </w:rPr>
        <w:t>proceedings.</w:t>
      </w:r>
      <w:r w:rsidR="005D5ABC">
        <w:rPr>
          <w:rFonts w:ascii="Helvetica" w:hAnsi="Helvetica"/>
          <w:sz w:val="20"/>
        </w:rPr>
        <w:t xml:space="preserve">  </w:t>
      </w:r>
    </w:p>
    <w:p w14:paraId="70584CA6" w14:textId="2FAC6352" w:rsidR="00B618F0" w:rsidRPr="00B618F0" w:rsidRDefault="00B618F0" w:rsidP="00E3179A">
      <w:pPr>
        <w:pStyle w:val="1"/>
        <w:numPr>
          <w:ilvl w:val="0"/>
          <w:numId w:val="12"/>
        </w:numPr>
        <w:tabs>
          <w:tab w:val="left" w:pos="428"/>
        </w:tabs>
        <w:spacing w:before="220"/>
        <w:rPr>
          <w:rFonts w:ascii="Helvetica" w:hAnsi="Helvetica"/>
          <w:color w:val="1E4775"/>
        </w:rPr>
      </w:pPr>
      <w:bookmarkStart w:id="6" w:name="General_Procedures_for_Submission"/>
      <w:bookmarkEnd w:id="6"/>
      <w:r>
        <w:rPr>
          <w:rFonts w:ascii="Helvetica" w:hAnsi="Helvetica"/>
          <w:sz w:val="20"/>
        </w:rPr>
        <w:t xml:space="preserve"> </w:t>
      </w:r>
      <w:r w:rsidRPr="007659B4">
        <w:rPr>
          <w:rFonts w:ascii="Helvetica" w:hAnsi="Helvetica"/>
          <w:color w:val="1E4775"/>
        </w:rPr>
        <w:t>References</w:t>
      </w:r>
    </w:p>
    <w:p w14:paraId="3EECB008" w14:textId="7103558D" w:rsidR="00F73349" w:rsidRPr="00B84AF8" w:rsidRDefault="00F73349" w:rsidP="00991AA3">
      <w:pPr>
        <w:tabs>
          <w:tab w:val="left" w:pos="590"/>
        </w:tabs>
        <w:spacing w:before="40" w:line="270" w:lineRule="atLeast"/>
        <w:rPr>
          <w:rFonts w:ascii="Helvetica" w:hAnsi="Helvetica"/>
          <w:sz w:val="20"/>
        </w:rPr>
      </w:pPr>
    </w:p>
    <w:p w14:paraId="2682CE11" w14:textId="62EB230F" w:rsidR="00720C28" w:rsidRDefault="00720C28" w:rsidP="00991AA3">
      <w:pPr>
        <w:pStyle w:val="a4"/>
        <w:widowControl/>
        <w:numPr>
          <w:ilvl w:val="0"/>
          <w:numId w:val="1"/>
        </w:numPr>
        <w:shd w:val="clear" w:color="auto" w:fill="FFFFFF"/>
        <w:autoSpaceDE/>
        <w:autoSpaceDN/>
        <w:spacing w:before="0" w:line="270" w:lineRule="atLeast"/>
        <w:contextualSpacing/>
        <w:rPr>
          <w:rFonts w:ascii="yandex-sans" w:hAnsi="yandex-sans"/>
          <w:color w:val="000000"/>
          <w:sz w:val="23"/>
          <w:szCs w:val="23"/>
        </w:rPr>
      </w:pPr>
      <w:r w:rsidRPr="00225CFA">
        <w:rPr>
          <w:rFonts w:ascii="yandex-sans" w:hAnsi="yandex-sans"/>
          <w:color w:val="000000"/>
          <w:sz w:val="23"/>
          <w:szCs w:val="23"/>
        </w:rPr>
        <w:t>Lax, P. D., We</w:t>
      </w:r>
      <w:r w:rsidR="00080AF7">
        <w:rPr>
          <w:rFonts w:ascii="yandex-sans" w:hAnsi="yandex-sans"/>
          <w:color w:val="000000"/>
          <w:sz w:val="23"/>
          <w:szCs w:val="23"/>
        </w:rPr>
        <w:t>a</w:t>
      </w:r>
      <w:r w:rsidRPr="00225CFA">
        <w:rPr>
          <w:rFonts w:ascii="yandex-sans" w:hAnsi="yandex-sans"/>
          <w:color w:val="000000"/>
          <w:sz w:val="23"/>
          <w:szCs w:val="23"/>
        </w:rPr>
        <w:t>k solutions of nonlinear hyperbolic equations and their numerical computation,</w:t>
      </w:r>
      <w:r>
        <w:rPr>
          <w:rFonts w:ascii="yandex-sans" w:hAnsi="yandex-sans"/>
          <w:color w:val="000000"/>
          <w:sz w:val="23"/>
          <w:szCs w:val="23"/>
        </w:rPr>
        <w:t xml:space="preserve"> </w:t>
      </w:r>
      <w:r w:rsidRPr="00225CFA">
        <w:rPr>
          <w:rFonts w:ascii="yandex-sans" w:hAnsi="yandex-sans"/>
          <w:color w:val="000000"/>
          <w:sz w:val="23"/>
          <w:szCs w:val="23"/>
        </w:rPr>
        <w:t>Communs. Pure and Appl. Math., Vol. 7, pp. 159–193, 1954.</w:t>
      </w:r>
    </w:p>
    <w:p w14:paraId="032818F4" w14:textId="77777777" w:rsidR="00720C28" w:rsidRPr="00C72989" w:rsidRDefault="00720C28" w:rsidP="00991AA3">
      <w:pPr>
        <w:pStyle w:val="a4"/>
        <w:widowControl/>
        <w:numPr>
          <w:ilvl w:val="0"/>
          <w:numId w:val="1"/>
        </w:numPr>
        <w:shd w:val="clear" w:color="auto" w:fill="FFFFFF"/>
        <w:autoSpaceDE/>
        <w:autoSpaceDN/>
        <w:spacing w:before="0" w:line="270" w:lineRule="atLeast"/>
        <w:contextualSpacing/>
        <w:rPr>
          <w:rFonts w:ascii="yandex-sans" w:hAnsi="yandex-sans"/>
          <w:color w:val="000000"/>
          <w:sz w:val="23"/>
          <w:szCs w:val="23"/>
        </w:rPr>
      </w:pPr>
      <w:r w:rsidRPr="00C72989">
        <w:rPr>
          <w:color w:val="222222"/>
          <w:sz w:val="19"/>
          <w:szCs w:val="19"/>
          <w:shd w:val="clear" w:color="auto" w:fill="FFFFFF"/>
        </w:rPr>
        <w:t>Lax, Peter D</w:t>
      </w:r>
      <w:r w:rsidRPr="0002585C">
        <w:rPr>
          <w:sz w:val="19"/>
          <w:szCs w:val="19"/>
          <w:shd w:val="clear" w:color="auto" w:fill="FFFFFF"/>
        </w:rPr>
        <w:t xml:space="preserve">. </w:t>
      </w:r>
      <w:hyperlink r:id="rId57" w:history="1">
        <w:r w:rsidRPr="0002585C">
          <w:rPr>
            <w:rStyle w:val="a8"/>
            <w:color w:val="auto"/>
            <w:u w:val="none"/>
          </w:rPr>
          <w:t>Numerical solutions of partial differential equations</w:t>
        </w:r>
      </w:hyperlink>
      <w:r w:rsidRPr="0002585C">
        <w:rPr>
          <w:sz w:val="19"/>
          <w:szCs w:val="19"/>
          <w:shd w:val="clear" w:color="auto" w:fill="FFFFFF"/>
        </w:rPr>
        <w:t>. </w:t>
      </w:r>
      <w:r w:rsidRPr="00DC1BB5">
        <w:rPr>
          <w:iCs/>
          <w:color w:val="222222"/>
          <w:sz w:val="19"/>
          <w:szCs w:val="19"/>
          <w:shd w:val="clear" w:color="auto" w:fill="FFFFFF"/>
        </w:rPr>
        <w:t>Amer. Math. Monthly</w:t>
      </w:r>
      <w:r>
        <w:rPr>
          <w:iCs/>
          <w:color w:val="222222"/>
          <w:sz w:val="19"/>
          <w:szCs w:val="19"/>
          <w:shd w:val="clear" w:color="auto" w:fill="FFFFFF"/>
        </w:rPr>
        <w:t>, vol</w:t>
      </w:r>
      <w:r w:rsidRPr="00DC1BB5">
        <w:rPr>
          <w:color w:val="222222"/>
          <w:sz w:val="19"/>
          <w:szCs w:val="19"/>
          <w:shd w:val="clear" w:color="auto" w:fill="FFFFFF"/>
        </w:rPr>
        <w:t>.</w:t>
      </w:r>
      <w:r>
        <w:rPr>
          <w:color w:val="222222"/>
          <w:sz w:val="19"/>
          <w:szCs w:val="19"/>
          <w:shd w:val="clear" w:color="auto" w:fill="FFFFFF"/>
        </w:rPr>
        <w:t xml:space="preserve"> 72, Part II (2): pp. 78–84, </w:t>
      </w:r>
      <w:r w:rsidRPr="00C72989">
        <w:rPr>
          <w:color w:val="222222"/>
          <w:sz w:val="19"/>
          <w:szCs w:val="19"/>
          <w:shd w:val="clear" w:color="auto" w:fill="FFFFFF"/>
        </w:rPr>
        <w:t>1965. </w:t>
      </w:r>
    </w:p>
    <w:p w14:paraId="3451F3A7" w14:textId="77777777" w:rsidR="00720C28" w:rsidRPr="001B5A13" w:rsidRDefault="00720C28" w:rsidP="00991AA3">
      <w:pPr>
        <w:pStyle w:val="a4"/>
        <w:widowControl/>
        <w:numPr>
          <w:ilvl w:val="0"/>
          <w:numId w:val="1"/>
        </w:numPr>
        <w:shd w:val="clear" w:color="auto" w:fill="FFFFFF"/>
        <w:autoSpaceDE/>
        <w:autoSpaceDN/>
        <w:spacing w:before="0" w:line="270" w:lineRule="atLeast"/>
        <w:contextualSpacing/>
        <w:rPr>
          <w:rFonts w:ascii="yandex-sans" w:hAnsi="yandex-sans"/>
          <w:color w:val="000000"/>
          <w:sz w:val="23"/>
          <w:szCs w:val="23"/>
        </w:rPr>
      </w:pPr>
      <w:r w:rsidRPr="00225CFA">
        <w:rPr>
          <w:rFonts w:ascii="yandex-sans" w:hAnsi="yandex-sans"/>
          <w:color w:val="000000"/>
          <w:sz w:val="23"/>
          <w:szCs w:val="23"/>
        </w:rPr>
        <w:t>Godunov S.K.</w:t>
      </w:r>
      <w:r w:rsidRPr="00225CFA">
        <w:t xml:space="preserve"> The concept of generalized solutions</w:t>
      </w:r>
      <w:r>
        <w:t>. Reports of Acad. of Sci. USSR</w:t>
      </w:r>
      <w:r w:rsidRPr="00D1450E">
        <w:t xml:space="preserve">, 1960, </w:t>
      </w:r>
      <w:r>
        <w:t>vol.</w:t>
      </w:r>
      <w:r w:rsidRPr="00D1450E">
        <w:t xml:space="preserve"> 134, </w:t>
      </w:r>
      <w:r>
        <w:t>no.</w:t>
      </w:r>
      <w:r w:rsidRPr="00D1450E">
        <w:t xml:space="preserve"> 6, </w:t>
      </w:r>
      <w:r>
        <w:t xml:space="preserve">pp. </w:t>
      </w:r>
      <w:r w:rsidRPr="00D1450E">
        <w:t>1279–1282.</w:t>
      </w:r>
    </w:p>
    <w:p w14:paraId="46FD0B30" w14:textId="77777777" w:rsidR="00720C28" w:rsidRDefault="00720C28" w:rsidP="00991AA3">
      <w:pPr>
        <w:widowControl/>
        <w:numPr>
          <w:ilvl w:val="0"/>
          <w:numId w:val="1"/>
        </w:numPr>
        <w:shd w:val="clear" w:color="auto" w:fill="FFFFFF"/>
        <w:autoSpaceDE/>
        <w:autoSpaceDN/>
        <w:spacing w:line="270" w:lineRule="atLeast"/>
        <w:textAlignment w:val="baseline"/>
        <w:rPr>
          <w:rFonts w:ascii="inherit" w:eastAsia="Times New Roman" w:hAnsi="inherit"/>
          <w:color w:val="000000"/>
          <w:sz w:val="23"/>
          <w:szCs w:val="23"/>
          <w:lang w:eastAsia="ru-RU"/>
        </w:rPr>
      </w:pPr>
      <w:r w:rsidRPr="00C72989">
        <w:rPr>
          <w:rFonts w:ascii="inherit" w:eastAsia="Times New Roman" w:hAnsi="inherit"/>
          <w:color w:val="000000"/>
          <w:sz w:val="23"/>
          <w:szCs w:val="23"/>
          <w:lang w:eastAsia="ru-RU"/>
        </w:rPr>
        <w:t xml:space="preserve">Godunov, S. K. </w:t>
      </w:r>
      <w:r>
        <w:rPr>
          <w:rFonts w:ascii="inherit" w:eastAsia="Times New Roman" w:hAnsi="inherit"/>
          <w:color w:val="000000"/>
          <w:sz w:val="23"/>
          <w:szCs w:val="23"/>
          <w:lang w:eastAsia="ru-RU"/>
        </w:rPr>
        <w:t xml:space="preserve"> </w:t>
      </w:r>
      <w:r w:rsidRPr="00C72989">
        <w:rPr>
          <w:rFonts w:ascii="inherit" w:eastAsia="Times New Roman" w:hAnsi="inherit"/>
          <w:color w:val="000000"/>
          <w:sz w:val="23"/>
          <w:szCs w:val="23"/>
          <w:lang w:eastAsia="ru-RU"/>
        </w:rPr>
        <w:t xml:space="preserve"> A Difference Scheme for Numerical Solution of Discontinuous Solution of Hydrodynamic Equations, </w:t>
      </w:r>
      <w:hyperlink r:id="rId58" w:tooltip="Matematicheskii Sbornik" w:history="1">
        <w:r w:rsidRPr="00DC1BB5">
          <w:rPr>
            <w:rFonts w:ascii="inherit" w:eastAsia="Times New Roman" w:hAnsi="inherit"/>
            <w:iCs/>
            <w:color w:val="000000" w:themeColor="text1"/>
            <w:sz w:val="23"/>
            <w:szCs w:val="23"/>
            <w:bdr w:val="none" w:sz="0" w:space="0" w:color="auto" w:frame="1"/>
            <w:lang w:eastAsia="ru-RU"/>
          </w:rPr>
          <w:t>Math. Sbornik</w:t>
        </w:r>
      </w:hyperlink>
      <w:r w:rsidRPr="00DC1BB5">
        <w:rPr>
          <w:rFonts w:ascii="Georgia" w:eastAsia="Times New Roman" w:hAnsi="Georgia"/>
          <w:iCs/>
          <w:color w:val="000000" w:themeColor="text1"/>
          <w:sz w:val="23"/>
          <w:szCs w:val="23"/>
          <w:lang w:eastAsia="ru-RU"/>
        </w:rPr>
        <w:t>,</w:t>
      </w:r>
      <w:r w:rsidRPr="00DC1BB5">
        <w:rPr>
          <w:rFonts w:ascii="Georgia" w:eastAsia="Times New Roman" w:hAnsi="Georgia"/>
          <w:i/>
          <w:iCs/>
          <w:color w:val="000000"/>
          <w:sz w:val="23"/>
          <w:szCs w:val="23"/>
          <w:lang w:eastAsia="ru-RU"/>
        </w:rPr>
        <w:t> </w:t>
      </w:r>
      <w:r w:rsidRPr="00C72989">
        <w:rPr>
          <w:rFonts w:ascii="inherit" w:eastAsia="Times New Roman" w:hAnsi="inherit"/>
          <w:color w:val="000000"/>
          <w:sz w:val="23"/>
          <w:szCs w:val="23"/>
          <w:lang w:eastAsia="ru-RU"/>
        </w:rPr>
        <w:t xml:space="preserve">1959, </w:t>
      </w:r>
      <w:r>
        <w:rPr>
          <w:rFonts w:ascii="inherit" w:eastAsia="Times New Roman" w:hAnsi="inherit"/>
          <w:color w:val="000000"/>
          <w:sz w:val="23"/>
          <w:szCs w:val="23"/>
          <w:lang w:eastAsia="ru-RU"/>
        </w:rPr>
        <w:t>vol. 47, pp.271-306</w:t>
      </w:r>
      <w:r w:rsidRPr="00DC1BB5">
        <w:rPr>
          <w:rFonts w:ascii="inherit" w:eastAsia="Times New Roman" w:hAnsi="inherit"/>
          <w:color w:val="000000"/>
          <w:sz w:val="23"/>
          <w:szCs w:val="23"/>
          <w:lang w:eastAsia="ru-RU"/>
        </w:rPr>
        <w:t>, translated US Joint Publ. Res. Service, JPRS 7225 Nov. 29, 1960.</w:t>
      </w:r>
    </w:p>
    <w:p w14:paraId="74A2FFC9" w14:textId="77777777" w:rsidR="00720C28" w:rsidRPr="00B618F0" w:rsidRDefault="00720C28" w:rsidP="00991AA3">
      <w:pPr>
        <w:widowControl/>
        <w:numPr>
          <w:ilvl w:val="0"/>
          <w:numId w:val="1"/>
        </w:numPr>
        <w:shd w:val="clear" w:color="auto" w:fill="FFFFFF"/>
        <w:autoSpaceDE/>
        <w:autoSpaceDN/>
        <w:spacing w:line="270" w:lineRule="atLeast"/>
        <w:textAlignment w:val="baseline"/>
        <w:rPr>
          <w:rFonts w:ascii="inherit" w:eastAsia="Times New Roman" w:hAnsi="inherit"/>
          <w:color w:val="000000"/>
          <w:sz w:val="23"/>
          <w:szCs w:val="23"/>
          <w:lang w:eastAsia="ru-RU"/>
        </w:rPr>
      </w:pPr>
      <w:r w:rsidRPr="00B618F0">
        <w:rPr>
          <w:rFonts w:ascii="yandex-sans" w:hAnsi="yandex-sans"/>
          <w:color w:val="000000"/>
          <w:sz w:val="23"/>
          <w:szCs w:val="23"/>
        </w:rPr>
        <w:t>Landau, L.D., Lifshitc, E.M. Statistical Phys. Theor. Phys. Vol. X. M; Nauka. 1996, 504p.</w:t>
      </w:r>
    </w:p>
    <w:p w14:paraId="2C3BA992" w14:textId="77777777" w:rsidR="00720C28" w:rsidRPr="00D1450E" w:rsidRDefault="00720C28" w:rsidP="00991AA3">
      <w:pPr>
        <w:pStyle w:val="a4"/>
        <w:widowControl/>
        <w:numPr>
          <w:ilvl w:val="0"/>
          <w:numId w:val="1"/>
        </w:numPr>
        <w:shd w:val="clear" w:color="auto" w:fill="FFFFFF"/>
        <w:autoSpaceDE/>
        <w:autoSpaceDN/>
        <w:spacing w:before="0" w:line="270" w:lineRule="atLeast"/>
        <w:contextualSpacing/>
        <w:rPr>
          <w:rFonts w:ascii="yandex-sans" w:hAnsi="yandex-sans"/>
          <w:color w:val="000000"/>
          <w:sz w:val="23"/>
          <w:szCs w:val="23"/>
        </w:rPr>
      </w:pPr>
      <w:r>
        <w:rPr>
          <w:rFonts w:ascii="yandex-sans" w:hAnsi="yandex-sans"/>
          <w:color w:val="000000"/>
          <w:sz w:val="23"/>
          <w:szCs w:val="23"/>
        </w:rPr>
        <w:t xml:space="preserve"> Ginzburg, V.M.</w:t>
      </w:r>
      <w:r w:rsidRPr="00D1450E">
        <w:rPr>
          <w:rFonts w:ascii="yandex-sans" w:hAnsi="yandex-sans"/>
          <w:color w:val="000000"/>
          <w:sz w:val="23"/>
          <w:szCs w:val="23"/>
        </w:rPr>
        <w:t xml:space="preserve"> Advance of Physics Science, 1999, Vol.189, p. 46.</w:t>
      </w:r>
    </w:p>
    <w:p w14:paraId="07E52115" w14:textId="77777777" w:rsidR="00720C28" w:rsidRPr="00496431" w:rsidRDefault="00720C28" w:rsidP="00991AA3">
      <w:pPr>
        <w:pStyle w:val="a4"/>
        <w:widowControl/>
        <w:numPr>
          <w:ilvl w:val="0"/>
          <w:numId w:val="1"/>
        </w:numPr>
        <w:shd w:val="clear" w:color="auto" w:fill="FFFFFF"/>
        <w:autoSpaceDE/>
        <w:autoSpaceDN/>
        <w:spacing w:before="0" w:line="270" w:lineRule="atLeast"/>
        <w:contextualSpacing/>
        <w:rPr>
          <w:rFonts w:ascii="yandex-sans" w:hAnsi="yandex-sans"/>
          <w:color w:val="000000"/>
          <w:sz w:val="23"/>
          <w:szCs w:val="23"/>
        </w:rPr>
      </w:pPr>
      <w:r w:rsidRPr="00D1450E">
        <w:rPr>
          <w:rFonts w:ascii="yandex-sans" w:hAnsi="yandex-sans"/>
          <w:color w:val="000000"/>
          <w:sz w:val="23"/>
          <w:szCs w:val="23"/>
        </w:rPr>
        <w:t xml:space="preserve">Ladyzhenskaya O. A.. On the construction of discontinuous solutions of quasilinear hyperbolic equations as limits of solutions of the corresponding parabolic equations when the "viscosity coefficient" tends to zero. </w:t>
      </w:r>
      <w:r>
        <w:rPr>
          <w:rFonts w:ascii="yandex-sans" w:hAnsi="yandex-sans"/>
          <w:color w:val="000000"/>
          <w:sz w:val="23"/>
          <w:szCs w:val="23"/>
        </w:rPr>
        <w:t>Reports of Acad. of Sci. USSR, vol.</w:t>
      </w:r>
      <w:r w:rsidRPr="00D1450E">
        <w:rPr>
          <w:rFonts w:ascii="yandex-sans" w:hAnsi="yandex-sans"/>
          <w:color w:val="000000"/>
          <w:sz w:val="23"/>
          <w:szCs w:val="23"/>
        </w:rPr>
        <w:t xml:space="preserve"> 111, </w:t>
      </w:r>
      <w:r>
        <w:rPr>
          <w:rFonts w:ascii="yandex-sans" w:hAnsi="yandex-sans"/>
          <w:color w:val="000000"/>
          <w:sz w:val="23"/>
          <w:szCs w:val="23"/>
        </w:rPr>
        <w:t>No.</w:t>
      </w:r>
      <w:r w:rsidRPr="00D1450E">
        <w:rPr>
          <w:rFonts w:ascii="yandex-sans" w:hAnsi="yandex-sans"/>
          <w:color w:val="000000"/>
          <w:sz w:val="23"/>
          <w:szCs w:val="23"/>
        </w:rPr>
        <w:t xml:space="preserve"> 2</w:t>
      </w:r>
      <w:r>
        <w:rPr>
          <w:rFonts w:ascii="yandex-sans" w:hAnsi="yandex-sans"/>
          <w:color w:val="000000"/>
          <w:sz w:val="23"/>
          <w:szCs w:val="23"/>
        </w:rPr>
        <w:t xml:space="preserve">, </w:t>
      </w:r>
      <w:r w:rsidRPr="00D1450E">
        <w:rPr>
          <w:rFonts w:ascii="yandex-sans" w:hAnsi="yandex-sans"/>
          <w:color w:val="000000"/>
          <w:sz w:val="23"/>
          <w:szCs w:val="23"/>
        </w:rPr>
        <w:t>1956,</w:t>
      </w:r>
      <w:r>
        <w:rPr>
          <w:rFonts w:ascii="yandex-sans" w:hAnsi="yandex-sans"/>
          <w:color w:val="000000"/>
          <w:sz w:val="23"/>
          <w:szCs w:val="23"/>
        </w:rPr>
        <w:t xml:space="preserve"> pp.</w:t>
      </w:r>
      <w:r w:rsidRPr="00D1450E">
        <w:rPr>
          <w:rFonts w:ascii="yandex-sans" w:hAnsi="yandex-sans"/>
          <w:color w:val="000000"/>
          <w:sz w:val="23"/>
          <w:szCs w:val="23"/>
        </w:rPr>
        <w:t xml:space="preserve"> 291—294.</w:t>
      </w:r>
    </w:p>
    <w:p w14:paraId="7C32CA56" w14:textId="77777777" w:rsidR="00720C28" w:rsidRDefault="00720C28" w:rsidP="00991AA3">
      <w:pPr>
        <w:pStyle w:val="a4"/>
        <w:widowControl/>
        <w:numPr>
          <w:ilvl w:val="0"/>
          <w:numId w:val="1"/>
        </w:numPr>
        <w:shd w:val="clear" w:color="auto" w:fill="FFFFFF"/>
        <w:autoSpaceDE/>
        <w:autoSpaceDN/>
        <w:spacing w:before="0" w:line="270" w:lineRule="atLeast"/>
        <w:contextualSpacing/>
        <w:rPr>
          <w:rFonts w:ascii="yandex-sans" w:hAnsi="yandex-sans"/>
          <w:color w:val="000000"/>
          <w:sz w:val="23"/>
          <w:szCs w:val="23"/>
        </w:rPr>
      </w:pPr>
      <w:r w:rsidRPr="00D1450E">
        <w:rPr>
          <w:rFonts w:ascii="yandex-sans" w:hAnsi="yandex-sans"/>
          <w:color w:val="000000"/>
          <w:sz w:val="23"/>
          <w:szCs w:val="23"/>
        </w:rPr>
        <w:t>Ivanov, M.Ja., Mamaev, V.K. &amp; Zhestkov, G.B. (2014). Thermodynamically compatible theory of high temperature turbojet engines. In Proc. 29th ICAS, 7-14 Sept., St.-Petersburg.</w:t>
      </w:r>
    </w:p>
    <w:p w14:paraId="6A39FFA0" w14:textId="77777777" w:rsidR="00B84AF8" w:rsidRDefault="00B84AF8" w:rsidP="00991AA3">
      <w:pPr>
        <w:widowControl/>
        <w:numPr>
          <w:ilvl w:val="0"/>
          <w:numId w:val="1"/>
        </w:numPr>
        <w:autoSpaceDE/>
        <w:autoSpaceDN/>
        <w:spacing w:line="270" w:lineRule="atLeast"/>
        <w:jc w:val="both"/>
        <w:rPr>
          <w:rFonts w:eastAsia="Calibri"/>
          <w:iCs/>
          <w:sz w:val="20"/>
          <w:szCs w:val="20"/>
          <w:shd w:val="clear" w:color="auto" w:fill="FFFFFF"/>
          <w:lang w:val="en-GB"/>
        </w:rPr>
      </w:pPr>
      <w:r w:rsidRPr="00E51B20">
        <w:rPr>
          <w:rFonts w:eastAsia="Calibri"/>
          <w:iCs/>
          <w:sz w:val="20"/>
          <w:szCs w:val="20"/>
          <w:shd w:val="clear" w:color="auto" w:fill="FFFFFF"/>
          <w:lang w:val="en-GB"/>
        </w:rPr>
        <w:t>Ovsiannikov LV. Lectures on gas dynamics bases. Nauka, Moscow. 1981</w:t>
      </w:r>
      <w:r w:rsidRPr="00E51B20">
        <w:rPr>
          <w:rFonts w:eastAsia="Times New Roman"/>
          <w:iCs/>
          <w:sz w:val="20"/>
          <w:szCs w:val="20"/>
          <w:shd w:val="clear" w:color="auto" w:fill="FFFFFF"/>
          <w:lang w:val="en-GB"/>
        </w:rPr>
        <w:t>;</w:t>
      </w:r>
      <w:r w:rsidRPr="00E51B20">
        <w:rPr>
          <w:rFonts w:eastAsia="Calibri"/>
          <w:iCs/>
          <w:sz w:val="20"/>
          <w:szCs w:val="20"/>
          <w:shd w:val="clear" w:color="auto" w:fill="FFFFFF"/>
          <w:lang w:val="en-GB"/>
        </w:rPr>
        <w:t>368.</w:t>
      </w:r>
    </w:p>
    <w:p w14:paraId="59F3987C" w14:textId="0FB740F7" w:rsidR="00B618F0" w:rsidRPr="00B618F0" w:rsidRDefault="00B618F0" w:rsidP="00991AA3">
      <w:pPr>
        <w:widowControl/>
        <w:numPr>
          <w:ilvl w:val="0"/>
          <w:numId w:val="1"/>
        </w:numPr>
        <w:autoSpaceDE/>
        <w:autoSpaceDN/>
        <w:spacing w:line="270" w:lineRule="atLeast"/>
        <w:jc w:val="both"/>
        <w:rPr>
          <w:rFonts w:eastAsia="Calibri"/>
          <w:iCs/>
          <w:sz w:val="20"/>
          <w:szCs w:val="20"/>
          <w:shd w:val="clear" w:color="auto" w:fill="FFFFFF"/>
          <w:lang w:val="en-GB"/>
        </w:rPr>
      </w:pPr>
      <w:r w:rsidRPr="00B618F0">
        <w:rPr>
          <w:rFonts w:eastAsia="Calibri"/>
          <w:sz w:val="20"/>
          <w:szCs w:val="20"/>
        </w:rPr>
        <w:t>Godunov SK, Zabrodin AV, Ivanov M. Ja, Kraiko AN, Prokopov GP. Numerical solution of multi-dimensional gas dynamic problems. M: Nauka. 1976</w:t>
      </w:r>
      <w:r w:rsidRPr="00B618F0">
        <w:rPr>
          <w:rFonts w:eastAsia="Times New Roman"/>
          <w:sz w:val="20"/>
          <w:szCs w:val="20"/>
          <w:lang w:val="en-SG"/>
        </w:rPr>
        <w:t>;</w:t>
      </w:r>
      <w:r w:rsidRPr="00B618F0">
        <w:rPr>
          <w:rFonts w:eastAsia="Calibri"/>
          <w:sz w:val="20"/>
          <w:szCs w:val="20"/>
        </w:rPr>
        <w:t>400.</w:t>
      </w:r>
    </w:p>
    <w:p w14:paraId="43894FC9" w14:textId="77777777" w:rsidR="00720C28" w:rsidRPr="006A409A" w:rsidRDefault="00720C28" w:rsidP="00991AA3">
      <w:pPr>
        <w:pStyle w:val="a3"/>
        <w:spacing w:line="270" w:lineRule="atLeast"/>
        <w:jc w:val="both"/>
        <w:rPr>
          <w:lang w:val="en-GB"/>
        </w:rPr>
      </w:pPr>
    </w:p>
    <w:p w14:paraId="70E1EE60" w14:textId="77777777" w:rsidR="00720C28" w:rsidRPr="00A45BC4" w:rsidRDefault="00720C28" w:rsidP="00991AA3">
      <w:pPr>
        <w:tabs>
          <w:tab w:val="left" w:pos="590"/>
        </w:tabs>
        <w:spacing w:before="40" w:line="270" w:lineRule="atLeast"/>
        <w:rPr>
          <w:rFonts w:ascii="Helvetica" w:hAnsi="Helvetica"/>
          <w:sz w:val="20"/>
        </w:rPr>
      </w:pPr>
    </w:p>
    <w:sectPr w:rsidR="00720C28" w:rsidRPr="00A45BC4">
      <w:headerReference w:type="default" r:id="rId59"/>
      <w:footerReference w:type="default" r:id="rId60"/>
      <w:pgSz w:w="11910" w:h="16840"/>
      <w:pgMar w:top="1040" w:right="1000" w:bottom="920" w:left="1040" w:header="713"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2CF7F" w14:textId="77777777" w:rsidR="005C4276" w:rsidRDefault="005C4276">
      <w:r>
        <w:separator/>
      </w:r>
    </w:p>
  </w:endnote>
  <w:endnote w:type="continuationSeparator" w:id="0">
    <w:p w14:paraId="2BB0A976" w14:textId="77777777" w:rsidR="005C4276" w:rsidRDefault="005C4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Malgun Gothic">
    <w:panose1 w:val="020B0503020000020004"/>
    <w:charset w:val="81"/>
    <w:family w:val="swiss"/>
    <w:pitch w:val="variable"/>
    <w:sig w:usb0="900002AF" w:usb1="29D77CFB" w:usb2="00000012" w:usb3="00000000" w:csb0="0008008D"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yandex-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9E71A" w14:textId="174F87B1" w:rsidR="00F73349" w:rsidRDefault="00014113">
    <w:pPr>
      <w:pStyle w:val="a3"/>
      <w:spacing w:before="0" w:line="14" w:lineRule="auto"/>
      <w:ind w:left="0"/>
      <w:rPr>
        <w:sz w:val="20"/>
      </w:rPr>
    </w:pPr>
    <w:r>
      <w:rPr>
        <w:noProof/>
        <w:lang w:val="ru-RU" w:eastAsia="ru-RU"/>
      </w:rPr>
      <mc:AlternateContent>
        <mc:Choice Requires="wps">
          <w:drawing>
            <wp:anchor distT="0" distB="0" distL="114300" distR="114300" simplePos="0" relativeHeight="251462656" behindDoc="1" locked="0" layoutInCell="1" allowOverlap="1" wp14:anchorId="4D5AE100" wp14:editId="797BA400">
              <wp:simplePos x="0" y="0"/>
              <wp:positionH relativeFrom="page">
                <wp:posOffset>3721100</wp:posOffset>
              </wp:positionH>
              <wp:positionV relativeFrom="page">
                <wp:posOffset>10095230</wp:posOffset>
              </wp:positionV>
              <wp:extent cx="146685" cy="1822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5D830" w14:textId="77777777" w:rsidR="00F73349" w:rsidRDefault="007226AD">
                          <w:pPr>
                            <w:spacing w:before="22"/>
                            <w:ind w:left="60"/>
                            <w:rPr>
                              <w:sz w:val="20"/>
                            </w:rPr>
                          </w:pPr>
                          <w:r>
                            <w:fldChar w:fldCharType="begin"/>
                          </w:r>
                          <w:r>
                            <w:rPr>
                              <w:w w:val="99"/>
                              <w:sz w:val="20"/>
                            </w:rPr>
                            <w:instrText xml:space="preserve"> PAGE </w:instrText>
                          </w:r>
                          <w:r>
                            <w:fldChar w:fldCharType="separate"/>
                          </w:r>
                          <w:r w:rsidR="008A2EBB">
                            <w:rPr>
                              <w:noProof/>
                              <w:w w:val="99"/>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293pt;margin-top:794.9pt;width:11.55pt;height:14.35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3rgIAAK8FAAAOAAAAZHJzL2Uyb0RvYy54bWysVG1vmzAQ/j5p/8Hyd8rLCAVUUrUhTJO6&#10;F6ndD3DABGtgM9sJdNX++84mpEmrSdM2PqCzfX7unrvHd3U9di3aU6mY4Bn2LzyMKC9Fxfg2w18f&#10;CifGSGnCK9IKTjP8SBW+Xr59czX0KQ1EI9qKSgQgXKVDn+FG6z51XVU2tCPqQvSUw2EtZEc0LOXW&#10;rSQZAL1r3cDzIncQsuqlKKlSsJtPh3hp8eualvpzXSuqUZthyE3bv7T/jfm7yyuSbiXpG1Ye0iB/&#10;kUVHGIegR6icaIJ2kr2C6lgphRK1vihF54q6ZiW1HICN771gc9+QnlouUBzVH8uk/h9s+Wn/RSJW&#10;ZTjAiJMOWvRAR41uxYh8U52hVyk43ffgpkfYhi5bpqq/E+U3hbhYNYRv6Y2UYmgoqSA7e9M9uTrh&#10;KAOyGT6KCsKQnRYWaKxlZ0oHxUCADl16PHbGpFKakGEUxQuMSjjy4yAIFyY3l6Tz5V4q/Z6KDhkj&#10;wxIab8HJ/k7pyXV2MbG4KFjb2ua3/GwDMKcdCA1XzZlJwvbyKfGSdbyOQycMorUTennu3BSr0IkK&#10;/3KRv8tXq9z/aeL6YdqwqqLchJl15Yd/1reDwidFHJWlRMsqA2dSUnK7WbUS7QnourDfoSAnbu55&#10;GrZewOUFJT8IvdsgcYoovnTCIlw4yaUXO56f3CaRFyZhXpxTumOc/jslNGQ4WQSLSUu/5ebZ7zU3&#10;knZMw+RoWZfh+OhEUqPANa9sazVh7WSflMKk/1wKaPfcaKtXI9FJrHrcjPZhHJ/BRlSPIGApQGCg&#10;Uph6YDRC/sBogAmSYfV9RyTFqP3A4RGYcTMbcjY2s0F4CVczrDGazJWextKul2zbAPL0zLi4gYdS&#10;Myti86KmLICBWcBUsFwOE8yMndO19Xqes8tfAAAA//8DAFBLAwQUAAYACAAAACEABRrGmeEAAAAN&#10;AQAADwAAAGRycy9kb3ducmV2LnhtbEyPwU7DMBBE70j8g7VI3KgdpFhJiFNVCE5IiDQ9cHQSN7Ea&#10;r0PstuHvWU5w3JnR7Lxyu7qJXcwSrEcFyUYAM9j53uKg4NC8PmTAQtTY68mjUfBtAmyr25tSF72/&#10;Ym0u+zgwKsFQaAVjjHPBeehG43TY+NkgeUe/OB3pXAbeL/pK5W7ij0JI7rRF+jDq2TyPpjvtz07B&#10;7hPrF/v13n7Ux9o2TS7wTZ6Uur9bd0/AolnjXxh+59N0qGhT68/YBzYpSDNJLJGMNMsJgiJS5Amw&#10;liSZZCnwquT/KaofAAAA//8DAFBLAQItABQABgAIAAAAIQC2gziS/gAAAOEBAAATAAAAAAAAAAAA&#10;AAAAAAAAAABbQ29udGVudF9UeXBlc10ueG1sUEsBAi0AFAAGAAgAAAAhADj9If/WAAAAlAEAAAsA&#10;AAAAAAAAAAAAAAAALwEAAF9yZWxzLy5yZWxzUEsBAi0AFAAGAAgAAAAhANTgX7euAgAArwUAAA4A&#10;AAAAAAAAAAAAAAAALgIAAGRycy9lMm9Eb2MueG1sUEsBAi0AFAAGAAgAAAAhAAUaxpnhAAAADQEA&#10;AA8AAAAAAAAAAAAAAAAACAUAAGRycy9kb3ducmV2LnhtbFBLBQYAAAAABAAEAPMAAAAWBgAAAAA=&#10;" filled="f" stroked="f">
              <v:textbox inset="0,0,0,0">
                <w:txbxContent>
                  <w:p w14:paraId="4F05D830" w14:textId="77777777" w:rsidR="00F73349" w:rsidRDefault="007226AD">
                    <w:pPr>
                      <w:spacing w:before="22"/>
                      <w:ind w:left="60"/>
                      <w:rPr>
                        <w:sz w:val="20"/>
                      </w:rPr>
                    </w:pPr>
                    <w:r>
                      <w:fldChar w:fldCharType="begin"/>
                    </w:r>
                    <w:r>
                      <w:rPr>
                        <w:w w:val="99"/>
                        <w:sz w:val="20"/>
                      </w:rPr>
                      <w:instrText xml:space="preserve"> PAGE </w:instrText>
                    </w:r>
                    <w:r>
                      <w:fldChar w:fldCharType="separate"/>
                    </w:r>
                    <w:r w:rsidR="008A2EBB">
                      <w:rPr>
                        <w:noProof/>
                        <w:w w:val="99"/>
                        <w:sz w:val="20"/>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F7725C" w14:textId="77777777" w:rsidR="005C4276" w:rsidRDefault="005C4276">
      <w:r>
        <w:separator/>
      </w:r>
    </w:p>
  </w:footnote>
  <w:footnote w:type="continuationSeparator" w:id="0">
    <w:p w14:paraId="2698F049" w14:textId="77777777" w:rsidR="005C4276" w:rsidRDefault="005C42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05A8E" w14:textId="1780B3C6" w:rsidR="00F73349" w:rsidRDefault="00014113">
    <w:pPr>
      <w:pStyle w:val="a3"/>
      <w:spacing w:before="0" w:line="14" w:lineRule="auto"/>
      <w:ind w:left="0"/>
      <w:rPr>
        <w:sz w:val="20"/>
      </w:rPr>
    </w:pPr>
    <w:r>
      <w:rPr>
        <w:noProof/>
        <w:lang w:val="ru-RU" w:eastAsia="ru-RU"/>
      </w:rPr>
      <mc:AlternateContent>
        <mc:Choice Requires="wps">
          <w:drawing>
            <wp:anchor distT="0" distB="0" distL="114300" distR="114300" simplePos="0" relativeHeight="251461632" behindDoc="1" locked="0" layoutInCell="1" allowOverlap="1" wp14:anchorId="02D2001C" wp14:editId="1E09B63F">
              <wp:simplePos x="0" y="0"/>
              <wp:positionH relativeFrom="page">
                <wp:posOffset>3600450</wp:posOffset>
              </wp:positionH>
              <wp:positionV relativeFrom="page">
                <wp:posOffset>438150</wp:posOffset>
              </wp:positionV>
              <wp:extent cx="3269615" cy="168910"/>
              <wp:effectExtent l="0" t="0" r="6985"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3AA10" w14:textId="66F226A9" w:rsidR="00F73349" w:rsidRDefault="00E737C4">
                          <w:pPr>
                            <w:spacing w:before="21"/>
                            <w:ind w:left="20"/>
                            <w:rPr>
                              <w:b/>
                              <w:sz w:val="18"/>
                            </w:rPr>
                          </w:pPr>
                          <w:r w:rsidRPr="00E737C4">
                            <w:rPr>
                              <w:rFonts w:ascii="Helvetica" w:hAnsi="Helvetica"/>
                              <w:b/>
                              <w:color w:val="1E4775"/>
                              <w:sz w:val="20"/>
                              <w:szCs w:val="20"/>
                            </w:rPr>
                            <w:t>ADVANCED WE</w:t>
                          </w:r>
                          <w:r w:rsidR="0002585C">
                            <w:rPr>
                              <w:rFonts w:ascii="Helvetica" w:hAnsi="Helvetica"/>
                              <w:b/>
                              <w:color w:val="1E4775"/>
                              <w:sz w:val="20"/>
                              <w:szCs w:val="20"/>
                            </w:rPr>
                            <w:t>A</w:t>
                          </w:r>
                          <w:r w:rsidRPr="00E737C4">
                            <w:rPr>
                              <w:rFonts w:ascii="Helvetica" w:hAnsi="Helvetica"/>
                              <w:b/>
                              <w:color w:val="1E4775"/>
                              <w:sz w:val="20"/>
                              <w:szCs w:val="20"/>
                            </w:rPr>
                            <w:t>K</w:t>
                          </w:r>
                          <w:r>
                            <w:rPr>
                              <w:rFonts w:ascii="Helvetica" w:hAnsi="Helvetica"/>
                              <w:b/>
                              <w:color w:val="1E4775"/>
                              <w:sz w:val="28"/>
                            </w:rPr>
                            <w:t xml:space="preserve"> </w:t>
                          </w:r>
                          <w:r w:rsidRPr="00E737C4">
                            <w:rPr>
                              <w:rFonts w:ascii="Helvetica" w:hAnsi="Helvetica"/>
                              <w:b/>
                              <w:color w:val="1E4775"/>
                              <w:sz w:val="20"/>
                              <w:szCs w:val="20"/>
                            </w:rPr>
                            <w:t>SOLUTIONS IN FLUID DYNAMICS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83.5pt;margin-top:34.5pt;width:257.45pt;height:13.3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3SsrwIAAKk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kOMOOmgRY901OhOjCgw1Rl6lYLTQw9ueoRt6LLNVPX3ovyuEBerhvAtvZVSDA0lFbDzzU33xdUJ&#10;RxmQzfBJVBCG7LSwQGMtO1M6KAYCdOjS07EzhkoJm5dBlET+AqMSzvwoTnzbOpek8+1eKv2Big4Z&#10;I8MSOm/Ryf5eacOGpLOLCcZFwdrWdr/lZxvgOO1AbLhqzgwL28znxEvW8ToOnTCI1k7o5blzW6xC&#10;Jyr8q0V+ma9Wuf/LxPXDtGFVRbkJMwvLD/+scQeJT5I4SkuJllUGzlBScrtZtRLtCQi7sJ+tOZyc&#10;3NxzGrYIkMurlPwg9O6CxCmi+MoJi3DhJFde7Hh+cpdEXpiEeXGe0j3j9N9TQkOGk0WwmMR0Iv0q&#10;N89+b3Mjacc0jI6WdRmOj04kNRJc88q2VhPWTvaLUhj6p1JAu+dGW8EajU5q1eNmBBSj4o2onkC6&#10;UoCyQJ8w78BohPyJ0QCzI8Pqx45IilH7kYP8zaCZDTkbm9kgvISrGdYYTeZKTwNp10u2bQB5emBc&#10;3MITqZlV74nF4WHBPLBJHGaXGTgv/63XacIufwMAAP//AwBQSwMEFAAGAAgAAAAhAIfUj+rgAAAA&#10;CgEAAA8AAABkcnMvZG93bnJldi54bWxMj8FOwzAQRO9I/IO1SNyoXaSaJmRTVQhOSIg0HDg6sZtY&#10;jdchdtvw97gnehqtZjT7ptjMbmAnMwXrCWG5EMAMtV5b6hC+6reHNbAQFWk1eDIIvybApry9KVSu&#10;/Zkqc9rFjqUSCrlC6GMcc85D2xunwsKPhpK395NTMZ1Tx/WkzqncDfxRCMmdspQ+9Go0L71pD7uj&#10;Q9h+U/Vqfz6az2pf2brOBL3LA+L93bx9BhbNHP/DcMFP6FAmpsYfSQc2IKzkU9oSEWSW9BIQ62UG&#10;rEHIVhJ4WfDrCeUfAAAA//8DAFBLAQItABQABgAIAAAAIQC2gziS/gAAAOEBAAATAAAAAAAAAAAA&#10;AAAAAAAAAABbQ29udGVudF9UeXBlc10ueG1sUEsBAi0AFAAGAAgAAAAhADj9If/WAAAAlAEAAAsA&#10;AAAAAAAAAAAAAAAALwEAAF9yZWxzLy5yZWxzUEsBAi0AFAAGAAgAAAAhAHKPdKyvAgAAqQUAAA4A&#10;AAAAAAAAAAAAAAAALgIAAGRycy9lMm9Eb2MueG1sUEsBAi0AFAAGAAgAAAAhAIfUj+rgAAAACgEA&#10;AA8AAAAAAAAAAAAAAAAACQUAAGRycy9kb3ducmV2LnhtbFBLBQYAAAAABAAEAPMAAAAWBgAAAAA=&#10;" filled="f" stroked="f">
              <v:textbox inset="0,0,0,0">
                <w:txbxContent>
                  <w:p w14:paraId="7393AA10" w14:textId="66F226A9" w:rsidR="00F73349" w:rsidRDefault="00E737C4">
                    <w:pPr>
                      <w:spacing w:before="21"/>
                      <w:ind w:left="20"/>
                      <w:rPr>
                        <w:b/>
                        <w:sz w:val="18"/>
                      </w:rPr>
                    </w:pPr>
                    <w:r w:rsidRPr="00E737C4">
                      <w:rPr>
                        <w:rFonts w:ascii="Helvetica" w:hAnsi="Helvetica"/>
                        <w:b/>
                        <w:color w:val="1E4775"/>
                        <w:sz w:val="20"/>
                        <w:szCs w:val="20"/>
                      </w:rPr>
                      <w:t>ADVANCED WE</w:t>
                    </w:r>
                    <w:r w:rsidR="0002585C">
                      <w:rPr>
                        <w:rFonts w:ascii="Helvetica" w:hAnsi="Helvetica"/>
                        <w:b/>
                        <w:color w:val="1E4775"/>
                        <w:sz w:val="20"/>
                        <w:szCs w:val="20"/>
                      </w:rPr>
                      <w:t>A</w:t>
                    </w:r>
                    <w:r w:rsidRPr="00E737C4">
                      <w:rPr>
                        <w:rFonts w:ascii="Helvetica" w:hAnsi="Helvetica"/>
                        <w:b/>
                        <w:color w:val="1E4775"/>
                        <w:sz w:val="20"/>
                        <w:szCs w:val="20"/>
                      </w:rPr>
                      <w:t>K</w:t>
                    </w:r>
                    <w:r>
                      <w:rPr>
                        <w:rFonts w:ascii="Helvetica" w:hAnsi="Helvetica"/>
                        <w:b/>
                        <w:color w:val="1E4775"/>
                        <w:sz w:val="28"/>
                      </w:rPr>
                      <w:t xml:space="preserve"> </w:t>
                    </w:r>
                    <w:r w:rsidRPr="00E737C4">
                      <w:rPr>
                        <w:rFonts w:ascii="Helvetica" w:hAnsi="Helvetica"/>
                        <w:b/>
                        <w:color w:val="1E4775"/>
                        <w:sz w:val="20"/>
                        <w:szCs w:val="20"/>
                      </w:rPr>
                      <w:t>SOLUTIONS IN FLUID DYNAMICS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A5FA4"/>
    <w:multiLevelType w:val="multilevel"/>
    <w:tmpl w:val="E0D84578"/>
    <w:lvl w:ilvl="0">
      <w:start w:val="1"/>
      <w:numFmt w:val="decimal"/>
      <w:lvlText w:val="%1."/>
      <w:lvlJc w:val="left"/>
      <w:pPr>
        <w:ind w:left="427" w:hanging="312"/>
      </w:pPr>
      <w:rPr>
        <w:rFonts w:ascii="Arial" w:eastAsia="Arial" w:hAnsi="Arial" w:cs="Arial" w:hint="default"/>
        <w:b/>
        <w:bCs/>
        <w:color w:val="1E4775"/>
        <w:w w:val="99"/>
        <w:sz w:val="24"/>
        <w:szCs w:val="24"/>
      </w:rPr>
    </w:lvl>
    <w:lvl w:ilvl="1">
      <w:start w:val="1"/>
      <w:numFmt w:val="decimal"/>
      <w:lvlText w:val="%1.%2"/>
      <w:lvlJc w:val="left"/>
      <w:pPr>
        <w:ind w:left="562" w:hanging="447"/>
      </w:pPr>
      <w:rPr>
        <w:rFonts w:ascii="Arial" w:eastAsia="Arial" w:hAnsi="Arial" w:cs="Arial" w:hint="default"/>
        <w:color w:val="1E4775"/>
        <w:w w:val="99"/>
        <w:sz w:val="24"/>
        <w:szCs w:val="24"/>
      </w:rPr>
    </w:lvl>
    <w:lvl w:ilvl="2">
      <w:start w:val="1"/>
      <w:numFmt w:val="decimal"/>
      <w:lvlText w:val="%1.%2.%3"/>
      <w:lvlJc w:val="left"/>
      <w:pPr>
        <w:ind w:left="762" w:hanging="646"/>
      </w:pPr>
      <w:rPr>
        <w:rFonts w:ascii="Arial" w:eastAsia="Arial" w:hAnsi="Arial" w:cs="Arial" w:hint="default"/>
        <w:i/>
        <w:color w:val="1E4775"/>
        <w:w w:val="99"/>
        <w:sz w:val="24"/>
        <w:szCs w:val="24"/>
      </w:rPr>
    </w:lvl>
    <w:lvl w:ilvl="3">
      <w:start w:val="1"/>
      <w:numFmt w:val="decimal"/>
      <w:lvlText w:val="[%4]"/>
      <w:lvlJc w:val="left"/>
      <w:pPr>
        <w:ind w:left="589" w:hanging="331"/>
      </w:pPr>
      <w:rPr>
        <w:rFonts w:ascii="Arial" w:eastAsia="Arial" w:hAnsi="Arial" w:cs="Arial" w:hint="default"/>
        <w:w w:val="99"/>
        <w:sz w:val="20"/>
        <w:szCs w:val="20"/>
      </w:rPr>
    </w:lvl>
    <w:lvl w:ilvl="4">
      <w:numFmt w:val="bullet"/>
      <w:lvlText w:val="•"/>
      <w:lvlJc w:val="left"/>
      <w:pPr>
        <w:ind w:left="2060" w:hanging="331"/>
      </w:pPr>
      <w:rPr>
        <w:rFonts w:hint="default"/>
      </w:rPr>
    </w:lvl>
    <w:lvl w:ilvl="5">
      <w:numFmt w:val="bullet"/>
      <w:lvlText w:val="•"/>
      <w:lvlJc w:val="left"/>
      <w:pPr>
        <w:ind w:left="3361" w:hanging="331"/>
      </w:pPr>
      <w:rPr>
        <w:rFonts w:hint="default"/>
      </w:rPr>
    </w:lvl>
    <w:lvl w:ilvl="6">
      <w:numFmt w:val="bullet"/>
      <w:lvlText w:val="•"/>
      <w:lvlJc w:val="left"/>
      <w:pPr>
        <w:ind w:left="4662" w:hanging="331"/>
      </w:pPr>
      <w:rPr>
        <w:rFonts w:hint="default"/>
      </w:rPr>
    </w:lvl>
    <w:lvl w:ilvl="7">
      <w:numFmt w:val="bullet"/>
      <w:lvlText w:val="•"/>
      <w:lvlJc w:val="left"/>
      <w:pPr>
        <w:ind w:left="5963" w:hanging="331"/>
      </w:pPr>
      <w:rPr>
        <w:rFonts w:hint="default"/>
      </w:rPr>
    </w:lvl>
    <w:lvl w:ilvl="8">
      <w:numFmt w:val="bullet"/>
      <w:lvlText w:val="•"/>
      <w:lvlJc w:val="left"/>
      <w:pPr>
        <w:ind w:left="7263" w:hanging="331"/>
      </w:pPr>
      <w:rPr>
        <w:rFonts w:hint="default"/>
      </w:rPr>
    </w:lvl>
  </w:abstractNum>
  <w:abstractNum w:abstractNumId="1">
    <w:nsid w:val="07F566A6"/>
    <w:multiLevelType w:val="hybridMultilevel"/>
    <w:tmpl w:val="6C22C856"/>
    <w:lvl w:ilvl="0" w:tplc="292A99A2">
      <w:numFmt w:val="bullet"/>
      <w:lvlText w:val="•"/>
      <w:lvlJc w:val="left"/>
      <w:pPr>
        <w:ind w:left="662" w:hanging="219"/>
      </w:pPr>
      <w:rPr>
        <w:rFonts w:ascii="Arial" w:eastAsia="Arial" w:hAnsi="Arial" w:cs="Arial" w:hint="default"/>
        <w:i/>
        <w:w w:val="141"/>
        <w:sz w:val="22"/>
        <w:szCs w:val="22"/>
      </w:rPr>
    </w:lvl>
    <w:lvl w:ilvl="1" w:tplc="782E1AD4">
      <w:numFmt w:val="bullet"/>
      <w:lvlText w:val="•"/>
      <w:lvlJc w:val="left"/>
      <w:pPr>
        <w:ind w:left="1580" w:hanging="219"/>
      </w:pPr>
      <w:rPr>
        <w:rFonts w:hint="default"/>
      </w:rPr>
    </w:lvl>
    <w:lvl w:ilvl="2" w:tplc="B9C43C60">
      <w:numFmt w:val="bullet"/>
      <w:lvlText w:val="•"/>
      <w:lvlJc w:val="left"/>
      <w:pPr>
        <w:ind w:left="2501" w:hanging="219"/>
      </w:pPr>
      <w:rPr>
        <w:rFonts w:hint="default"/>
      </w:rPr>
    </w:lvl>
    <w:lvl w:ilvl="3" w:tplc="8618BECE">
      <w:numFmt w:val="bullet"/>
      <w:lvlText w:val="•"/>
      <w:lvlJc w:val="left"/>
      <w:pPr>
        <w:ind w:left="3421" w:hanging="219"/>
      </w:pPr>
      <w:rPr>
        <w:rFonts w:hint="default"/>
      </w:rPr>
    </w:lvl>
    <w:lvl w:ilvl="4" w:tplc="8EB8BEFA">
      <w:numFmt w:val="bullet"/>
      <w:lvlText w:val="•"/>
      <w:lvlJc w:val="left"/>
      <w:pPr>
        <w:ind w:left="4342" w:hanging="219"/>
      </w:pPr>
      <w:rPr>
        <w:rFonts w:hint="default"/>
      </w:rPr>
    </w:lvl>
    <w:lvl w:ilvl="5" w:tplc="F25C3656">
      <w:numFmt w:val="bullet"/>
      <w:lvlText w:val="•"/>
      <w:lvlJc w:val="left"/>
      <w:pPr>
        <w:ind w:left="5262" w:hanging="219"/>
      </w:pPr>
      <w:rPr>
        <w:rFonts w:hint="default"/>
      </w:rPr>
    </w:lvl>
    <w:lvl w:ilvl="6" w:tplc="11B6B074">
      <w:numFmt w:val="bullet"/>
      <w:lvlText w:val="•"/>
      <w:lvlJc w:val="left"/>
      <w:pPr>
        <w:ind w:left="6183" w:hanging="219"/>
      </w:pPr>
      <w:rPr>
        <w:rFonts w:hint="default"/>
      </w:rPr>
    </w:lvl>
    <w:lvl w:ilvl="7" w:tplc="CA62B91A">
      <w:numFmt w:val="bullet"/>
      <w:lvlText w:val="•"/>
      <w:lvlJc w:val="left"/>
      <w:pPr>
        <w:ind w:left="7103" w:hanging="219"/>
      </w:pPr>
      <w:rPr>
        <w:rFonts w:hint="default"/>
      </w:rPr>
    </w:lvl>
    <w:lvl w:ilvl="8" w:tplc="C6567BA6">
      <w:numFmt w:val="bullet"/>
      <w:lvlText w:val="•"/>
      <w:lvlJc w:val="left"/>
      <w:pPr>
        <w:ind w:left="8024" w:hanging="219"/>
      </w:pPr>
      <w:rPr>
        <w:rFonts w:hint="default"/>
      </w:rPr>
    </w:lvl>
  </w:abstractNum>
  <w:abstractNum w:abstractNumId="2">
    <w:nsid w:val="0A1E5126"/>
    <w:multiLevelType w:val="hybridMultilevel"/>
    <w:tmpl w:val="D8BAE31E"/>
    <w:lvl w:ilvl="0" w:tplc="749635FA">
      <w:start w:val="1"/>
      <w:numFmt w:val="decimal"/>
      <w:lvlText w:val="[%1]"/>
      <w:lvlJc w:val="left"/>
      <w:pPr>
        <w:ind w:left="589" w:hanging="331"/>
      </w:pPr>
      <w:rPr>
        <w:rFonts w:ascii="Arial" w:eastAsia="Arial" w:hAnsi="Arial" w:cs="Arial" w:hint="default"/>
        <w:w w:val="99"/>
        <w:sz w:val="20"/>
        <w:szCs w:val="20"/>
      </w:rPr>
    </w:lvl>
    <w:lvl w:ilvl="1" w:tplc="49FA5914">
      <w:numFmt w:val="bullet"/>
      <w:lvlText w:val="•"/>
      <w:lvlJc w:val="left"/>
      <w:pPr>
        <w:ind w:left="1508" w:hanging="331"/>
      </w:pPr>
      <w:rPr>
        <w:rFonts w:hint="default"/>
      </w:rPr>
    </w:lvl>
    <w:lvl w:ilvl="2" w:tplc="AD3444AC">
      <w:numFmt w:val="bullet"/>
      <w:lvlText w:val="•"/>
      <w:lvlJc w:val="left"/>
      <w:pPr>
        <w:ind w:left="2437" w:hanging="331"/>
      </w:pPr>
      <w:rPr>
        <w:rFonts w:hint="default"/>
      </w:rPr>
    </w:lvl>
    <w:lvl w:ilvl="3" w:tplc="F3B2A75A">
      <w:numFmt w:val="bullet"/>
      <w:lvlText w:val="•"/>
      <w:lvlJc w:val="left"/>
      <w:pPr>
        <w:ind w:left="3365" w:hanging="331"/>
      </w:pPr>
      <w:rPr>
        <w:rFonts w:hint="default"/>
      </w:rPr>
    </w:lvl>
    <w:lvl w:ilvl="4" w:tplc="B32C2702">
      <w:numFmt w:val="bullet"/>
      <w:lvlText w:val="•"/>
      <w:lvlJc w:val="left"/>
      <w:pPr>
        <w:ind w:left="4294" w:hanging="331"/>
      </w:pPr>
      <w:rPr>
        <w:rFonts w:hint="default"/>
      </w:rPr>
    </w:lvl>
    <w:lvl w:ilvl="5" w:tplc="C826E4F6">
      <w:numFmt w:val="bullet"/>
      <w:lvlText w:val="•"/>
      <w:lvlJc w:val="left"/>
      <w:pPr>
        <w:ind w:left="5222" w:hanging="331"/>
      </w:pPr>
      <w:rPr>
        <w:rFonts w:hint="default"/>
      </w:rPr>
    </w:lvl>
    <w:lvl w:ilvl="6" w:tplc="732E3CA4">
      <w:numFmt w:val="bullet"/>
      <w:lvlText w:val="•"/>
      <w:lvlJc w:val="left"/>
      <w:pPr>
        <w:ind w:left="6151" w:hanging="331"/>
      </w:pPr>
      <w:rPr>
        <w:rFonts w:hint="default"/>
      </w:rPr>
    </w:lvl>
    <w:lvl w:ilvl="7" w:tplc="B032E512">
      <w:numFmt w:val="bullet"/>
      <w:lvlText w:val="•"/>
      <w:lvlJc w:val="left"/>
      <w:pPr>
        <w:ind w:left="7079" w:hanging="331"/>
      </w:pPr>
      <w:rPr>
        <w:rFonts w:hint="default"/>
      </w:rPr>
    </w:lvl>
    <w:lvl w:ilvl="8" w:tplc="6680AC56">
      <w:numFmt w:val="bullet"/>
      <w:lvlText w:val="•"/>
      <w:lvlJc w:val="left"/>
      <w:pPr>
        <w:ind w:left="8008" w:hanging="331"/>
      </w:pPr>
      <w:rPr>
        <w:rFonts w:hint="default"/>
      </w:rPr>
    </w:lvl>
  </w:abstractNum>
  <w:abstractNum w:abstractNumId="3">
    <w:nsid w:val="0F0D13FF"/>
    <w:multiLevelType w:val="multilevel"/>
    <w:tmpl w:val="E0D84578"/>
    <w:lvl w:ilvl="0">
      <w:start w:val="1"/>
      <w:numFmt w:val="decimal"/>
      <w:lvlText w:val="%1."/>
      <w:lvlJc w:val="left"/>
      <w:pPr>
        <w:ind w:left="427" w:hanging="312"/>
      </w:pPr>
      <w:rPr>
        <w:rFonts w:ascii="Arial" w:eastAsia="Arial" w:hAnsi="Arial" w:cs="Arial" w:hint="default"/>
        <w:b/>
        <w:bCs/>
        <w:color w:val="1E4775"/>
        <w:w w:val="99"/>
        <w:sz w:val="24"/>
        <w:szCs w:val="24"/>
      </w:rPr>
    </w:lvl>
    <w:lvl w:ilvl="1">
      <w:start w:val="1"/>
      <w:numFmt w:val="decimal"/>
      <w:lvlText w:val="%1.%2"/>
      <w:lvlJc w:val="left"/>
      <w:pPr>
        <w:ind w:left="562" w:hanging="447"/>
      </w:pPr>
      <w:rPr>
        <w:rFonts w:ascii="Arial" w:eastAsia="Arial" w:hAnsi="Arial" w:cs="Arial" w:hint="default"/>
        <w:color w:val="1E4775"/>
        <w:w w:val="99"/>
        <w:sz w:val="24"/>
        <w:szCs w:val="24"/>
      </w:rPr>
    </w:lvl>
    <w:lvl w:ilvl="2">
      <w:start w:val="1"/>
      <w:numFmt w:val="decimal"/>
      <w:lvlText w:val="%1.%2.%3"/>
      <w:lvlJc w:val="left"/>
      <w:pPr>
        <w:ind w:left="646" w:hanging="646"/>
      </w:pPr>
      <w:rPr>
        <w:rFonts w:ascii="Arial" w:eastAsia="Arial" w:hAnsi="Arial" w:cs="Arial" w:hint="default"/>
        <w:i/>
        <w:color w:val="1E4775"/>
        <w:w w:val="99"/>
        <w:sz w:val="24"/>
        <w:szCs w:val="24"/>
      </w:rPr>
    </w:lvl>
    <w:lvl w:ilvl="3">
      <w:start w:val="1"/>
      <w:numFmt w:val="decimal"/>
      <w:lvlText w:val="[%4]"/>
      <w:lvlJc w:val="left"/>
      <w:pPr>
        <w:ind w:left="589" w:hanging="331"/>
      </w:pPr>
      <w:rPr>
        <w:rFonts w:ascii="Arial" w:eastAsia="Arial" w:hAnsi="Arial" w:cs="Arial" w:hint="default"/>
        <w:w w:val="99"/>
        <w:sz w:val="20"/>
        <w:szCs w:val="20"/>
      </w:rPr>
    </w:lvl>
    <w:lvl w:ilvl="4">
      <w:numFmt w:val="bullet"/>
      <w:lvlText w:val="•"/>
      <w:lvlJc w:val="left"/>
      <w:pPr>
        <w:ind w:left="2060" w:hanging="331"/>
      </w:pPr>
      <w:rPr>
        <w:rFonts w:hint="default"/>
      </w:rPr>
    </w:lvl>
    <w:lvl w:ilvl="5">
      <w:numFmt w:val="bullet"/>
      <w:lvlText w:val="•"/>
      <w:lvlJc w:val="left"/>
      <w:pPr>
        <w:ind w:left="3361" w:hanging="331"/>
      </w:pPr>
      <w:rPr>
        <w:rFonts w:hint="default"/>
      </w:rPr>
    </w:lvl>
    <w:lvl w:ilvl="6">
      <w:numFmt w:val="bullet"/>
      <w:lvlText w:val="•"/>
      <w:lvlJc w:val="left"/>
      <w:pPr>
        <w:ind w:left="4662" w:hanging="331"/>
      </w:pPr>
      <w:rPr>
        <w:rFonts w:hint="default"/>
      </w:rPr>
    </w:lvl>
    <w:lvl w:ilvl="7">
      <w:numFmt w:val="bullet"/>
      <w:lvlText w:val="•"/>
      <w:lvlJc w:val="left"/>
      <w:pPr>
        <w:ind w:left="5963" w:hanging="331"/>
      </w:pPr>
      <w:rPr>
        <w:rFonts w:hint="default"/>
      </w:rPr>
    </w:lvl>
    <w:lvl w:ilvl="8">
      <w:numFmt w:val="bullet"/>
      <w:lvlText w:val="•"/>
      <w:lvlJc w:val="left"/>
      <w:pPr>
        <w:ind w:left="7263" w:hanging="331"/>
      </w:pPr>
      <w:rPr>
        <w:rFonts w:hint="default"/>
      </w:rPr>
    </w:lvl>
  </w:abstractNum>
  <w:abstractNum w:abstractNumId="4">
    <w:nsid w:val="21E460B4"/>
    <w:multiLevelType w:val="hybridMultilevel"/>
    <w:tmpl w:val="0E88C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812AF1"/>
    <w:multiLevelType w:val="multilevel"/>
    <w:tmpl w:val="E5301294"/>
    <w:lvl w:ilvl="0">
      <w:start w:val="1"/>
      <w:numFmt w:val="decimal"/>
      <w:lvlText w:val="%1."/>
      <w:lvlJc w:val="left"/>
      <w:pPr>
        <w:ind w:left="427" w:hanging="312"/>
      </w:pPr>
      <w:rPr>
        <w:rFonts w:ascii="Arial" w:eastAsia="Arial" w:hAnsi="Arial" w:cs="Arial" w:hint="default"/>
        <w:b/>
        <w:bCs/>
        <w:color w:val="1E4775"/>
        <w:w w:val="99"/>
        <w:sz w:val="24"/>
        <w:szCs w:val="24"/>
      </w:rPr>
    </w:lvl>
    <w:lvl w:ilvl="1">
      <w:start w:val="1"/>
      <w:numFmt w:val="decimal"/>
      <w:lvlText w:val="%1.%2"/>
      <w:lvlJc w:val="left"/>
      <w:pPr>
        <w:ind w:left="562" w:hanging="447"/>
      </w:pPr>
      <w:rPr>
        <w:rFonts w:ascii="Arial" w:eastAsia="Arial" w:hAnsi="Arial" w:cs="Arial" w:hint="default"/>
        <w:color w:val="1E4775"/>
        <w:w w:val="99"/>
        <w:sz w:val="24"/>
        <w:szCs w:val="24"/>
      </w:rPr>
    </w:lvl>
    <w:lvl w:ilvl="2">
      <w:start w:val="1"/>
      <w:numFmt w:val="decimal"/>
      <w:lvlText w:val="%1.%2.%3"/>
      <w:lvlJc w:val="left"/>
      <w:pPr>
        <w:ind w:left="762" w:hanging="646"/>
      </w:pPr>
      <w:rPr>
        <w:rFonts w:ascii="Arial" w:eastAsia="Arial" w:hAnsi="Arial" w:cs="Arial" w:hint="default"/>
        <w:i/>
        <w:color w:val="1E4775"/>
        <w:w w:val="99"/>
        <w:sz w:val="24"/>
        <w:szCs w:val="24"/>
      </w:rPr>
    </w:lvl>
    <w:lvl w:ilvl="3">
      <w:start w:val="1"/>
      <w:numFmt w:val="decimal"/>
      <w:lvlText w:val="[%4]"/>
      <w:lvlJc w:val="left"/>
      <w:pPr>
        <w:ind w:left="589" w:hanging="331"/>
      </w:pPr>
      <w:rPr>
        <w:rFonts w:ascii="Arial" w:eastAsia="Arial" w:hAnsi="Arial" w:cs="Arial" w:hint="default"/>
        <w:w w:val="99"/>
        <w:sz w:val="20"/>
        <w:szCs w:val="20"/>
      </w:rPr>
    </w:lvl>
    <w:lvl w:ilvl="4">
      <w:numFmt w:val="bullet"/>
      <w:lvlText w:val="•"/>
      <w:lvlJc w:val="left"/>
      <w:pPr>
        <w:ind w:left="2060" w:hanging="331"/>
      </w:pPr>
      <w:rPr>
        <w:rFonts w:hint="default"/>
      </w:rPr>
    </w:lvl>
    <w:lvl w:ilvl="5">
      <w:numFmt w:val="bullet"/>
      <w:lvlText w:val="•"/>
      <w:lvlJc w:val="left"/>
      <w:pPr>
        <w:ind w:left="3361" w:hanging="331"/>
      </w:pPr>
      <w:rPr>
        <w:rFonts w:hint="default"/>
      </w:rPr>
    </w:lvl>
    <w:lvl w:ilvl="6">
      <w:numFmt w:val="bullet"/>
      <w:lvlText w:val="•"/>
      <w:lvlJc w:val="left"/>
      <w:pPr>
        <w:ind w:left="4662" w:hanging="331"/>
      </w:pPr>
      <w:rPr>
        <w:rFonts w:hint="default"/>
      </w:rPr>
    </w:lvl>
    <w:lvl w:ilvl="7">
      <w:numFmt w:val="bullet"/>
      <w:lvlText w:val="•"/>
      <w:lvlJc w:val="left"/>
      <w:pPr>
        <w:ind w:left="5963" w:hanging="331"/>
      </w:pPr>
      <w:rPr>
        <w:rFonts w:hint="default"/>
      </w:rPr>
    </w:lvl>
    <w:lvl w:ilvl="8">
      <w:numFmt w:val="bullet"/>
      <w:lvlText w:val="•"/>
      <w:lvlJc w:val="left"/>
      <w:pPr>
        <w:ind w:left="7263" w:hanging="331"/>
      </w:pPr>
      <w:rPr>
        <w:rFonts w:hint="default"/>
      </w:rPr>
    </w:lvl>
  </w:abstractNum>
  <w:abstractNum w:abstractNumId="6">
    <w:nsid w:val="2BFC2E01"/>
    <w:multiLevelType w:val="hybridMultilevel"/>
    <w:tmpl w:val="E4C84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EA2128"/>
    <w:multiLevelType w:val="hybridMultilevel"/>
    <w:tmpl w:val="8A12490C"/>
    <w:lvl w:ilvl="0" w:tplc="0419000F">
      <w:start w:val="1"/>
      <w:numFmt w:val="decimal"/>
      <w:lvlText w:val="%1."/>
      <w:lvlJc w:val="left"/>
      <w:pPr>
        <w:ind w:left="1282" w:hanging="360"/>
      </w:pPr>
    </w:lvl>
    <w:lvl w:ilvl="1" w:tplc="04190019" w:tentative="1">
      <w:start w:val="1"/>
      <w:numFmt w:val="lowerLetter"/>
      <w:lvlText w:val="%2."/>
      <w:lvlJc w:val="left"/>
      <w:pPr>
        <w:ind w:left="2002" w:hanging="360"/>
      </w:pPr>
    </w:lvl>
    <w:lvl w:ilvl="2" w:tplc="0419001B" w:tentative="1">
      <w:start w:val="1"/>
      <w:numFmt w:val="lowerRoman"/>
      <w:lvlText w:val="%3."/>
      <w:lvlJc w:val="right"/>
      <w:pPr>
        <w:ind w:left="2722" w:hanging="180"/>
      </w:pPr>
    </w:lvl>
    <w:lvl w:ilvl="3" w:tplc="0419000F" w:tentative="1">
      <w:start w:val="1"/>
      <w:numFmt w:val="decimal"/>
      <w:lvlText w:val="%4."/>
      <w:lvlJc w:val="left"/>
      <w:pPr>
        <w:ind w:left="3442" w:hanging="360"/>
      </w:pPr>
    </w:lvl>
    <w:lvl w:ilvl="4" w:tplc="04190019" w:tentative="1">
      <w:start w:val="1"/>
      <w:numFmt w:val="lowerLetter"/>
      <w:lvlText w:val="%5."/>
      <w:lvlJc w:val="left"/>
      <w:pPr>
        <w:ind w:left="4162" w:hanging="360"/>
      </w:pPr>
    </w:lvl>
    <w:lvl w:ilvl="5" w:tplc="0419001B" w:tentative="1">
      <w:start w:val="1"/>
      <w:numFmt w:val="lowerRoman"/>
      <w:lvlText w:val="%6."/>
      <w:lvlJc w:val="right"/>
      <w:pPr>
        <w:ind w:left="4882" w:hanging="180"/>
      </w:pPr>
    </w:lvl>
    <w:lvl w:ilvl="6" w:tplc="0419000F" w:tentative="1">
      <w:start w:val="1"/>
      <w:numFmt w:val="decimal"/>
      <w:lvlText w:val="%7."/>
      <w:lvlJc w:val="left"/>
      <w:pPr>
        <w:ind w:left="5602" w:hanging="360"/>
      </w:pPr>
    </w:lvl>
    <w:lvl w:ilvl="7" w:tplc="04190019" w:tentative="1">
      <w:start w:val="1"/>
      <w:numFmt w:val="lowerLetter"/>
      <w:lvlText w:val="%8."/>
      <w:lvlJc w:val="left"/>
      <w:pPr>
        <w:ind w:left="6322" w:hanging="360"/>
      </w:pPr>
    </w:lvl>
    <w:lvl w:ilvl="8" w:tplc="0419001B" w:tentative="1">
      <w:start w:val="1"/>
      <w:numFmt w:val="lowerRoman"/>
      <w:lvlText w:val="%9."/>
      <w:lvlJc w:val="right"/>
      <w:pPr>
        <w:ind w:left="7042" w:hanging="180"/>
      </w:pPr>
    </w:lvl>
  </w:abstractNum>
  <w:abstractNum w:abstractNumId="8">
    <w:nsid w:val="31E25AE9"/>
    <w:multiLevelType w:val="multilevel"/>
    <w:tmpl w:val="09BCE63E"/>
    <w:lvl w:ilvl="0">
      <w:start w:val="4"/>
      <w:numFmt w:val="decimal"/>
      <w:lvlText w:val="%1."/>
      <w:lvlJc w:val="left"/>
      <w:pPr>
        <w:ind w:left="427" w:hanging="312"/>
      </w:pPr>
      <w:rPr>
        <w:rFonts w:ascii="Arial" w:eastAsia="Arial" w:hAnsi="Arial" w:cs="Arial" w:hint="default"/>
        <w:b/>
        <w:bCs/>
        <w:color w:val="1E4775"/>
        <w:w w:val="99"/>
        <w:sz w:val="24"/>
        <w:szCs w:val="24"/>
      </w:rPr>
    </w:lvl>
    <w:lvl w:ilvl="1">
      <w:start w:val="1"/>
      <w:numFmt w:val="decimal"/>
      <w:lvlText w:val="%1.%2"/>
      <w:lvlJc w:val="left"/>
      <w:pPr>
        <w:ind w:left="562" w:hanging="447"/>
      </w:pPr>
      <w:rPr>
        <w:rFonts w:ascii="Arial" w:eastAsia="Arial" w:hAnsi="Arial" w:cs="Arial" w:hint="default"/>
        <w:color w:val="1E4775"/>
        <w:w w:val="99"/>
        <w:sz w:val="24"/>
        <w:szCs w:val="24"/>
      </w:rPr>
    </w:lvl>
    <w:lvl w:ilvl="2">
      <w:start w:val="1"/>
      <w:numFmt w:val="decimal"/>
      <w:lvlText w:val="%1.%2.%3"/>
      <w:lvlJc w:val="left"/>
      <w:pPr>
        <w:ind w:left="762" w:hanging="646"/>
      </w:pPr>
      <w:rPr>
        <w:rFonts w:ascii="Arial" w:eastAsia="Arial" w:hAnsi="Arial" w:cs="Arial" w:hint="default"/>
        <w:i/>
        <w:color w:val="1E4775"/>
        <w:w w:val="99"/>
        <w:sz w:val="24"/>
        <w:szCs w:val="24"/>
      </w:rPr>
    </w:lvl>
    <w:lvl w:ilvl="3">
      <w:start w:val="1"/>
      <w:numFmt w:val="decimal"/>
      <w:lvlText w:val="[%4]"/>
      <w:lvlJc w:val="left"/>
      <w:pPr>
        <w:ind w:left="589" w:hanging="331"/>
      </w:pPr>
      <w:rPr>
        <w:rFonts w:ascii="Arial" w:eastAsia="Arial" w:hAnsi="Arial" w:cs="Arial" w:hint="default"/>
        <w:w w:val="99"/>
        <w:sz w:val="20"/>
        <w:szCs w:val="20"/>
      </w:rPr>
    </w:lvl>
    <w:lvl w:ilvl="4">
      <w:numFmt w:val="bullet"/>
      <w:lvlText w:val="•"/>
      <w:lvlJc w:val="left"/>
      <w:pPr>
        <w:ind w:left="2060" w:hanging="331"/>
      </w:pPr>
      <w:rPr>
        <w:rFonts w:hint="default"/>
      </w:rPr>
    </w:lvl>
    <w:lvl w:ilvl="5">
      <w:numFmt w:val="bullet"/>
      <w:lvlText w:val="•"/>
      <w:lvlJc w:val="left"/>
      <w:pPr>
        <w:ind w:left="3361" w:hanging="331"/>
      </w:pPr>
      <w:rPr>
        <w:rFonts w:hint="default"/>
      </w:rPr>
    </w:lvl>
    <w:lvl w:ilvl="6">
      <w:numFmt w:val="bullet"/>
      <w:lvlText w:val="•"/>
      <w:lvlJc w:val="left"/>
      <w:pPr>
        <w:ind w:left="4662" w:hanging="331"/>
      </w:pPr>
      <w:rPr>
        <w:rFonts w:hint="default"/>
      </w:rPr>
    </w:lvl>
    <w:lvl w:ilvl="7">
      <w:numFmt w:val="bullet"/>
      <w:lvlText w:val="•"/>
      <w:lvlJc w:val="left"/>
      <w:pPr>
        <w:ind w:left="5963" w:hanging="331"/>
      </w:pPr>
      <w:rPr>
        <w:rFonts w:hint="default"/>
      </w:rPr>
    </w:lvl>
    <w:lvl w:ilvl="8">
      <w:numFmt w:val="bullet"/>
      <w:lvlText w:val="•"/>
      <w:lvlJc w:val="left"/>
      <w:pPr>
        <w:ind w:left="7263" w:hanging="331"/>
      </w:pPr>
      <w:rPr>
        <w:rFonts w:hint="default"/>
      </w:rPr>
    </w:lvl>
  </w:abstractNum>
  <w:abstractNum w:abstractNumId="9">
    <w:nsid w:val="4FFC3A40"/>
    <w:multiLevelType w:val="hybridMultilevel"/>
    <w:tmpl w:val="D82CCD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8385F34"/>
    <w:multiLevelType w:val="hybridMultilevel"/>
    <w:tmpl w:val="FB9A09B0"/>
    <w:lvl w:ilvl="0" w:tplc="131C5AB8">
      <w:start w:val="1"/>
      <w:numFmt w:val="decimal"/>
      <w:lvlText w:val="%1."/>
      <w:lvlJc w:val="left"/>
      <w:pPr>
        <w:ind w:left="720" w:hanging="360"/>
      </w:pPr>
      <w:rPr>
        <w:rFonts w:ascii="Arial" w:hAnsi="Arial" w:cs="Arial"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C367FCB"/>
    <w:multiLevelType w:val="multilevel"/>
    <w:tmpl w:val="E0D84578"/>
    <w:lvl w:ilvl="0">
      <w:start w:val="1"/>
      <w:numFmt w:val="decimal"/>
      <w:lvlText w:val="%1."/>
      <w:lvlJc w:val="left"/>
      <w:pPr>
        <w:ind w:left="427" w:hanging="312"/>
      </w:pPr>
      <w:rPr>
        <w:rFonts w:ascii="Arial" w:eastAsia="Arial" w:hAnsi="Arial" w:cs="Arial" w:hint="default"/>
        <w:b/>
        <w:bCs/>
        <w:color w:val="1E4775"/>
        <w:w w:val="99"/>
        <w:sz w:val="24"/>
        <w:szCs w:val="24"/>
      </w:rPr>
    </w:lvl>
    <w:lvl w:ilvl="1">
      <w:start w:val="1"/>
      <w:numFmt w:val="decimal"/>
      <w:lvlText w:val="%1.%2"/>
      <w:lvlJc w:val="left"/>
      <w:pPr>
        <w:ind w:left="562" w:hanging="447"/>
      </w:pPr>
      <w:rPr>
        <w:rFonts w:ascii="Arial" w:eastAsia="Arial" w:hAnsi="Arial" w:cs="Arial" w:hint="default"/>
        <w:color w:val="1E4775"/>
        <w:w w:val="99"/>
        <w:sz w:val="24"/>
        <w:szCs w:val="24"/>
      </w:rPr>
    </w:lvl>
    <w:lvl w:ilvl="2">
      <w:start w:val="1"/>
      <w:numFmt w:val="decimal"/>
      <w:lvlText w:val="%1.%2.%3"/>
      <w:lvlJc w:val="left"/>
      <w:pPr>
        <w:ind w:left="762" w:hanging="646"/>
      </w:pPr>
      <w:rPr>
        <w:rFonts w:ascii="Arial" w:eastAsia="Arial" w:hAnsi="Arial" w:cs="Arial" w:hint="default"/>
        <w:i/>
        <w:color w:val="1E4775"/>
        <w:w w:val="99"/>
        <w:sz w:val="24"/>
        <w:szCs w:val="24"/>
      </w:rPr>
    </w:lvl>
    <w:lvl w:ilvl="3">
      <w:start w:val="1"/>
      <w:numFmt w:val="decimal"/>
      <w:lvlText w:val="[%4]"/>
      <w:lvlJc w:val="left"/>
      <w:pPr>
        <w:ind w:left="589" w:hanging="331"/>
      </w:pPr>
      <w:rPr>
        <w:rFonts w:ascii="Arial" w:eastAsia="Arial" w:hAnsi="Arial" w:cs="Arial" w:hint="default"/>
        <w:w w:val="99"/>
        <w:sz w:val="20"/>
        <w:szCs w:val="20"/>
      </w:rPr>
    </w:lvl>
    <w:lvl w:ilvl="4">
      <w:numFmt w:val="bullet"/>
      <w:lvlText w:val="•"/>
      <w:lvlJc w:val="left"/>
      <w:pPr>
        <w:ind w:left="2060" w:hanging="331"/>
      </w:pPr>
      <w:rPr>
        <w:rFonts w:hint="default"/>
      </w:rPr>
    </w:lvl>
    <w:lvl w:ilvl="5">
      <w:numFmt w:val="bullet"/>
      <w:lvlText w:val="•"/>
      <w:lvlJc w:val="left"/>
      <w:pPr>
        <w:ind w:left="3361" w:hanging="331"/>
      </w:pPr>
      <w:rPr>
        <w:rFonts w:hint="default"/>
      </w:rPr>
    </w:lvl>
    <w:lvl w:ilvl="6">
      <w:numFmt w:val="bullet"/>
      <w:lvlText w:val="•"/>
      <w:lvlJc w:val="left"/>
      <w:pPr>
        <w:ind w:left="4662" w:hanging="331"/>
      </w:pPr>
      <w:rPr>
        <w:rFonts w:hint="default"/>
      </w:rPr>
    </w:lvl>
    <w:lvl w:ilvl="7">
      <w:numFmt w:val="bullet"/>
      <w:lvlText w:val="•"/>
      <w:lvlJc w:val="left"/>
      <w:pPr>
        <w:ind w:left="5963" w:hanging="331"/>
      </w:pPr>
      <w:rPr>
        <w:rFonts w:hint="default"/>
      </w:rPr>
    </w:lvl>
    <w:lvl w:ilvl="8">
      <w:numFmt w:val="bullet"/>
      <w:lvlText w:val="•"/>
      <w:lvlJc w:val="left"/>
      <w:pPr>
        <w:ind w:left="7263" w:hanging="331"/>
      </w:pPr>
      <w:rPr>
        <w:rFonts w:hint="default"/>
      </w:rPr>
    </w:lvl>
  </w:abstractNum>
  <w:num w:numId="1">
    <w:abstractNumId w:val="2"/>
  </w:num>
  <w:num w:numId="2">
    <w:abstractNumId w:val="1"/>
  </w:num>
  <w:num w:numId="3">
    <w:abstractNumId w:val="11"/>
  </w:num>
  <w:num w:numId="4">
    <w:abstractNumId w:val="6"/>
  </w:num>
  <w:num w:numId="5">
    <w:abstractNumId w:val="5"/>
  </w:num>
  <w:num w:numId="6">
    <w:abstractNumId w:val="9"/>
  </w:num>
  <w:num w:numId="7">
    <w:abstractNumId w:val="3"/>
  </w:num>
  <w:num w:numId="8">
    <w:abstractNumId w:val="7"/>
  </w:num>
  <w:num w:numId="9">
    <w:abstractNumId w:val="10"/>
  </w:num>
  <w:num w:numId="10">
    <w:abstractNumId w:val="4"/>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349"/>
    <w:rsid w:val="00014113"/>
    <w:rsid w:val="0002585C"/>
    <w:rsid w:val="0007475A"/>
    <w:rsid w:val="00080AF7"/>
    <w:rsid w:val="00095D00"/>
    <w:rsid w:val="000A1BCD"/>
    <w:rsid w:val="000B2E0F"/>
    <w:rsid w:val="000C6A7D"/>
    <w:rsid w:val="001515D3"/>
    <w:rsid w:val="00156D1A"/>
    <w:rsid w:val="001B03BC"/>
    <w:rsid w:val="0025039A"/>
    <w:rsid w:val="0027620D"/>
    <w:rsid w:val="00276CD7"/>
    <w:rsid w:val="002F55FC"/>
    <w:rsid w:val="00314C02"/>
    <w:rsid w:val="00393F76"/>
    <w:rsid w:val="003A12B8"/>
    <w:rsid w:val="003D1F66"/>
    <w:rsid w:val="003F549D"/>
    <w:rsid w:val="00423956"/>
    <w:rsid w:val="004909FB"/>
    <w:rsid w:val="004B45DE"/>
    <w:rsid w:val="005167E2"/>
    <w:rsid w:val="005C4276"/>
    <w:rsid w:val="005D5ABC"/>
    <w:rsid w:val="0060375B"/>
    <w:rsid w:val="0063154B"/>
    <w:rsid w:val="0068588E"/>
    <w:rsid w:val="00713595"/>
    <w:rsid w:val="00720C28"/>
    <w:rsid w:val="007226AD"/>
    <w:rsid w:val="00740EE3"/>
    <w:rsid w:val="00741052"/>
    <w:rsid w:val="00746E56"/>
    <w:rsid w:val="007659B4"/>
    <w:rsid w:val="00784C4F"/>
    <w:rsid w:val="007F1ED3"/>
    <w:rsid w:val="00805108"/>
    <w:rsid w:val="008A23BD"/>
    <w:rsid w:val="008A2EBB"/>
    <w:rsid w:val="008A5AF9"/>
    <w:rsid w:val="008B63A6"/>
    <w:rsid w:val="00991AA3"/>
    <w:rsid w:val="00A45BC4"/>
    <w:rsid w:val="00AA12AD"/>
    <w:rsid w:val="00AC2BA4"/>
    <w:rsid w:val="00B17B87"/>
    <w:rsid w:val="00B3058F"/>
    <w:rsid w:val="00B37983"/>
    <w:rsid w:val="00B618F0"/>
    <w:rsid w:val="00B83E1E"/>
    <w:rsid w:val="00B84AF8"/>
    <w:rsid w:val="00BC7DD1"/>
    <w:rsid w:val="00BE294D"/>
    <w:rsid w:val="00C2596D"/>
    <w:rsid w:val="00C3389F"/>
    <w:rsid w:val="00C56963"/>
    <w:rsid w:val="00CA3859"/>
    <w:rsid w:val="00CB5100"/>
    <w:rsid w:val="00CB634B"/>
    <w:rsid w:val="00CC2967"/>
    <w:rsid w:val="00CC5CED"/>
    <w:rsid w:val="00CE3C65"/>
    <w:rsid w:val="00CF1F98"/>
    <w:rsid w:val="00DF4785"/>
    <w:rsid w:val="00E3179A"/>
    <w:rsid w:val="00E737C4"/>
    <w:rsid w:val="00EC032E"/>
    <w:rsid w:val="00EC6DF5"/>
    <w:rsid w:val="00EE3486"/>
    <w:rsid w:val="00F51F20"/>
    <w:rsid w:val="00F73349"/>
    <w:rsid w:val="00F77880"/>
    <w:rsid w:val="00F913C1"/>
    <w:rsid w:val="00FE7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F0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Arial" w:eastAsia="Arial" w:hAnsi="Arial" w:cs="Arial"/>
    </w:rPr>
  </w:style>
  <w:style w:type="paragraph" w:styleId="1">
    <w:name w:val="heading 1"/>
    <w:basedOn w:val="a"/>
    <w:uiPriority w:val="9"/>
    <w:qFormat/>
    <w:pPr>
      <w:spacing w:before="202"/>
      <w:ind w:left="427" w:hanging="312"/>
      <w:outlineLvl w:val="0"/>
    </w:pPr>
    <w:rPr>
      <w:b/>
      <w:bCs/>
      <w:sz w:val="24"/>
      <w:szCs w:val="24"/>
    </w:rPr>
  </w:style>
  <w:style w:type="paragraph" w:styleId="2">
    <w:name w:val="heading 2"/>
    <w:basedOn w:val="a"/>
    <w:uiPriority w:val="9"/>
    <w:unhideWhenUsed/>
    <w:qFormat/>
    <w:pPr>
      <w:spacing w:before="37"/>
      <w:ind w:left="562" w:hanging="447"/>
      <w:jc w:val="both"/>
      <w:outlineLvl w:val="1"/>
    </w:pPr>
    <w:rPr>
      <w:sz w:val="24"/>
      <w:szCs w:val="24"/>
    </w:rPr>
  </w:style>
  <w:style w:type="paragraph" w:styleId="3">
    <w:name w:val="heading 3"/>
    <w:basedOn w:val="a"/>
    <w:uiPriority w:val="9"/>
    <w:unhideWhenUsed/>
    <w:qFormat/>
    <w:pPr>
      <w:ind w:left="116" w:right="314"/>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spacing w:before="48"/>
      <w:ind w:left="116"/>
    </w:pPr>
  </w:style>
  <w:style w:type="paragraph" w:styleId="a4">
    <w:name w:val="List Paragraph"/>
    <w:basedOn w:val="a"/>
    <w:uiPriority w:val="34"/>
    <w:qFormat/>
    <w:pPr>
      <w:spacing w:before="37"/>
      <w:ind w:left="427" w:hanging="447"/>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746E56"/>
    <w:rPr>
      <w:rFonts w:ascii="Tahoma" w:hAnsi="Tahoma" w:cs="Tahoma"/>
      <w:sz w:val="16"/>
      <w:szCs w:val="16"/>
    </w:rPr>
  </w:style>
  <w:style w:type="character" w:customStyle="1" w:styleId="a6">
    <w:name w:val="Текст выноски Знак"/>
    <w:basedOn w:val="a0"/>
    <w:link w:val="a5"/>
    <w:uiPriority w:val="99"/>
    <w:semiHidden/>
    <w:rsid w:val="00746E56"/>
    <w:rPr>
      <w:rFonts w:ascii="Tahoma" w:eastAsia="Arial" w:hAnsi="Tahoma" w:cs="Tahoma"/>
      <w:sz w:val="16"/>
      <w:szCs w:val="16"/>
    </w:rPr>
  </w:style>
  <w:style w:type="paragraph" w:styleId="a7">
    <w:name w:val="Normal (Web)"/>
    <w:basedOn w:val="a"/>
    <w:uiPriority w:val="99"/>
    <w:unhideWhenUsed/>
    <w:rsid w:val="003D1F66"/>
    <w:pPr>
      <w:widowControl/>
      <w:autoSpaceDE/>
      <w:autoSpaceDN/>
      <w:spacing w:before="100" w:beforeAutospacing="1" w:after="100" w:afterAutospacing="1"/>
    </w:pPr>
    <w:rPr>
      <w:rFonts w:ascii="Times New Roman" w:eastAsiaTheme="minorHAnsi" w:hAnsi="Times New Roman" w:cs="Times New Roman"/>
      <w:sz w:val="24"/>
      <w:szCs w:val="24"/>
      <w:lang w:val="ru-RU" w:eastAsia="ru-RU"/>
    </w:rPr>
  </w:style>
  <w:style w:type="character" w:styleId="a8">
    <w:name w:val="Hyperlink"/>
    <w:basedOn w:val="a0"/>
    <w:uiPriority w:val="99"/>
    <w:unhideWhenUsed/>
    <w:rsid w:val="00720C28"/>
    <w:rPr>
      <w:color w:val="0000FF"/>
      <w:u w:val="single"/>
    </w:rPr>
  </w:style>
  <w:style w:type="paragraph" w:styleId="20">
    <w:name w:val="Body Text Indent 2"/>
    <w:basedOn w:val="a"/>
    <w:link w:val="21"/>
    <w:uiPriority w:val="99"/>
    <w:semiHidden/>
    <w:unhideWhenUsed/>
    <w:rsid w:val="007F1ED3"/>
    <w:pPr>
      <w:spacing w:after="120" w:line="480" w:lineRule="auto"/>
      <w:ind w:left="283"/>
    </w:pPr>
  </w:style>
  <w:style w:type="character" w:customStyle="1" w:styleId="21">
    <w:name w:val="Основной текст с отступом 2 Знак"/>
    <w:basedOn w:val="a0"/>
    <w:link w:val="20"/>
    <w:uiPriority w:val="99"/>
    <w:semiHidden/>
    <w:rsid w:val="007F1ED3"/>
    <w:rPr>
      <w:rFonts w:ascii="Arial" w:eastAsia="Arial" w:hAnsi="Arial" w:cs="Arial"/>
    </w:rPr>
  </w:style>
  <w:style w:type="paragraph" w:styleId="a9">
    <w:name w:val="header"/>
    <w:basedOn w:val="a"/>
    <w:link w:val="aa"/>
    <w:uiPriority w:val="99"/>
    <w:unhideWhenUsed/>
    <w:rsid w:val="005D5ABC"/>
    <w:pPr>
      <w:tabs>
        <w:tab w:val="center" w:pos="4677"/>
        <w:tab w:val="right" w:pos="9355"/>
      </w:tabs>
    </w:pPr>
  </w:style>
  <w:style w:type="character" w:customStyle="1" w:styleId="aa">
    <w:name w:val="Верхний колонтитул Знак"/>
    <w:basedOn w:val="a0"/>
    <w:link w:val="a9"/>
    <w:uiPriority w:val="99"/>
    <w:rsid w:val="005D5ABC"/>
    <w:rPr>
      <w:rFonts w:ascii="Arial" w:eastAsia="Arial" w:hAnsi="Arial" w:cs="Arial"/>
    </w:rPr>
  </w:style>
  <w:style w:type="paragraph" w:styleId="ab">
    <w:name w:val="footer"/>
    <w:basedOn w:val="a"/>
    <w:link w:val="ac"/>
    <w:uiPriority w:val="99"/>
    <w:unhideWhenUsed/>
    <w:rsid w:val="005D5ABC"/>
    <w:pPr>
      <w:tabs>
        <w:tab w:val="center" w:pos="4677"/>
        <w:tab w:val="right" w:pos="9355"/>
      </w:tabs>
    </w:pPr>
  </w:style>
  <w:style w:type="character" w:customStyle="1" w:styleId="ac">
    <w:name w:val="Нижний колонтитул Знак"/>
    <w:basedOn w:val="a0"/>
    <w:link w:val="ab"/>
    <w:uiPriority w:val="99"/>
    <w:rsid w:val="005D5ABC"/>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Arial" w:eastAsia="Arial" w:hAnsi="Arial" w:cs="Arial"/>
    </w:rPr>
  </w:style>
  <w:style w:type="paragraph" w:styleId="1">
    <w:name w:val="heading 1"/>
    <w:basedOn w:val="a"/>
    <w:uiPriority w:val="9"/>
    <w:qFormat/>
    <w:pPr>
      <w:spacing w:before="202"/>
      <w:ind w:left="427" w:hanging="312"/>
      <w:outlineLvl w:val="0"/>
    </w:pPr>
    <w:rPr>
      <w:b/>
      <w:bCs/>
      <w:sz w:val="24"/>
      <w:szCs w:val="24"/>
    </w:rPr>
  </w:style>
  <w:style w:type="paragraph" w:styleId="2">
    <w:name w:val="heading 2"/>
    <w:basedOn w:val="a"/>
    <w:uiPriority w:val="9"/>
    <w:unhideWhenUsed/>
    <w:qFormat/>
    <w:pPr>
      <w:spacing w:before="37"/>
      <w:ind w:left="562" w:hanging="447"/>
      <w:jc w:val="both"/>
      <w:outlineLvl w:val="1"/>
    </w:pPr>
    <w:rPr>
      <w:sz w:val="24"/>
      <w:szCs w:val="24"/>
    </w:rPr>
  </w:style>
  <w:style w:type="paragraph" w:styleId="3">
    <w:name w:val="heading 3"/>
    <w:basedOn w:val="a"/>
    <w:uiPriority w:val="9"/>
    <w:unhideWhenUsed/>
    <w:qFormat/>
    <w:pPr>
      <w:ind w:left="116" w:right="314"/>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spacing w:before="48"/>
      <w:ind w:left="116"/>
    </w:pPr>
  </w:style>
  <w:style w:type="paragraph" w:styleId="a4">
    <w:name w:val="List Paragraph"/>
    <w:basedOn w:val="a"/>
    <w:uiPriority w:val="34"/>
    <w:qFormat/>
    <w:pPr>
      <w:spacing w:before="37"/>
      <w:ind w:left="427" w:hanging="447"/>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746E56"/>
    <w:rPr>
      <w:rFonts w:ascii="Tahoma" w:hAnsi="Tahoma" w:cs="Tahoma"/>
      <w:sz w:val="16"/>
      <w:szCs w:val="16"/>
    </w:rPr>
  </w:style>
  <w:style w:type="character" w:customStyle="1" w:styleId="a6">
    <w:name w:val="Текст выноски Знак"/>
    <w:basedOn w:val="a0"/>
    <w:link w:val="a5"/>
    <w:uiPriority w:val="99"/>
    <w:semiHidden/>
    <w:rsid w:val="00746E56"/>
    <w:rPr>
      <w:rFonts w:ascii="Tahoma" w:eastAsia="Arial" w:hAnsi="Tahoma" w:cs="Tahoma"/>
      <w:sz w:val="16"/>
      <w:szCs w:val="16"/>
    </w:rPr>
  </w:style>
  <w:style w:type="paragraph" w:styleId="a7">
    <w:name w:val="Normal (Web)"/>
    <w:basedOn w:val="a"/>
    <w:uiPriority w:val="99"/>
    <w:unhideWhenUsed/>
    <w:rsid w:val="003D1F66"/>
    <w:pPr>
      <w:widowControl/>
      <w:autoSpaceDE/>
      <w:autoSpaceDN/>
      <w:spacing w:before="100" w:beforeAutospacing="1" w:after="100" w:afterAutospacing="1"/>
    </w:pPr>
    <w:rPr>
      <w:rFonts w:ascii="Times New Roman" w:eastAsiaTheme="minorHAnsi" w:hAnsi="Times New Roman" w:cs="Times New Roman"/>
      <w:sz w:val="24"/>
      <w:szCs w:val="24"/>
      <w:lang w:val="ru-RU" w:eastAsia="ru-RU"/>
    </w:rPr>
  </w:style>
  <w:style w:type="character" w:styleId="a8">
    <w:name w:val="Hyperlink"/>
    <w:basedOn w:val="a0"/>
    <w:uiPriority w:val="99"/>
    <w:unhideWhenUsed/>
    <w:rsid w:val="00720C28"/>
    <w:rPr>
      <w:color w:val="0000FF"/>
      <w:u w:val="single"/>
    </w:rPr>
  </w:style>
  <w:style w:type="paragraph" w:styleId="20">
    <w:name w:val="Body Text Indent 2"/>
    <w:basedOn w:val="a"/>
    <w:link w:val="21"/>
    <w:uiPriority w:val="99"/>
    <w:semiHidden/>
    <w:unhideWhenUsed/>
    <w:rsid w:val="007F1ED3"/>
    <w:pPr>
      <w:spacing w:after="120" w:line="480" w:lineRule="auto"/>
      <w:ind w:left="283"/>
    </w:pPr>
  </w:style>
  <w:style w:type="character" w:customStyle="1" w:styleId="21">
    <w:name w:val="Основной текст с отступом 2 Знак"/>
    <w:basedOn w:val="a0"/>
    <w:link w:val="20"/>
    <w:uiPriority w:val="99"/>
    <w:semiHidden/>
    <w:rsid w:val="007F1ED3"/>
    <w:rPr>
      <w:rFonts w:ascii="Arial" w:eastAsia="Arial" w:hAnsi="Arial" w:cs="Arial"/>
    </w:rPr>
  </w:style>
  <w:style w:type="paragraph" w:styleId="a9">
    <w:name w:val="header"/>
    <w:basedOn w:val="a"/>
    <w:link w:val="aa"/>
    <w:uiPriority w:val="99"/>
    <w:unhideWhenUsed/>
    <w:rsid w:val="005D5ABC"/>
    <w:pPr>
      <w:tabs>
        <w:tab w:val="center" w:pos="4677"/>
        <w:tab w:val="right" w:pos="9355"/>
      </w:tabs>
    </w:pPr>
  </w:style>
  <w:style w:type="character" w:customStyle="1" w:styleId="aa">
    <w:name w:val="Верхний колонтитул Знак"/>
    <w:basedOn w:val="a0"/>
    <w:link w:val="a9"/>
    <w:uiPriority w:val="99"/>
    <w:rsid w:val="005D5ABC"/>
    <w:rPr>
      <w:rFonts w:ascii="Arial" w:eastAsia="Arial" w:hAnsi="Arial" w:cs="Arial"/>
    </w:rPr>
  </w:style>
  <w:style w:type="paragraph" w:styleId="ab">
    <w:name w:val="footer"/>
    <w:basedOn w:val="a"/>
    <w:link w:val="ac"/>
    <w:uiPriority w:val="99"/>
    <w:unhideWhenUsed/>
    <w:rsid w:val="005D5ABC"/>
    <w:pPr>
      <w:tabs>
        <w:tab w:val="center" w:pos="4677"/>
        <w:tab w:val="right" w:pos="9355"/>
      </w:tabs>
    </w:pPr>
  </w:style>
  <w:style w:type="character" w:customStyle="1" w:styleId="ac">
    <w:name w:val="Нижний колонтитул Знак"/>
    <w:basedOn w:val="a0"/>
    <w:link w:val="ab"/>
    <w:uiPriority w:val="99"/>
    <w:rsid w:val="005D5ABC"/>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3.bin"/><Relationship Id="rId21" Type="http://schemas.openxmlformats.org/officeDocument/2006/relationships/image" Target="media/image8.wmf"/><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oleObject" Target="embeddings/oleObject17.bin"/><Relationship Id="rId50" Type="http://schemas.openxmlformats.org/officeDocument/2006/relationships/image" Target="media/image25.png"/><Relationship Id="rId55" Type="http://schemas.microsoft.com/office/2007/relationships/hdphoto" Target="NUL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3.png"/><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image" Target="media/image15.wmf"/><Relationship Id="rId37" Type="http://schemas.openxmlformats.org/officeDocument/2006/relationships/oleObject" Target="embeddings/oleObject12.bin"/><Relationship Id="rId40" Type="http://schemas.openxmlformats.org/officeDocument/2006/relationships/image" Target="media/image19.wmf"/><Relationship Id="rId45" Type="http://schemas.openxmlformats.org/officeDocument/2006/relationships/oleObject" Target="embeddings/oleObject16.bin"/><Relationship Id="rId53" Type="http://schemas.openxmlformats.org/officeDocument/2006/relationships/image" Target="media/image28.tiff"/><Relationship Id="rId58" Type="http://schemas.openxmlformats.org/officeDocument/2006/relationships/hyperlink" Target="https://wiki2.org/en/Matematicheskii_Sbornik"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image" Target="media/image14.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3.jpeg"/><Relationship Id="rId56" Type="http://schemas.openxmlformats.org/officeDocument/2006/relationships/hyperlink" Target="mailto:mikhivan@yandex.ru" TargetMode="External"/><Relationship Id="rId8" Type="http://schemas.openxmlformats.org/officeDocument/2006/relationships/image" Target="media/image1.png"/><Relationship Id="rId51" Type="http://schemas.openxmlformats.org/officeDocument/2006/relationships/image" Target="media/image26.emf"/><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0.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header" Target="header1.xml"/><Relationship Id="rId20" Type="http://schemas.openxmlformats.org/officeDocument/2006/relationships/oleObject" Target="embeddings/oleObject5.bin"/><Relationship Id="rId41" Type="http://schemas.openxmlformats.org/officeDocument/2006/relationships/oleObject" Target="embeddings/oleObject14.bin"/><Relationship Id="rId54" Type="http://schemas.openxmlformats.org/officeDocument/2006/relationships/image" Target="media/image29.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png"/><Relationship Id="rId36" Type="http://schemas.openxmlformats.org/officeDocument/2006/relationships/image" Target="media/image17.wmf"/><Relationship Id="rId49" Type="http://schemas.openxmlformats.org/officeDocument/2006/relationships/image" Target="media/image24.jpeg"/><Relationship Id="rId57" Type="http://schemas.openxmlformats.org/officeDocument/2006/relationships/hyperlink" Target="http://www.maa.org/programs/maa-awards/writing-awards/numerical-solutions-of-partial-differential-equations" TargetMode="External"/><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1.wmf"/><Relationship Id="rId52" Type="http://schemas.openxmlformats.org/officeDocument/2006/relationships/image" Target="media/image27.em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wikipedia.org/wiki/Hyperson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2756</Words>
  <Characters>15711</Characters>
  <Application>Microsoft Office Word</Application>
  <DocSecurity>0</DocSecurity>
  <Lines>130</Lines>
  <Paragraphs>36</Paragraphs>
  <ScaleCrop>false</ScaleCrop>
  <HeadingPairs>
    <vt:vector size="4" baseType="variant">
      <vt:variant>
        <vt:lpstr>Название</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João.Azevedo</dc:creator>
  <cp:lastModifiedBy>Mikhail Ivanov</cp:lastModifiedBy>
  <cp:revision>2</cp:revision>
  <cp:lastPrinted>2021-06-02T17:50:00Z</cp:lastPrinted>
  <dcterms:created xsi:type="dcterms:W3CDTF">2022-03-24T07:56:00Z</dcterms:created>
  <dcterms:modified xsi:type="dcterms:W3CDTF">2022-03-24T07:56:00Z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2020-01-17T00:00:00Z</vt:filetime>
  </property>
  <property fmtid="{D5CDD505-2E9C-101B-9397-08002B2CF9AE}" pid="3" name="Creator">
    <vt:lpwstr>LaTeX with hyperref package</vt:lpwstr>
  </property>
  <property fmtid="{D5CDD505-2E9C-101B-9397-08002B2CF9AE}" pid="4" name="LastSaved">
    <vt:filetime>2020-01-18T00:00:00Z</vt:filetime>
  </property>
</Properties>
</file>