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73DA" w:rsidRPr="0078030B" w:rsidRDefault="008D73DA" w:rsidP="008D73DA">
      <w:pPr>
        <w:widowControl/>
        <w:autoSpaceDE/>
        <w:autoSpaceDN/>
        <w:adjustRightInd/>
        <w:spacing w:line="288" w:lineRule="auto"/>
        <w:jc w:val="right"/>
        <w:rPr>
          <w:color w:val="000000"/>
          <w:sz w:val="22"/>
          <w:szCs w:val="22"/>
        </w:rPr>
      </w:pPr>
      <w:r w:rsidRPr="00E10057">
        <w:rPr>
          <w:rFonts w:eastAsia="Calibri"/>
          <w:bCs/>
          <w:sz w:val="24"/>
          <w:szCs w:val="24"/>
          <w:lang w:eastAsia="en-US"/>
        </w:rPr>
        <w:t>Раздел</w:t>
      </w:r>
      <w:r w:rsidRPr="0078030B">
        <w:rPr>
          <w:bCs/>
          <w:sz w:val="22"/>
          <w:szCs w:val="22"/>
        </w:rPr>
        <w:t xml:space="preserve"> </w:t>
      </w:r>
      <w:r>
        <w:rPr>
          <w:bCs/>
          <w:sz w:val="22"/>
          <w:szCs w:val="22"/>
        </w:rPr>
        <w:t>6</w:t>
      </w:r>
      <w:r w:rsidRPr="00027360">
        <w:rPr>
          <w:bCs/>
          <w:sz w:val="22"/>
          <w:szCs w:val="22"/>
        </w:rPr>
        <w:t xml:space="preserve">. </w:t>
      </w:r>
      <w:r w:rsidRPr="00027360">
        <w:rPr>
          <w:bCs/>
          <w:color w:val="000000"/>
          <w:sz w:val="22"/>
          <w:szCs w:val="22"/>
        </w:rPr>
        <w:t>Искусственный интеллект для устойчивого развития и антикризисного управления: новые вызовы и возможности</w:t>
      </w:r>
    </w:p>
    <w:p w:rsidR="000F708E" w:rsidRPr="00D10FC2" w:rsidRDefault="000F708E" w:rsidP="00D10FC2">
      <w:pPr>
        <w:pStyle w:val="5"/>
        <w:spacing w:line="276" w:lineRule="auto"/>
        <w:rPr>
          <w:rFonts w:ascii="Times New Roman" w:hAnsi="Times New Roman" w:cs="Times New Roman"/>
          <w:b/>
        </w:rPr>
      </w:pPr>
      <w:r>
        <w:rPr>
          <w:rFonts w:ascii="Times New Roman" w:hAnsi="Times New Roman" w:cs="Times New Roman"/>
          <w:b/>
        </w:rPr>
        <w:t>Львова О.А</w:t>
      </w:r>
      <w:r w:rsidRPr="005012F1">
        <w:rPr>
          <w:rFonts w:ascii="Times New Roman" w:hAnsi="Times New Roman" w:cs="Times New Roman"/>
          <w:b/>
        </w:rPr>
        <w:t>.</w:t>
      </w:r>
      <w:r w:rsidRPr="005012F1">
        <w:rPr>
          <w:rFonts w:ascii="Times New Roman" w:hAnsi="Times New Roman" w:cs="Times New Roman"/>
          <w:b/>
          <w:vertAlign w:val="superscript"/>
        </w:rPr>
        <w:t>1</w:t>
      </w:r>
      <w:r w:rsidRPr="005012F1">
        <w:rPr>
          <w:rFonts w:ascii="Times New Roman" w:hAnsi="Times New Roman" w:cs="Times New Roman"/>
          <w:b/>
        </w:rPr>
        <w:t xml:space="preserve"> </w:t>
      </w:r>
    </w:p>
    <w:p w:rsidR="00D22A4E" w:rsidRPr="00D10FC2" w:rsidRDefault="00D22A4E" w:rsidP="00840C86">
      <w:pPr>
        <w:spacing w:line="288" w:lineRule="auto"/>
        <w:jc w:val="center"/>
        <w:rPr>
          <w:rFonts w:eastAsia="Calibri"/>
          <w:b/>
          <w:sz w:val="24"/>
          <w:szCs w:val="24"/>
        </w:rPr>
      </w:pPr>
      <w:r w:rsidRPr="00D22A4E">
        <w:rPr>
          <w:rFonts w:eastAsia="Calibri"/>
          <w:b/>
          <w:sz w:val="24"/>
          <w:szCs w:val="24"/>
        </w:rPr>
        <w:t>ПРИМЕНЕНИЕ ЦИФРОВЫХ ТЕХНОЛОГИЙ В АНТИКРИЗИСНОМ УПРАВЛЕНИИ</w:t>
      </w:r>
    </w:p>
    <w:p w:rsidR="000F708E" w:rsidRPr="00A07514" w:rsidRDefault="000F708E" w:rsidP="000F708E">
      <w:pPr>
        <w:spacing w:line="288" w:lineRule="auto"/>
        <w:jc w:val="center"/>
      </w:pPr>
      <w:r w:rsidRPr="00A07514">
        <w:rPr>
          <w:vertAlign w:val="superscript"/>
        </w:rPr>
        <w:t>1</w:t>
      </w:r>
      <w:r w:rsidRPr="00A07514">
        <w:t xml:space="preserve"> </w:t>
      </w:r>
      <w:r>
        <w:t>Московский государственный университет имени М.В. Ломоносова</w:t>
      </w:r>
      <w:r w:rsidRPr="00A07514">
        <w:t xml:space="preserve">, </w:t>
      </w:r>
      <w:r>
        <w:t>Москва</w:t>
      </w:r>
      <w:r w:rsidRPr="00A07514">
        <w:t>, Россия</w:t>
      </w:r>
    </w:p>
    <w:p w:rsidR="000F708E" w:rsidRDefault="000F708E" w:rsidP="000F708E">
      <w:pPr>
        <w:pStyle w:val="8"/>
        <w:spacing w:line="288" w:lineRule="auto"/>
        <w:rPr>
          <w:rFonts w:ascii="Times New Roman" w:hAnsi="Times New Roman" w:cs="Times New Roman"/>
          <w:b/>
          <w:sz w:val="22"/>
          <w:szCs w:val="22"/>
        </w:rPr>
      </w:pPr>
    </w:p>
    <w:p w:rsidR="000F708E" w:rsidRDefault="000F708E" w:rsidP="000F708E">
      <w:pPr>
        <w:pStyle w:val="8"/>
        <w:spacing w:line="288" w:lineRule="auto"/>
        <w:rPr>
          <w:rFonts w:ascii="Times New Roman" w:hAnsi="Times New Roman" w:cs="Times New Roman"/>
          <w:b/>
          <w:sz w:val="22"/>
          <w:szCs w:val="22"/>
        </w:rPr>
      </w:pPr>
      <w:r w:rsidRPr="005012F1">
        <w:rPr>
          <w:rFonts w:ascii="Times New Roman" w:hAnsi="Times New Roman" w:cs="Times New Roman"/>
          <w:b/>
          <w:sz w:val="22"/>
          <w:szCs w:val="22"/>
        </w:rPr>
        <w:t>Аннотация</w:t>
      </w:r>
      <w:r>
        <w:rPr>
          <w:rFonts w:ascii="Times New Roman" w:hAnsi="Times New Roman" w:cs="Times New Roman"/>
          <w:b/>
          <w:sz w:val="22"/>
          <w:szCs w:val="22"/>
        </w:rPr>
        <w:t xml:space="preserve"> </w:t>
      </w:r>
    </w:p>
    <w:p w:rsidR="00D2415C" w:rsidRPr="008D73DA" w:rsidRDefault="00A45B38" w:rsidP="000F708E">
      <w:pPr>
        <w:pStyle w:val="8"/>
        <w:spacing w:line="288" w:lineRule="auto"/>
        <w:rPr>
          <w:rFonts w:ascii="Times New Roman" w:hAnsi="Times New Roman" w:cs="Times New Roman"/>
          <w:sz w:val="22"/>
          <w:szCs w:val="22"/>
        </w:rPr>
      </w:pPr>
      <w:r>
        <w:rPr>
          <w:rFonts w:ascii="Times New Roman" w:hAnsi="Times New Roman" w:cs="Times New Roman"/>
          <w:sz w:val="22"/>
          <w:szCs w:val="22"/>
        </w:rPr>
        <w:t xml:space="preserve">В статье предложена </w:t>
      </w:r>
      <w:r w:rsidR="00881B10">
        <w:rPr>
          <w:rFonts w:ascii="Times New Roman" w:hAnsi="Times New Roman" w:cs="Times New Roman"/>
          <w:sz w:val="22"/>
          <w:szCs w:val="22"/>
        </w:rPr>
        <w:t xml:space="preserve">типология </w:t>
      </w:r>
      <w:r w:rsidR="00881B10" w:rsidRPr="00881B10">
        <w:rPr>
          <w:rFonts w:ascii="Times New Roman" w:hAnsi="Times New Roman" w:cs="Times New Roman"/>
          <w:sz w:val="22"/>
          <w:szCs w:val="22"/>
        </w:rPr>
        <w:t>моделей прогнозирования банкротства компании на основе цифровых технологий, которые могут применяться собственником и менеджментом для мониторинга состояния компании</w:t>
      </w:r>
      <w:r w:rsidR="00881B10">
        <w:rPr>
          <w:rFonts w:ascii="Times New Roman" w:hAnsi="Times New Roman" w:cs="Times New Roman"/>
          <w:sz w:val="22"/>
          <w:szCs w:val="22"/>
        </w:rPr>
        <w:t>. Р</w:t>
      </w:r>
      <w:r w:rsidR="00881B10" w:rsidRPr="00881B10">
        <w:rPr>
          <w:rFonts w:ascii="Times New Roman" w:hAnsi="Times New Roman" w:cs="Times New Roman"/>
          <w:sz w:val="22"/>
          <w:szCs w:val="22"/>
        </w:rPr>
        <w:t>аскрыто содержание цифровой системы комплексного управления и администрирования долга для принятия решения о целесообразности реструктуризации задолженности, применяемой системными кредиторам</w:t>
      </w:r>
      <w:r w:rsidR="00881B10">
        <w:rPr>
          <w:rFonts w:ascii="Times New Roman" w:hAnsi="Times New Roman" w:cs="Times New Roman"/>
          <w:sz w:val="22"/>
          <w:szCs w:val="22"/>
        </w:rPr>
        <w:t>и. В</w:t>
      </w:r>
      <w:r w:rsidR="00881B10" w:rsidRPr="00881B10">
        <w:rPr>
          <w:rFonts w:ascii="Times New Roman" w:hAnsi="Times New Roman" w:cs="Times New Roman"/>
          <w:sz w:val="22"/>
          <w:szCs w:val="22"/>
        </w:rPr>
        <w:t xml:space="preserve">ыделены направления цифровой трансформации деятельности арбитражных управляющих в процедурах банкротства, включая модификацию методики финансового анализа должника и механизм </w:t>
      </w:r>
      <w:r w:rsidR="00CE4D4D">
        <w:rPr>
          <w:rFonts w:ascii="Times New Roman" w:hAnsi="Times New Roman" w:cs="Times New Roman"/>
          <w:sz w:val="22"/>
          <w:szCs w:val="22"/>
        </w:rPr>
        <w:t xml:space="preserve">балльной </w:t>
      </w:r>
      <w:r w:rsidR="00881B10" w:rsidRPr="00881B10">
        <w:rPr>
          <w:rFonts w:ascii="Times New Roman" w:hAnsi="Times New Roman" w:cs="Times New Roman"/>
          <w:sz w:val="22"/>
          <w:szCs w:val="22"/>
        </w:rPr>
        <w:t>рейтинговой оценки арбитражных управляющих</w:t>
      </w:r>
      <w:r w:rsidR="00881B10">
        <w:rPr>
          <w:rFonts w:ascii="Times New Roman" w:hAnsi="Times New Roman" w:cs="Times New Roman"/>
          <w:sz w:val="22"/>
          <w:szCs w:val="22"/>
        </w:rPr>
        <w:t xml:space="preserve"> для обеспечения независимости назначения на процедуры. </w:t>
      </w:r>
    </w:p>
    <w:p w:rsidR="000F708E" w:rsidRPr="005012F1" w:rsidRDefault="000F708E" w:rsidP="000F708E">
      <w:pPr>
        <w:pStyle w:val="8"/>
        <w:spacing w:line="288" w:lineRule="auto"/>
        <w:rPr>
          <w:rFonts w:ascii="Times New Roman" w:hAnsi="Times New Roman" w:cs="Times New Roman"/>
          <w:sz w:val="22"/>
          <w:szCs w:val="22"/>
        </w:rPr>
      </w:pPr>
      <w:r w:rsidRPr="005012F1">
        <w:rPr>
          <w:rFonts w:ascii="Times New Roman" w:hAnsi="Times New Roman" w:cs="Times New Roman"/>
          <w:b/>
          <w:sz w:val="22"/>
          <w:szCs w:val="22"/>
        </w:rPr>
        <w:t>Ключевые слова</w:t>
      </w:r>
      <w:r w:rsidRPr="005012F1">
        <w:rPr>
          <w:rFonts w:ascii="Times New Roman" w:hAnsi="Times New Roman" w:cs="Times New Roman"/>
          <w:sz w:val="22"/>
          <w:szCs w:val="22"/>
        </w:rPr>
        <w:t xml:space="preserve">: </w:t>
      </w:r>
      <w:r w:rsidR="00881B10">
        <w:rPr>
          <w:rFonts w:ascii="Times New Roman" w:hAnsi="Times New Roman" w:cs="Times New Roman"/>
          <w:sz w:val="22"/>
          <w:szCs w:val="22"/>
        </w:rPr>
        <w:t xml:space="preserve">нормативные и эмпирические модели прогнозирования </w:t>
      </w:r>
      <w:r w:rsidR="0078030B">
        <w:rPr>
          <w:rFonts w:ascii="Times New Roman" w:hAnsi="Times New Roman" w:cs="Times New Roman"/>
          <w:sz w:val="22"/>
          <w:szCs w:val="22"/>
        </w:rPr>
        <w:t>банкротств</w:t>
      </w:r>
      <w:r w:rsidR="00881B10">
        <w:rPr>
          <w:rFonts w:ascii="Times New Roman" w:hAnsi="Times New Roman" w:cs="Times New Roman"/>
          <w:sz w:val="22"/>
          <w:szCs w:val="22"/>
        </w:rPr>
        <w:t>а</w:t>
      </w:r>
      <w:r w:rsidR="0078030B">
        <w:rPr>
          <w:rFonts w:ascii="Times New Roman" w:hAnsi="Times New Roman" w:cs="Times New Roman"/>
          <w:sz w:val="22"/>
          <w:szCs w:val="22"/>
        </w:rPr>
        <w:t>,</w:t>
      </w:r>
      <w:r w:rsidR="00881B10">
        <w:rPr>
          <w:rFonts w:ascii="Times New Roman" w:hAnsi="Times New Roman" w:cs="Times New Roman"/>
          <w:sz w:val="22"/>
          <w:szCs w:val="22"/>
        </w:rPr>
        <w:t xml:space="preserve"> модели интеллектуального анализа данных, </w:t>
      </w:r>
      <w:r w:rsidR="00EA7E32">
        <w:rPr>
          <w:rFonts w:ascii="Times New Roman" w:hAnsi="Times New Roman" w:cs="Times New Roman"/>
          <w:sz w:val="22"/>
          <w:szCs w:val="22"/>
        </w:rPr>
        <w:t>финансовый анализ</w:t>
      </w:r>
      <w:r w:rsidR="00FE5CF4">
        <w:rPr>
          <w:rFonts w:ascii="Times New Roman" w:hAnsi="Times New Roman" w:cs="Times New Roman"/>
          <w:sz w:val="22"/>
          <w:szCs w:val="22"/>
        </w:rPr>
        <w:t xml:space="preserve">, </w:t>
      </w:r>
      <w:r w:rsidR="003E04C4">
        <w:rPr>
          <w:rFonts w:ascii="Times New Roman" w:hAnsi="Times New Roman" w:cs="Times New Roman"/>
          <w:sz w:val="22"/>
          <w:szCs w:val="22"/>
        </w:rPr>
        <w:t xml:space="preserve">реструктуризация долга, </w:t>
      </w:r>
      <w:r w:rsidR="00FE5CF4">
        <w:rPr>
          <w:rFonts w:ascii="Times New Roman" w:hAnsi="Times New Roman" w:cs="Times New Roman"/>
          <w:sz w:val="22"/>
          <w:szCs w:val="22"/>
        </w:rPr>
        <w:t xml:space="preserve">система комплексного администрирования </w:t>
      </w:r>
      <w:r w:rsidR="003E04C4">
        <w:rPr>
          <w:rFonts w:ascii="Times New Roman" w:hAnsi="Times New Roman" w:cs="Times New Roman"/>
          <w:sz w:val="22"/>
          <w:szCs w:val="22"/>
        </w:rPr>
        <w:t xml:space="preserve">и управления </w:t>
      </w:r>
      <w:r w:rsidR="00FE5CF4">
        <w:rPr>
          <w:rFonts w:ascii="Times New Roman" w:hAnsi="Times New Roman" w:cs="Times New Roman"/>
          <w:sz w:val="22"/>
          <w:szCs w:val="22"/>
        </w:rPr>
        <w:t>долг</w:t>
      </w:r>
      <w:r w:rsidR="003E04C4">
        <w:rPr>
          <w:rFonts w:ascii="Times New Roman" w:hAnsi="Times New Roman" w:cs="Times New Roman"/>
          <w:sz w:val="22"/>
          <w:szCs w:val="22"/>
        </w:rPr>
        <w:t>ом</w:t>
      </w:r>
      <w:r w:rsidR="00881B10">
        <w:rPr>
          <w:rFonts w:ascii="Times New Roman" w:hAnsi="Times New Roman" w:cs="Times New Roman"/>
          <w:sz w:val="22"/>
          <w:szCs w:val="22"/>
        </w:rPr>
        <w:t>, электронный регистр арбитражных управляющих</w:t>
      </w:r>
      <w:r w:rsidR="00776AC7">
        <w:rPr>
          <w:rFonts w:ascii="Times New Roman" w:hAnsi="Times New Roman" w:cs="Times New Roman"/>
          <w:sz w:val="22"/>
          <w:szCs w:val="22"/>
        </w:rPr>
        <w:t>, баллы эффективности</w:t>
      </w:r>
      <w:r>
        <w:rPr>
          <w:rFonts w:ascii="Times New Roman" w:hAnsi="Times New Roman" w:cs="Times New Roman"/>
          <w:sz w:val="22"/>
          <w:szCs w:val="22"/>
        </w:rPr>
        <w:t>.</w:t>
      </w:r>
    </w:p>
    <w:p w:rsidR="000F708E" w:rsidRPr="00244901" w:rsidRDefault="00EA7E32" w:rsidP="000F708E">
      <w:pPr>
        <w:spacing w:line="288" w:lineRule="auto"/>
        <w:jc w:val="right"/>
        <w:rPr>
          <w:b/>
          <w:bCs/>
          <w:color w:val="000000"/>
          <w:sz w:val="24"/>
          <w:szCs w:val="24"/>
          <w:vertAlign w:val="superscript"/>
          <w:lang w:val="en-US"/>
        </w:rPr>
      </w:pPr>
      <w:r>
        <w:rPr>
          <w:b/>
          <w:bCs/>
          <w:color w:val="000000"/>
          <w:sz w:val="24"/>
          <w:szCs w:val="24"/>
          <w:lang w:val="en-US"/>
        </w:rPr>
        <w:t>Lvova</w:t>
      </w:r>
      <w:r w:rsidR="000F708E" w:rsidRPr="00244901">
        <w:rPr>
          <w:b/>
          <w:bCs/>
          <w:color w:val="000000"/>
          <w:sz w:val="24"/>
          <w:szCs w:val="24"/>
          <w:lang w:val="en-US"/>
        </w:rPr>
        <w:t xml:space="preserve"> </w:t>
      </w:r>
      <w:r>
        <w:rPr>
          <w:b/>
          <w:bCs/>
          <w:color w:val="000000"/>
          <w:sz w:val="24"/>
          <w:szCs w:val="24"/>
          <w:lang w:val="en-US"/>
        </w:rPr>
        <w:t>O.A</w:t>
      </w:r>
      <w:r w:rsidR="000F708E" w:rsidRPr="00244901">
        <w:rPr>
          <w:b/>
          <w:bCs/>
          <w:color w:val="000000"/>
          <w:sz w:val="24"/>
          <w:szCs w:val="24"/>
          <w:lang w:val="en-US"/>
        </w:rPr>
        <w:t>.</w:t>
      </w:r>
      <w:r w:rsidR="000F708E" w:rsidRPr="00244901">
        <w:rPr>
          <w:b/>
          <w:bCs/>
          <w:color w:val="000000"/>
          <w:sz w:val="24"/>
          <w:szCs w:val="24"/>
          <w:vertAlign w:val="superscript"/>
          <w:lang w:val="en-US"/>
        </w:rPr>
        <w:t>1</w:t>
      </w:r>
      <w:r w:rsidR="000F708E">
        <w:rPr>
          <w:b/>
          <w:bCs/>
          <w:color w:val="000000"/>
          <w:sz w:val="24"/>
          <w:szCs w:val="24"/>
          <w:lang w:val="en-US"/>
        </w:rPr>
        <w:t xml:space="preserve"> </w:t>
      </w:r>
    </w:p>
    <w:p w:rsidR="00596154" w:rsidRPr="00596154" w:rsidRDefault="00596154" w:rsidP="000F708E">
      <w:pPr>
        <w:spacing w:line="288" w:lineRule="auto"/>
        <w:jc w:val="center"/>
        <w:rPr>
          <w:rFonts w:eastAsia="Calibri"/>
          <w:b/>
          <w:sz w:val="24"/>
          <w:szCs w:val="24"/>
          <w:lang w:val="en-US"/>
        </w:rPr>
      </w:pPr>
      <w:r w:rsidRPr="00596154">
        <w:rPr>
          <w:rFonts w:eastAsia="Calibri"/>
          <w:b/>
          <w:sz w:val="24"/>
          <w:szCs w:val="24"/>
          <w:lang w:val="en-US"/>
        </w:rPr>
        <w:t>THE USE OF DIGITAL TECHNOLOGIES IN CRISIS MANAGEMENT</w:t>
      </w:r>
    </w:p>
    <w:p w:rsidR="000F708E" w:rsidRPr="00886618" w:rsidRDefault="000F708E" w:rsidP="000F708E">
      <w:pPr>
        <w:pStyle w:val="71"/>
        <w:spacing w:before="0" w:after="0" w:line="288" w:lineRule="auto"/>
        <w:rPr>
          <w:rFonts w:ascii="Times New Roman" w:hAnsi="Times New Roman" w:cs="Times New Roman"/>
          <w:i w:val="0"/>
          <w:sz w:val="22"/>
          <w:szCs w:val="22"/>
          <w:lang w:val="en-US"/>
        </w:rPr>
      </w:pPr>
      <w:r w:rsidRPr="00886618">
        <w:rPr>
          <w:rFonts w:ascii="Times New Roman" w:hAnsi="Times New Roman" w:cs="Times New Roman"/>
          <w:i w:val="0"/>
          <w:sz w:val="22"/>
          <w:szCs w:val="22"/>
          <w:vertAlign w:val="superscript"/>
          <w:lang w:val="en-US"/>
        </w:rPr>
        <w:t>1</w:t>
      </w:r>
      <w:r w:rsidRPr="00886618">
        <w:rPr>
          <w:rFonts w:ascii="Times New Roman" w:hAnsi="Times New Roman" w:cs="Times New Roman"/>
          <w:i w:val="0"/>
          <w:sz w:val="22"/>
          <w:szCs w:val="22"/>
          <w:lang w:val="en-US"/>
        </w:rPr>
        <w:t xml:space="preserve"> </w:t>
      </w:r>
      <w:r w:rsidR="00EA7E32">
        <w:rPr>
          <w:rFonts w:ascii="Times New Roman" w:hAnsi="Times New Roman" w:cs="Times New Roman"/>
          <w:i w:val="0"/>
          <w:sz w:val="22"/>
          <w:szCs w:val="22"/>
          <w:lang w:val="en-US"/>
        </w:rPr>
        <w:t>Lomonosov Moscow State University</w:t>
      </w:r>
      <w:r w:rsidRPr="00886618">
        <w:rPr>
          <w:rFonts w:ascii="Times New Roman" w:hAnsi="Times New Roman" w:cs="Times New Roman"/>
          <w:i w:val="0"/>
          <w:sz w:val="22"/>
          <w:szCs w:val="22"/>
          <w:lang w:val="en-US"/>
        </w:rPr>
        <w:t xml:space="preserve">, </w:t>
      </w:r>
      <w:r w:rsidR="00EA7E32">
        <w:rPr>
          <w:rFonts w:ascii="Times New Roman" w:hAnsi="Times New Roman" w:cs="Times New Roman"/>
          <w:i w:val="0"/>
          <w:sz w:val="22"/>
          <w:szCs w:val="22"/>
          <w:lang w:val="en-US"/>
        </w:rPr>
        <w:t>Moscow</w:t>
      </w:r>
      <w:r w:rsidRPr="00886618">
        <w:rPr>
          <w:rFonts w:ascii="Times New Roman" w:hAnsi="Times New Roman" w:cs="Times New Roman"/>
          <w:i w:val="0"/>
          <w:sz w:val="22"/>
          <w:szCs w:val="22"/>
          <w:lang w:val="en-US"/>
        </w:rPr>
        <w:t>, Russia</w:t>
      </w:r>
    </w:p>
    <w:p w:rsidR="000F708E" w:rsidRPr="004A7DB7" w:rsidRDefault="000F708E" w:rsidP="000F708E">
      <w:pPr>
        <w:pStyle w:val="71"/>
        <w:spacing w:before="0" w:after="0" w:line="288" w:lineRule="auto"/>
        <w:rPr>
          <w:rFonts w:ascii="Times New Roman" w:hAnsi="Times New Roman" w:cs="Times New Roman"/>
          <w:i w:val="0"/>
          <w:sz w:val="24"/>
          <w:szCs w:val="24"/>
          <w:lang w:val="en-US"/>
        </w:rPr>
      </w:pPr>
    </w:p>
    <w:p w:rsidR="00E01C6B" w:rsidRDefault="000F708E" w:rsidP="000F708E">
      <w:pPr>
        <w:pStyle w:val="8"/>
        <w:spacing w:line="288" w:lineRule="auto"/>
        <w:rPr>
          <w:rFonts w:ascii="Times New Roman" w:hAnsi="Times New Roman" w:cs="Times New Roman"/>
          <w:b/>
          <w:sz w:val="22"/>
          <w:szCs w:val="22"/>
          <w:lang w:val="en-US"/>
        </w:rPr>
      </w:pPr>
      <w:r w:rsidRPr="005012F1">
        <w:rPr>
          <w:rFonts w:ascii="Times New Roman" w:hAnsi="Times New Roman" w:cs="Times New Roman"/>
          <w:b/>
          <w:sz w:val="22"/>
          <w:szCs w:val="22"/>
          <w:lang w:val="en-US"/>
        </w:rPr>
        <w:t xml:space="preserve">Abstract. </w:t>
      </w:r>
    </w:p>
    <w:p w:rsidR="00695A0F" w:rsidRPr="00695A0F" w:rsidRDefault="00695A0F" w:rsidP="000F708E">
      <w:pPr>
        <w:pStyle w:val="8"/>
        <w:spacing w:line="288" w:lineRule="auto"/>
        <w:rPr>
          <w:rFonts w:ascii="Times New Roman" w:hAnsi="Times New Roman" w:cs="Times New Roman"/>
          <w:sz w:val="22"/>
          <w:szCs w:val="22"/>
          <w:lang w:val="en-US"/>
        </w:rPr>
      </w:pPr>
      <w:r w:rsidRPr="00695A0F">
        <w:rPr>
          <w:rFonts w:ascii="Times New Roman" w:hAnsi="Times New Roman" w:cs="Times New Roman"/>
          <w:sz w:val="22"/>
          <w:szCs w:val="22"/>
          <w:lang w:val="en-US"/>
        </w:rPr>
        <w:t xml:space="preserve">The article proposes a typology of models for predicting the bankruptcy of a company based on digital technologies that can be used by the owner and management to monitor the condition of the company. The content of the digital system of integrated debt management and administration for making a decision on the expediency of debt restructuring applied by systemic creditors is disclosed. The directions of digital transformation of the activities of arbitration managers in bankruptcy procedures are highlighted, including modification of the debtor's financial analysis methodology and the mechanism of point rating of </w:t>
      </w:r>
      <w:r>
        <w:rPr>
          <w:rFonts w:ascii="Times New Roman" w:hAnsi="Times New Roman" w:cs="Times New Roman"/>
          <w:sz w:val="22"/>
          <w:szCs w:val="22"/>
          <w:lang w:val="en-US"/>
        </w:rPr>
        <w:t xml:space="preserve">insolvency administrators </w:t>
      </w:r>
      <w:r w:rsidRPr="00695A0F">
        <w:rPr>
          <w:rFonts w:ascii="Times New Roman" w:hAnsi="Times New Roman" w:cs="Times New Roman"/>
          <w:sz w:val="22"/>
          <w:szCs w:val="22"/>
          <w:lang w:val="en-US"/>
        </w:rPr>
        <w:t xml:space="preserve">to ensure the independence of appointment to the procedures. </w:t>
      </w:r>
    </w:p>
    <w:p w:rsidR="00D14ECD" w:rsidRPr="00CE745D" w:rsidRDefault="000F708E" w:rsidP="00C85A11">
      <w:pPr>
        <w:spacing w:line="288" w:lineRule="auto"/>
        <w:ind w:firstLine="284"/>
        <w:jc w:val="both"/>
        <w:rPr>
          <w:iCs/>
          <w:color w:val="000000"/>
          <w:sz w:val="22"/>
          <w:szCs w:val="22"/>
          <w:shd w:val="clear" w:color="auto" w:fill="FFFFFF"/>
          <w:lang w:val="en-US"/>
        </w:rPr>
      </w:pPr>
      <w:r w:rsidRPr="00CE745D">
        <w:rPr>
          <w:b/>
          <w:iCs/>
          <w:color w:val="000000"/>
          <w:sz w:val="22"/>
          <w:szCs w:val="22"/>
          <w:shd w:val="clear" w:color="auto" w:fill="FFFFFF"/>
          <w:lang w:val="en-US"/>
        </w:rPr>
        <w:t>Keywords</w:t>
      </w:r>
      <w:r w:rsidRPr="00CE745D">
        <w:rPr>
          <w:iCs/>
          <w:color w:val="000000"/>
          <w:sz w:val="22"/>
          <w:szCs w:val="22"/>
          <w:shd w:val="clear" w:color="auto" w:fill="FFFFFF"/>
          <w:lang w:val="en-US"/>
        </w:rPr>
        <w:t xml:space="preserve">: </w:t>
      </w:r>
      <w:r w:rsidR="00D14ECD" w:rsidRPr="00D14ECD">
        <w:rPr>
          <w:rStyle w:val="ezkurwreuab5ozgtqnkl"/>
          <w:color w:val="000000"/>
          <w:lang w:val="en-US"/>
        </w:rPr>
        <w:t>bankruptcy</w:t>
      </w:r>
      <w:r w:rsidR="00D14ECD" w:rsidRPr="00D14ECD">
        <w:rPr>
          <w:color w:val="000000"/>
          <w:lang w:val="en-US"/>
        </w:rPr>
        <w:t xml:space="preserve"> </w:t>
      </w:r>
      <w:r w:rsidR="00D14ECD" w:rsidRPr="00D14ECD">
        <w:rPr>
          <w:rStyle w:val="ezkurwreuab5ozgtqnkl"/>
          <w:color w:val="000000"/>
          <w:lang w:val="en-US"/>
        </w:rPr>
        <w:t>forecasting</w:t>
      </w:r>
      <w:r w:rsidR="00D14ECD" w:rsidRPr="00D14ECD">
        <w:rPr>
          <w:color w:val="000000"/>
          <w:lang w:val="en-US"/>
        </w:rPr>
        <w:t xml:space="preserve"> </w:t>
      </w:r>
      <w:r w:rsidR="00D14ECD" w:rsidRPr="00D14ECD">
        <w:rPr>
          <w:rStyle w:val="ezkurwreuab5ozgtqnkl"/>
          <w:color w:val="000000"/>
          <w:lang w:val="en-US"/>
        </w:rPr>
        <w:t>models</w:t>
      </w:r>
      <w:r w:rsidR="00D14ECD" w:rsidRPr="00D14ECD">
        <w:rPr>
          <w:color w:val="000000"/>
          <w:lang w:val="en-US"/>
        </w:rPr>
        <w:t xml:space="preserve">, </w:t>
      </w:r>
      <w:r w:rsidR="00D14ECD" w:rsidRPr="00D14ECD">
        <w:rPr>
          <w:rStyle w:val="ezkurwreuab5ozgtqnkl"/>
          <w:color w:val="000000"/>
          <w:lang w:val="en-US"/>
        </w:rPr>
        <w:t>data</w:t>
      </w:r>
      <w:r w:rsidR="00D14ECD" w:rsidRPr="00D14ECD">
        <w:rPr>
          <w:color w:val="000000"/>
          <w:lang w:val="en-US"/>
        </w:rPr>
        <w:t xml:space="preserve"> </w:t>
      </w:r>
      <w:r w:rsidR="00D14ECD" w:rsidRPr="00D14ECD">
        <w:rPr>
          <w:rStyle w:val="ezkurwreuab5ozgtqnkl"/>
          <w:color w:val="000000"/>
          <w:lang w:val="en-US"/>
        </w:rPr>
        <w:t>mining</w:t>
      </w:r>
      <w:r w:rsidR="00D14ECD" w:rsidRPr="00D14ECD">
        <w:rPr>
          <w:color w:val="000000"/>
          <w:lang w:val="en-US"/>
        </w:rPr>
        <w:t xml:space="preserve"> models</w:t>
      </w:r>
      <w:r w:rsidR="00D14ECD" w:rsidRPr="00D14ECD">
        <w:rPr>
          <w:rStyle w:val="ezkurwreuab5ozgtqnkl"/>
          <w:color w:val="000000"/>
          <w:lang w:val="en-US"/>
        </w:rPr>
        <w:t>,</w:t>
      </w:r>
      <w:r w:rsidR="00D14ECD" w:rsidRPr="00D14ECD">
        <w:rPr>
          <w:color w:val="000000"/>
          <w:lang w:val="en-US"/>
        </w:rPr>
        <w:t xml:space="preserve"> </w:t>
      </w:r>
      <w:r w:rsidR="00D14ECD" w:rsidRPr="00D14ECD">
        <w:rPr>
          <w:rStyle w:val="ezkurwreuab5ozgtqnkl"/>
          <w:color w:val="000000"/>
          <w:lang w:val="en-US"/>
        </w:rPr>
        <w:t>financial</w:t>
      </w:r>
      <w:r w:rsidR="00D14ECD" w:rsidRPr="00D14ECD">
        <w:rPr>
          <w:color w:val="000000"/>
          <w:lang w:val="en-US"/>
        </w:rPr>
        <w:t xml:space="preserve"> </w:t>
      </w:r>
      <w:r w:rsidR="00D14ECD" w:rsidRPr="00D14ECD">
        <w:rPr>
          <w:rStyle w:val="ezkurwreuab5ozgtqnkl"/>
          <w:color w:val="000000"/>
          <w:lang w:val="en-US"/>
        </w:rPr>
        <w:t>analysis,</w:t>
      </w:r>
      <w:r w:rsidR="00D14ECD" w:rsidRPr="00D14ECD">
        <w:rPr>
          <w:color w:val="000000"/>
          <w:lang w:val="en-US"/>
        </w:rPr>
        <w:t xml:space="preserve"> debt </w:t>
      </w:r>
      <w:r w:rsidR="00D14ECD" w:rsidRPr="00D14ECD">
        <w:rPr>
          <w:rStyle w:val="ezkurwreuab5ozgtqnkl"/>
          <w:color w:val="000000"/>
          <w:lang w:val="en-US"/>
        </w:rPr>
        <w:t>restructuring</w:t>
      </w:r>
      <w:r w:rsidR="00D14ECD" w:rsidRPr="00D14ECD">
        <w:rPr>
          <w:color w:val="000000"/>
          <w:lang w:val="en-US"/>
        </w:rPr>
        <w:t xml:space="preserve">, </w:t>
      </w:r>
      <w:r w:rsidR="00D14ECD" w:rsidRPr="00D14ECD">
        <w:rPr>
          <w:rStyle w:val="ezkurwreuab5ozgtqnkl"/>
          <w:color w:val="000000"/>
          <w:lang w:val="en-US"/>
        </w:rPr>
        <w:t>integrated</w:t>
      </w:r>
      <w:r w:rsidR="00D14ECD" w:rsidRPr="00D14ECD">
        <w:rPr>
          <w:color w:val="000000"/>
          <w:lang w:val="en-US"/>
        </w:rPr>
        <w:t xml:space="preserve"> </w:t>
      </w:r>
      <w:r w:rsidR="00D14ECD" w:rsidRPr="00D14ECD">
        <w:rPr>
          <w:rStyle w:val="ezkurwreuab5ozgtqnkl"/>
          <w:color w:val="000000"/>
          <w:lang w:val="en-US"/>
        </w:rPr>
        <w:t>debt</w:t>
      </w:r>
      <w:r w:rsidR="00D14ECD" w:rsidRPr="00D14ECD">
        <w:rPr>
          <w:color w:val="000000"/>
          <w:lang w:val="en-US"/>
        </w:rPr>
        <w:t xml:space="preserve"> </w:t>
      </w:r>
      <w:r w:rsidR="00D14ECD" w:rsidRPr="00D14ECD">
        <w:rPr>
          <w:rStyle w:val="ezkurwreuab5ozgtqnkl"/>
          <w:color w:val="000000"/>
          <w:lang w:val="en-US"/>
        </w:rPr>
        <w:t>administration</w:t>
      </w:r>
      <w:r w:rsidR="00D14ECD" w:rsidRPr="00D14ECD">
        <w:rPr>
          <w:color w:val="000000"/>
          <w:lang w:val="en-US"/>
        </w:rPr>
        <w:t xml:space="preserve"> </w:t>
      </w:r>
      <w:r w:rsidR="00D14ECD" w:rsidRPr="00D14ECD">
        <w:rPr>
          <w:rStyle w:val="ezkurwreuab5ozgtqnkl"/>
          <w:color w:val="000000"/>
          <w:lang w:val="en-US"/>
        </w:rPr>
        <w:t>and</w:t>
      </w:r>
      <w:r w:rsidR="00D14ECD" w:rsidRPr="00D14ECD">
        <w:rPr>
          <w:color w:val="000000"/>
          <w:lang w:val="en-US"/>
        </w:rPr>
        <w:t xml:space="preserve"> </w:t>
      </w:r>
      <w:r w:rsidR="00D14ECD" w:rsidRPr="00D14ECD">
        <w:rPr>
          <w:rStyle w:val="ezkurwreuab5ozgtqnkl"/>
          <w:color w:val="000000"/>
          <w:lang w:val="en-US"/>
        </w:rPr>
        <w:t>management</w:t>
      </w:r>
      <w:r w:rsidR="00D14ECD" w:rsidRPr="00D14ECD">
        <w:rPr>
          <w:color w:val="000000"/>
          <w:lang w:val="en-US"/>
        </w:rPr>
        <w:t xml:space="preserve"> </w:t>
      </w:r>
      <w:r w:rsidR="00D14ECD" w:rsidRPr="00D14ECD">
        <w:rPr>
          <w:rStyle w:val="ezkurwreuab5ozgtqnkl"/>
          <w:color w:val="000000"/>
          <w:lang w:val="en-US"/>
        </w:rPr>
        <w:t>system,</w:t>
      </w:r>
      <w:r w:rsidR="00D14ECD" w:rsidRPr="00D14ECD">
        <w:rPr>
          <w:color w:val="000000"/>
          <w:lang w:val="en-US"/>
        </w:rPr>
        <w:t xml:space="preserve"> </w:t>
      </w:r>
      <w:r w:rsidR="00D14ECD" w:rsidRPr="00D14ECD">
        <w:rPr>
          <w:rStyle w:val="ezkurwreuab5ozgtqnkl"/>
          <w:color w:val="000000"/>
          <w:lang w:val="en-US"/>
        </w:rPr>
        <w:t>electronic</w:t>
      </w:r>
      <w:r w:rsidR="00D14ECD" w:rsidRPr="00D14ECD">
        <w:rPr>
          <w:color w:val="000000"/>
          <w:lang w:val="en-US"/>
        </w:rPr>
        <w:t xml:space="preserve"> </w:t>
      </w:r>
      <w:r w:rsidR="00D14ECD" w:rsidRPr="00D14ECD">
        <w:rPr>
          <w:rStyle w:val="ezkurwreuab5ozgtqnkl"/>
          <w:color w:val="000000"/>
          <w:lang w:val="en-US"/>
        </w:rPr>
        <w:t>register</w:t>
      </w:r>
      <w:r w:rsidR="00D14ECD" w:rsidRPr="00D14ECD">
        <w:rPr>
          <w:color w:val="000000"/>
          <w:lang w:val="en-US"/>
        </w:rPr>
        <w:t xml:space="preserve"> of </w:t>
      </w:r>
      <w:r w:rsidR="00D14ECD" w:rsidRPr="00D14ECD">
        <w:rPr>
          <w:rStyle w:val="ezkurwreuab5ozgtqnkl"/>
          <w:color w:val="000000"/>
          <w:lang w:val="en-US"/>
        </w:rPr>
        <w:t>arbitration</w:t>
      </w:r>
      <w:r w:rsidR="00D14ECD" w:rsidRPr="00D14ECD">
        <w:rPr>
          <w:color w:val="000000"/>
          <w:lang w:val="en-US"/>
        </w:rPr>
        <w:t xml:space="preserve"> </w:t>
      </w:r>
      <w:r w:rsidR="00D14ECD" w:rsidRPr="00D14ECD">
        <w:rPr>
          <w:rStyle w:val="ezkurwreuab5ozgtqnkl"/>
          <w:color w:val="000000"/>
          <w:lang w:val="en-US"/>
        </w:rPr>
        <w:t>managers,</w:t>
      </w:r>
      <w:r w:rsidR="00D14ECD" w:rsidRPr="00D14ECD">
        <w:rPr>
          <w:color w:val="000000"/>
          <w:lang w:val="en-US"/>
        </w:rPr>
        <w:t xml:space="preserve"> </w:t>
      </w:r>
      <w:r w:rsidR="00D14ECD" w:rsidRPr="00D14ECD">
        <w:rPr>
          <w:rStyle w:val="ezkurwreuab5ozgtqnkl"/>
          <w:color w:val="000000"/>
          <w:lang w:val="en-US"/>
        </w:rPr>
        <w:t>efficiency</w:t>
      </w:r>
      <w:r w:rsidR="00D14ECD" w:rsidRPr="00D14ECD">
        <w:rPr>
          <w:color w:val="000000"/>
          <w:lang w:val="en-US"/>
        </w:rPr>
        <w:t xml:space="preserve"> </w:t>
      </w:r>
      <w:r w:rsidR="00D14ECD" w:rsidRPr="00D14ECD">
        <w:rPr>
          <w:rStyle w:val="ezkurwreuab5ozgtqnkl"/>
          <w:color w:val="000000"/>
          <w:lang w:val="en-US"/>
        </w:rPr>
        <w:t>scores.</w:t>
      </w:r>
    </w:p>
    <w:p w:rsidR="000F708E" w:rsidRPr="00A07514" w:rsidRDefault="000F708E" w:rsidP="000F708E">
      <w:pPr>
        <w:pStyle w:val="8"/>
        <w:spacing w:line="288" w:lineRule="auto"/>
        <w:ind w:firstLine="0"/>
        <w:rPr>
          <w:rFonts w:ascii="Times New Roman" w:hAnsi="Times New Roman" w:cs="Times New Roman"/>
          <w:lang w:val="en-US"/>
        </w:rPr>
      </w:pPr>
    </w:p>
    <w:p w:rsidR="000F708E" w:rsidRDefault="000F708E" w:rsidP="000F708E">
      <w:pPr>
        <w:pStyle w:val="8"/>
        <w:spacing w:line="276" w:lineRule="auto"/>
        <w:rPr>
          <w:rFonts w:ascii="Times New Roman" w:hAnsi="Times New Roman" w:cs="Times New Roman"/>
        </w:rPr>
      </w:pPr>
      <w:r w:rsidRPr="00244901">
        <w:rPr>
          <w:rFonts w:ascii="Times New Roman" w:hAnsi="Times New Roman" w:cs="Times New Roman"/>
          <w:b/>
        </w:rPr>
        <w:t>Введение.</w:t>
      </w:r>
      <w:r w:rsidRPr="00244901">
        <w:rPr>
          <w:rFonts w:ascii="Times New Roman" w:hAnsi="Times New Roman" w:cs="Times New Roman"/>
        </w:rPr>
        <w:t xml:space="preserve"> </w:t>
      </w:r>
    </w:p>
    <w:p w:rsidR="000D5E28" w:rsidRDefault="00B00977" w:rsidP="00A336E6">
      <w:pPr>
        <w:pStyle w:val="8"/>
        <w:spacing w:line="276" w:lineRule="auto"/>
        <w:rPr>
          <w:rFonts w:ascii="Times New Roman" w:hAnsi="Times New Roman" w:cs="Times New Roman"/>
        </w:rPr>
      </w:pPr>
      <w:r>
        <w:rPr>
          <w:rFonts w:ascii="Times New Roman" w:hAnsi="Times New Roman" w:cs="Times New Roman"/>
        </w:rPr>
        <w:t xml:space="preserve">Цифровые технологии в антикризисном управлении обычно </w:t>
      </w:r>
      <w:r w:rsidR="00A336E6">
        <w:rPr>
          <w:rFonts w:ascii="Times New Roman" w:hAnsi="Times New Roman" w:cs="Times New Roman"/>
        </w:rPr>
        <w:t xml:space="preserve">являются частью </w:t>
      </w:r>
      <w:r w:rsidRPr="00A336E6">
        <w:rPr>
          <w:rFonts w:ascii="Times New Roman" w:hAnsi="Times New Roman" w:cs="Times New Roman"/>
        </w:rPr>
        <w:t>инструментари</w:t>
      </w:r>
      <w:r w:rsidR="00A336E6">
        <w:rPr>
          <w:rFonts w:ascii="Times New Roman" w:hAnsi="Times New Roman" w:cs="Times New Roman"/>
        </w:rPr>
        <w:t>я</w:t>
      </w:r>
      <w:r w:rsidRPr="00A336E6">
        <w:rPr>
          <w:rFonts w:ascii="Times New Roman" w:hAnsi="Times New Roman" w:cs="Times New Roman"/>
        </w:rPr>
        <w:t xml:space="preserve"> оценки финансового состояния бизнеса</w:t>
      </w:r>
      <w:r w:rsidR="00A336E6">
        <w:rPr>
          <w:rFonts w:ascii="Times New Roman" w:hAnsi="Times New Roman" w:cs="Times New Roman"/>
        </w:rPr>
        <w:t xml:space="preserve">, который </w:t>
      </w:r>
      <w:r w:rsidRPr="00A336E6">
        <w:rPr>
          <w:rFonts w:ascii="Times New Roman" w:hAnsi="Times New Roman" w:cs="Times New Roman"/>
        </w:rPr>
        <w:t xml:space="preserve">отличается для разных экономических субъектов, включает оценку диверсифицированных групп индикаторов в зависимости от спецификации бизнеса и задач, стоящих перед аналитиками, и применяется на разных фазах жизненного цикла организации (становление </w:t>
      </w:r>
      <w:r w:rsidRPr="00A336E6">
        <w:rPr>
          <w:rFonts w:ascii="Times New Roman" w:hAnsi="Times New Roman" w:cs="Times New Roman"/>
        </w:rPr>
        <w:sym w:font="Symbol" w:char="F0AE"/>
      </w:r>
      <w:r w:rsidRPr="00A336E6">
        <w:rPr>
          <w:rFonts w:ascii="Times New Roman" w:hAnsi="Times New Roman" w:cs="Times New Roman"/>
        </w:rPr>
        <w:t xml:space="preserve"> рост </w:t>
      </w:r>
      <w:r w:rsidRPr="00A336E6">
        <w:rPr>
          <w:rFonts w:ascii="Times New Roman" w:hAnsi="Times New Roman" w:cs="Times New Roman"/>
        </w:rPr>
        <w:sym w:font="Symbol" w:char="F0AE"/>
      </w:r>
      <w:r w:rsidRPr="00A336E6">
        <w:rPr>
          <w:rFonts w:ascii="Times New Roman" w:hAnsi="Times New Roman" w:cs="Times New Roman"/>
        </w:rPr>
        <w:t xml:space="preserve"> зрелость </w:t>
      </w:r>
      <w:r w:rsidRPr="00A336E6">
        <w:rPr>
          <w:rFonts w:ascii="Times New Roman" w:hAnsi="Times New Roman" w:cs="Times New Roman"/>
        </w:rPr>
        <w:sym w:font="Symbol" w:char="F0AE"/>
      </w:r>
      <w:r w:rsidRPr="00A336E6">
        <w:rPr>
          <w:rFonts w:ascii="Times New Roman" w:hAnsi="Times New Roman" w:cs="Times New Roman"/>
        </w:rPr>
        <w:t xml:space="preserve"> спад </w:t>
      </w:r>
      <w:r w:rsidRPr="00A336E6">
        <w:rPr>
          <w:rFonts w:ascii="Times New Roman" w:hAnsi="Times New Roman" w:cs="Times New Roman"/>
        </w:rPr>
        <w:sym w:font="Symbol" w:char="F0AE"/>
      </w:r>
      <w:r w:rsidRPr="00A336E6">
        <w:rPr>
          <w:rFonts w:ascii="Times New Roman" w:hAnsi="Times New Roman" w:cs="Times New Roman"/>
        </w:rPr>
        <w:t xml:space="preserve"> кризис: трансформация / банкротство). Субъектов анализа можно условно классифицировать на </w:t>
      </w:r>
      <w:r w:rsidR="00D2415C" w:rsidRPr="00D2415C">
        <w:rPr>
          <w:rFonts w:ascii="Times New Roman" w:hAnsi="Times New Roman" w:cs="Times New Roman"/>
        </w:rPr>
        <w:t>3</w:t>
      </w:r>
      <w:r w:rsidRPr="00A336E6">
        <w:rPr>
          <w:rFonts w:ascii="Times New Roman" w:hAnsi="Times New Roman" w:cs="Times New Roman"/>
        </w:rPr>
        <w:t xml:space="preserve"> категории: (1) собственники и(или) руководители компании, (2) ее кредиторы, (3</w:t>
      </w:r>
      <w:r w:rsidR="00D2415C" w:rsidRPr="00D2415C">
        <w:rPr>
          <w:rFonts w:ascii="Times New Roman" w:hAnsi="Times New Roman" w:cs="Times New Roman"/>
        </w:rPr>
        <w:t>)</w:t>
      </w:r>
      <w:r w:rsidRPr="00A336E6">
        <w:rPr>
          <w:rFonts w:ascii="Times New Roman" w:hAnsi="Times New Roman" w:cs="Times New Roman"/>
        </w:rPr>
        <w:t xml:space="preserve"> арбитражные управляющие. Две первые группы осуществляют постоянный мониторинг на всех стадиях развития фирмы для обнаружения сигналов ухудшения </w:t>
      </w:r>
      <w:r w:rsidRPr="00A336E6">
        <w:rPr>
          <w:rFonts w:ascii="Times New Roman" w:hAnsi="Times New Roman" w:cs="Times New Roman"/>
        </w:rPr>
        <w:lastRenderedPageBreak/>
        <w:t>финансового состояния и принятия оперативных реабилитационных мер. Арбитражный управляющий проводит анализ состояния должника, если кризис перерос в судебную процедуру банкротства.</w:t>
      </w:r>
      <w:r w:rsidR="00881B10">
        <w:rPr>
          <w:rFonts w:ascii="Times New Roman" w:hAnsi="Times New Roman" w:cs="Times New Roman"/>
        </w:rPr>
        <w:t xml:space="preserve"> </w:t>
      </w:r>
      <w:r w:rsidR="00340B8F">
        <w:rPr>
          <w:rFonts w:ascii="Times New Roman" w:hAnsi="Times New Roman" w:cs="Times New Roman"/>
        </w:rPr>
        <w:t>П</w:t>
      </w:r>
      <w:r w:rsidR="00881B10">
        <w:rPr>
          <w:rFonts w:ascii="Times New Roman" w:hAnsi="Times New Roman" w:cs="Times New Roman"/>
        </w:rPr>
        <w:t>одробн</w:t>
      </w:r>
      <w:r w:rsidR="00340B8F">
        <w:rPr>
          <w:rFonts w:ascii="Times New Roman" w:hAnsi="Times New Roman" w:cs="Times New Roman"/>
        </w:rPr>
        <w:t>ее</w:t>
      </w:r>
      <w:r w:rsidR="00881B10">
        <w:rPr>
          <w:rFonts w:ascii="Times New Roman" w:hAnsi="Times New Roman" w:cs="Times New Roman"/>
        </w:rPr>
        <w:t xml:space="preserve"> задачи каждой группы рассмотрены в работе </w:t>
      </w:r>
      <w:r w:rsidR="00881B10" w:rsidRPr="00924FF3">
        <w:rPr>
          <w:rFonts w:ascii="Times New Roman" w:hAnsi="Times New Roman" w:cs="Times New Roman"/>
        </w:rPr>
        <w:t>[1]</w:t>
      </w:r>
      <w:r w:rsidR="00881B10">
        <w:rPr>
          <w:rFonts w:ascii="Times New Roman" w:hAnsi="Times New Roman" w:cs="Times New Roman"/>
        </w:rPr>
        <w:t>.</w:t>
      </w:r>
    </w:p>
    <w:p w:rsidR="00B00977" w:rsidRPr="00A336E6" w:rsidRDefault="00A336E6" w:rsidP="00A336E6">
      <w:pPr>
        <w:pStyle w:val="8"/>
        <w:spacing w:line="276" w:lineRule="auto"/>
        <w:rPr>
          <w:rFonts w:ascii="Times New Roman" w:hAnsi="Times New Roman" w:cs="Times New Roman"/>
        </w:rPr>
      </w:pPr>
      <w:r>
        <w:rPr>
          <w:rFonts w:ascii="Times New Roman" w:hAnsi="Times New Roman" w:cs="Times New Roman"/>
        </w:rPr>
        <w:t>В современном мире каждая из групп применяет в аналитической работе определенные цифровые технологии, которые нуждаются в более подробном исследовании.</w:t>
      </w:r>
      <w:r w:rsidR="00881B10">
        <w:rPr>
          <w:rFonts w:ascii="Times New Roman" w:hAnsi="Times New Roman" w:cs="Times New Roman"/>
        </w:rPr>
        <w:t xml:space="preserve"> Кроме того, </w:t>
      </w:r>
      <w:r w:rsidR="00776AC7">
        <w:rPr>
          <w:rFonts w:ascii="Times New Roman" w:hAnsi="Times New Roman" w:cs="Times New Roman"/>
        </w:rPr>
        <w:t xml:space="preserve">регулирование </w:t>
      </w:r>
      <w:r w:rsidR="00881B10">
        <w:rPr>
          <w:rFonts w:ascii="Times New Roman" w:hAnsi="Times New Roman" w:cs="Times New Roman"/>
        </w:rPr>
        <w:t xml:space="preserve">трансформации института банкротства </w:t>
      </w:r>
      <w:r w:rsidR="00776AC7" w:rsidRPr="00776AC7">
        <w:rPr>
          <w:rFonts w:ascii="Times New Roman" w:hAnsi="Times New Roman" w:cs="Times New Roman"/>
        </w:rPr>
        <w:t xml:space="preserve">[2] </w:t>
      </w:r>
      <w:r w:rsidR="00881B10">
        <w:rPr>
          <w:rFonts w:ascii="Times New Roman" w:hAnsi="Times New Roman" w:cs="Times New Roman"/>
        </w:rPr>
        <w:t>предполага</w:t>
      </w:r>
      <w:r w:rsidR="00776AC7">
        <w:rPr>
          <w:rFonts w:ascii="Times New Roman" w:hAnsi="Times New Roman" w:cs="Times New Roman"/>
        </w:rPr>
        <w:t>ет</w:t>
      </w:r>
      <w:r w:rsidR="00881B10">
        <w:rPr>
          <w:rFonts w:ascii="Times New Roman" w:hAnsi="Times New Roman" w:cs="Times New Roman"/>
        </w:rPr>
        <w:t xml:space="preserve"> развитие </w:t>
      </w:r>
      <w:r w:rsidR="00924FF3">
        <w:rPr>
          <w:rFonts w:ascii="Times New Roman" w:hAnsi="Times New Roman" w:cs="Times New Roman"/>
        </w:rPr>
        <w:t>механизмов</w:t>
      </w:r>
      <w:r w:rsidR="00881B10">
        <w:rPr>
          <w:rFonts w:ascii="Times New Roman" w:hAnsi="Times New Roman" w:cs="Times New Roman"/>
        </w:rPr>
        <w:t>, обеспечивающих независимый выбор кандидатуры арбитражного управляющего для назначения на процедуру</w:t>
      </w:r>
      <w:r w:rsidR="00776AC7">
        <w:rPr>
          <w:rFonts w:ascii="Times New Roman" w:hAnsi="Times New Roman" w:cs="Times New Roman"/>
        </w:rPr>
        <w:t xml:space="preserve"> банкротства: создается </w:t>
      </w:r>
      <w:r w:rsidR="00881B10">
        <w:rPr>
          <w:rFonts w:ascii="Times New Roman" w:hAnsi="Times New Roman" w:cs="Times New Roman"/>
        </w:rPr>
        <w:t>электронн</w:t>
      </w:r>
      <w:r w:rsidR="00776AC7">
        <w:rPr>
          <w:rFonts w:ascii="Times New Roman" w:hAnsi="Times New Roman" w:cs="Times New Roman"/>
        </w:rPr>
        <w:t>ый</w:t>
      </w:r>
      <w:r w:rsidR="00881B10">
        <w:rPr>
          <w:rFonts w:ascii="Times New Roman" w:hAnsi="Times New Roman" w:cs="Times New Roman"/>
        </w:rPr>
        <w:t xml:space="preserve"> рейтинг</w:t>
      </w:r>
      <w:r w:rsidR="00776AC7">
        <w:rPr>
          <w:rFonts w:ascii="Times New Roman" w:hAnsi="Times New Roman" w:cs="Times New Roman"/>
        </w:rPr>
        <w:t xml:space="preserve"> управляющих и саморегулируемых организаций (далее – СРО АУ), основанный на расчете баллов эффективности</w:t>
      </w:r>
      <w:r w:rsidR="003477B6">
        <w:rPr>
          <w:rFonts w:ascii="Times New Roman" w:hAnsi="Times New Roman" w:cs="Times New Roman"/>
        </w:rPr>
        <w:t>.</w:t>
      </w:r>
    </w:p>
    <w:p w:rsidR="00A336E6" w:rsidRDefault="00A336E6" w:rsidP="00A336E6">
      <w:pPr>
        <w:pStyle w:val="8"/>
        <w:spacing w:line="276" w:lineRule="auto"/>
        <w:rPr>
          <w:rFonts w:ascii="Times New Roman" w:hAnsi="Times New Roman" w:cs="Times New Roman"/>
        </w:rPr>
      </w:pPr>
      <w:r w:rsidRPr="00F451C7">
        <w:rPr>
          <w:rFonts w:ascii="Times New Roman" w:hAnsi="Times New Roman" w:cs="Times New Roman"/>
          <w:i/>
          <w:iCs w:val="0"/>
        </w:rPr>
        <w:t>Цель исследования</w:t>
      </w:r>
      <w:r w:rsidRPr="006014CC">
        <w:rPr>
          <w:rFonts w:ascii="Times New Roman" w:hAnsi="Times New Roman" w:cs="Times New Roman"/>
        </w:rPr>
        <w:t xml:space="preserve"> – </w:t>
      </w:r>
      <w:r>
        <w:rPr>
          <w:rFonts w:ascii="Times New Roman" w:hAnsi="Times New Roman" w:cs="Times New Roman"/>
        </w:rPr>
        <w:t>раскрыть</w:t>
      </w:r>
      <w:r w:rsidRPr="006014CC">
        <w:rPr>
          <w:rFonts w:ascii="Times New Roman" w:hAnsi="Times New Roman" w:cs="Times New Roman"/>
        </w:rPr>
        <w:t xml:space="preserve"> </w:t>
      </w:r>
      <w:r>
        <w:rPr>
          <w:rFonts w:ascii="Times New Roman" w:hAnsi="Times New Roman" w:cs="Times New Roman"/>
        </w:rPr>
        <w:t>специфику применения цифровых технологий различными экономическими субъектами в процессе антикризисного управления бизнесом</w:t>
      </w:r>
      <w:r w:rsidRPr="006014CC">
        <w:rPr>
          <w:rFonts w:ascii="Times New Roman" w:hAnsi="Times New Roman" w:cs="Times New Roman"/>
        </w:rPr>
        <w:t xml:space="preserve">. </w:t>
      </w:r>
    </w:p>
    <w:p w:rsidR="00A336E6" w:rsidRPr="00244901" w:rsidRDefault="00A336E6" w:rsidP="00A336E6">
      <w:pPr>
        <w:pStyle w:val="8"/>
        <w:spacing w:line="276" w:lineRule="auto"/>
        <w:rPr>
          <w:rFonts w:ascii="Times New Roman" w:hAnsi="Times New Roman" w:cs="Times New Roman"/>
        </w:rPr>
      </w:pPr>
      <w:r w:rsidRPr="00F451C7">
        <w:rPr>
          <w:rFonts w:ascii="Times New Roman" w:hAnsi="Times New Roman" w:cs="Times New Roman"/>
          <w:i/>
          <w:iCs w:val="0"/>
        </w:rPr>
        <w:t xml:space="preserve">Задачи исследования: </w:t>
      </w:r>
      <w:r>
        <w:rPr>
          <w:rFonts w:ascii="Times New Roman" w:hAnsi="Times New Roman" w:cs="Times New Roman"/>
        </w:rPr>
        <w:t>систематизировать виды моделей прогнозирования неплатежеспособности компании, которые могут применяться собственником и менеджментом</w:t>
      </w:r>
      <w:r w:rsidR="00235878" w:rsidRPr="00235878">
        <w:rPr>
          <w:rFonts w:ascii="Times New Roman" w:hAnsi="Times New Roman" w:cs="Times New Roman"/>
        </w:rPr>
        <w:t xml:space="preserve"> </w:t>
      </w:r>
      <w:r w:rsidR="00235878">
        <w:rPr>
          <w:rFonts w:ascii="Times New Roman" w:hAnsi="Times New Roman" w:cs="Times New Roman"/>
        </w:rPr>
        <w:t>для мониторинга</w:t>
      </w:r>
      <w:r>
        <w:rPr>
          <w:rFonts w:ascii="Times New Roman" w:hAnsi="Times New Roman" w:cs="Times New Roman"/>
        </w:rPr>
        <w:t>;</w:t>
      </w:r>
      <w:r w:rsidRPr="006014CC">
        <w:rPr>
          <w:rFonts w:ascii="Times New Roman" w:hAnsi="Times New Roman" w:cs="Times New Roman"/>
        </w:rPr>
        <w:t xml:space="preserve"> </w:t>
      </w:r>
      <w:r>
        <w:rPr>
          <w:rFonts w:ascii="Times New Roman" w:hAnsi="Times New Roman" w:cs="Times New Roman"/>
        </w:rPr>
        <w:t xml:space="preserve">раскрыть инструментарий </w:t>
      </w:r>
      <w:r w:rsidR="000D5E28">
        <w:rPr>
          <w:rFonts w:ascii="Times New Roman" w:hAnsi="Times New Roman" w:cs="Times New Roman"/>
        </w:rPr>
        <w:t xml:space="preserve">цифровой </w:t>
      </w:r>
      <w:r>
        <w:rPr>
          <w:rFonts w:ascii="Times New Roman" w:hAnsi="Times New Roman" w:cs="Times New Roman"/>
        </w:rPr>
        <w:t xml:space="preserve">системы комплексного управления и администрирования долга для принятия решения о целесообразности реструктуризации налоговой задолженности, применяемый системными кредиторами; </w:t>
      </w:r>
      <w:r w:rsidR="000D5E28">
        <w:rPr>
          <w:rFonts w:ascii="Times New Roman" w:hAnsi="Times New Roman" w:cs="Times New Roman"/>
        </w:rPr>
        <w:t>выделить направления цифровой трансформации деятельности арбитражных управляющих в процедурах банкротства</w:t>
      </w:r>
      <w:r w:rsidRPr="006014CC">
        <w:rPr>
          <w:rFonts w:ascii="Times New Roman" w:hAnsi="Times New Roman" w:cs="Times New Roman"/>
        </w:rPr>
        <w:t xml:space="preserve">. </w:t>
      </w:r>
    </w:p>
    <w:p w:rsidR="000F708E" w:rsidRPr="00244901" w:rsidRDefault="000F708E" w:rsidP="000F708E">
      <w:pPr>
        <w:pStyle w:val="8"/>
        <w:spacing w:line="276" w:lineRule="auto"/>
        <w:rPr>
          <w:rFonts w:ascii="Times New Roman" w:hAnsi="Times New Roman" w:cs="Times New Roman"/>
          <w:b/>
        </w:rPr>
      </w:pPr>
      <w:r w:rsidRPr="00244901">
        <w:rPr>
          <w:rFonts w:ascii="Times New Roman" w:hAnsi="Times New Roman" w:cs="Times New Roman"/>
          <w:b/>
        </w:rPr>
        <w:t>Методы исследования</w:t>
      </w:r>
    </w:p>
    <w:p w:rsidR="00793EC9" w:rsidRPr="00244901" w:rsidRDefault="00793EC9" w:rsidP="000F708E">
      <w:pPr>
        <w:pStyle w:val="8"/>
        <w:spacing w:line="276" w:lineRule="auto"/>
        <w:rPr>
          <w:rFonts w:ascii="Times New Roman" w:hAnsi="Times New Roman" w:cs="Times New Roman"/>
        </w:rPr>
      </w:pPr>
      <w:r w:rsidRPr="0081616C">
        <w:rPr>
          <w:rFonts w:ascii="Times New Roman" w:hAnsi="Times New Roman" w:cs="Times New Roman"/>
        </w:rPr>
        <w:t>В работе применялись методы логического</w:t>
      </w:r>
      <w:r w:rsidR="00776AC7">
        <w:rPr>
          <w:rFonts w:ascii="Times New Roman" w:hAnsi="Times New Roman" w:cs="Times New Roman"/>
        </w:rPr>
        <w:t xml:space="preserve"> и</w:t>
      </w:r>
      <w:r w:rsidRPr="0081616C">
        <w:rPr>
          <w:rFonts w:ascii="Times New Roman" w:hAnsi="Times New Roman" w:cs="Times New Roman"/>
        </w:rPr>
        <w:t xml:space="preserve"> сравнительного</w:t>
      </w:r>
      <w:r w:rsidR="0081616C">
        <w:rPr>
          <w:rFonts w:ascii="Times New Roman" w:hAnsi="Times New Roman" w:cs="Times New Roman"/>
        </w:rPr>
        <w:t xml:space="preserve"> </w:t>
      </w:r>
      <w:r w:rsidRPr="0081616C">
        <w:rPr>
          <w:rFonts w:ascii="Times New Roman" w:hAnsi="Times New Roman" w:cs="Times New Roman"/>
        </w:rPr>
        <w:t>анализа, экспертных оценок, типологизации, графические приемы визуализации данных</w:t>
      </w:r>
      <w:r w:rsidR="0081616C">
        <w:rPr>
          <w:rFonts w:ascii="Times New Roman" w:hAnsi="Times New Roman" w:cs="Times New Roman"/>
        </w:rPr>
        <w:t>.</w:t>
      </w:r>
    </w:p>
    <w:p w:rsidR="006E1725" w:rsidRDefault="000F708E" w:rsidP="006E1725">
      <w:pPr>
        <w:pStyle w:val="8"/>
        <w:spacing w:line="276" w:lineRule="auto"/>
        <w:rPr>
          <w:rFonts w:ascii="Times New Roman" w:hAnsi="Times New Roman" w:cs="Times New Roman"/>
          <w:b/>
        </w:rPr>
      </w:pPr>
      <w:r>
        <w:rPr>
          <w:rFonts w:ascii="Times New Roman" w:hAnsi="Times New Roman" w:cs="Times New Roman"/>
          <w:b/>
        </w:rPr>
        <w:t>Рез</w:t>
      </w:r>
      <w:r w:rsidRPr="00244901">
        <w:rPr>
          <w:rFonts w:ascii="Times New Roman" w:hAnsi="Times New Roman" w:cs="Times New Roman"/>
          <w:b/>
        </w:rPr>
        <w:t>ультаты</w:t>
      </w:r>
    </w:p>
    <w:p w:rsidR="0047756F" w:rsidRDefault="00596154" w:rsidP="0047756F">
      <w:pPr>
        <w:pStyle w:val="8"/>
        <w:spacing w:line="276" w:lineRule="auto"/>
        <w:rPr>
          <w:rFonts w:ascii="Times New Roman" w:hAnsi="Times New Roman" w:cs="Times New Roman"/>
        </w:rPr>
      </w:pPr>
      <w:r>
        <w:rPr>
          <w:rFonts w:ascii="Times New Roman" w:hAnsi="Times New Roman" w:cs="Times New Roman"/>
        </w:rPr>
        <w:t xml:space="preserve">По результатам </w:t>
      </w:r>
      <w:r w:rsidR="0047756F" w:rsidRPr="0047756F">
        <w:rPr>
          <w:rFonts w:ascii="Times New Roman" w:hAnsi="Times New Roman" w:cs="Times New Roman"/>
        </w:rPr>
        <w:t>сплошно</w:t>
      </w:r>
      <w:r>
        <w:rPr>
          <w:rFonts w:ascii="Times New Roman" w:hAnsi="Times New Roman" w:cs="Times New Roman"/>
        </w:rPr>
        <w:t>го</w:t>
      </w:r>
      <w:r w:rsidR="0047756F" w:rsidRPr="0047756F">
        <w:rPr>
          <w:rFonts w:ascii="Times New Roman" w:hAnsi="Times New Roman" w:cs="Times New Roman"/>
        </w:rPr>
        <w:t xml:space="preserve"> исследовани</w:t>
      </w:r>
      <w:r>
        <w:rPr>
          <w:rFonts w:ascii="Times New Roman" w:hAnsi="Times New Roman" w:cs="Times New Roman"/>
        </w:rPr>
        <w:t>я</w:t>
      </w:r>
      <w:r w:rsidR="0047756F" w:rsidRPr="0047756F">
        <w:rPr>
          <w:rFonts w:ascii="Times New Roman" w:hAnsi="Times New Roman" w:cs="Times New Roman"/>
        </w:rPr>
        <w:t xml:space="preserve"> </w:t>
      </w:r>
      <w:r>
        <w:rPr>
          <w:rFonts w:ascii="Times New Roman" w:hAnsi="Times New Roman" w:cs="Times New Roman"/>
        </w:rPr>
        <w:t xml:space="preserve">218 зарубежных и 52 российских </w:t>
      </w:r>
      <w:r w:rsidR="0047756F" w:rsidRPr="0047756F">
        <w:rPr>
          <w:rFonts w:ascii="Times New Roman" w:hAnsi="Times New Roman" w:cs="Times New Roman"/>
        </w:rPr>
        <w:t>публикаций по прогнозированию банкротства,</w:t>
      </w:r>
      <w:r>
        <w:rPr>
          <w:rFonts w:ascii="Times New Roman" w:hAnsi="Times New Roman" w:cs="Times New Roman"/>
        </w:rPr>
        <w:t xml:space="preserve"> опубликованных с 1911 года и </w:t>
      </w:r>
      <w:r w:rsidR="0047756F" w:rsidRPr="0047756F">
        <w:rPr>
          <w:rFonts w:ascii="Times New Roman" w:hAnsi="Times New Roman" w:cs="Times New Roman"/>
        </w:rPr>
        <w:t>отобранных по критерию цитируемости более 100 раз</w:t>
      </w:r>
      <w:r>
        <w:rPr>
          <w:rFonts w:ascii="Times New Roman" w:hAnsi="Times New Roman" w:cs="Times New Roman"/>
        </w:rPr>
        <w:t xml:space="preserve">, было </w:t>
      </w:r>
      <w:r w:rsidR="0047756F" w:rsidRPr="0047756F">
        <w:rPr>
          <w:rFonts w:ascii="Times New Roman" w:hAnsi="Times New Roman" w:cs="Times New Roman"/>
        </w:rPr>
        <w:t>обнаружено 155 моделей, включающих 342 показателя, которые можно рассматривать как индикаторы снижения устойчивости бизнеса</w:t>
      </w:r>
      <w:r>
        <w:rPr>
          <w:rFonts w:ascii="Times New Roman" w:hAnsi="Times New Roman" w:cs="Times New Roman"/>
        </w:rPr>
        <w:t xml:space="preserve"> </w:t>
      </w:r>
      <w:r w:rsidRPr="00596154">
        <w:rPr>
          <w:rFonts w:ascii="Times New Roman" w:hAnsi="Times New Roman" w:cs="Times New Roman"/>
        </w:rPr>
        <w:t>[3]</w:t>
      </w:r>
      <w:r w:rsidR="0047756F" w:rsidRPr="0047756F">
        <w:rPr>
          <w:rFonts w:ascii="Times New Roman" w:hAnsi="Times New Roman" w:cs="Times New Roman"/>
        </w:rPr>
        <w:t>.</w:t>
      </w:r>
      <w:r>
        <w:rPr>
          <w:rFonts w:ascii="Times New Roman" w:hAnsi="Times New Roman" w:cs="Times New Roman"/>
        </w:rPr>
        <w:t xml:space="preserve"> </w:t>
      </w:r>
      <w:r w:rsidR="0047756F" w:rsidRPr="0047756F">
        <w:rPr>
          <w:rFonts w:ascii="Times New Roman" w:hAnsi="Times New Roman" w:cs="Times New Roman"/>
        </w:rPr>
        <w:t xml:space="preserve">Большинство известных моделей можно представить в виде </w:t>
      </w:r>
      <w:r>
        <w:rPr>
          <w:rFonts w:ascii="Times New Roman" w:hAnsi="Times New Roman" w:cs="Times New Roman"/>
        </w:rPr>
        <w:t>рис. 1</w:t>
      </w:r>
      <w:r w:rsidR="003E1A93">
        <w:rPr>
          <w:rFonts w:ascii="Times New Roman" w:hAnsi="Times New Roman" w:cs="Times New Roman"/>
        </w:rPr>
        <w:t>.</w:t>
      </w:r>
      <w:r w:rsidR="0047756F" w:rsidRPr="0047756F">
        <w:rPr>
          <w:rFonts w:ascii="Times New Roman" w:hAnsi="Times New Roman" w:cs="Times New Roman"/>
        </w:rPr>
        <w:t xml:space="preserve"> </w:t>
      </w:r>
    </w:p>
    <w:p w:rsidR="00596154" w:rsidRDefault="00596154" w:rsidP="003477B6">
      <w:pPr>
        <w:pStyle w:val="8"/>
        <w:spacing w:line="276" w:lineRule="auto"/>
        <w:ind w:firstLine="0"/>
        <w:jc w:val="center"/>
        <w:rPr>
          <w:rFonts w:ascii="Times New Roman" w:hAnsi="Times New Roman" w:cs="Times New Roman"/>
        </w:rPr>
      </w:pPr>
      <w:r w:rsidRPr="00596154">
        <w:rPr>
          <w:rFonts w:ascii="Times New Roman" w:hAnsi="Times New Roman" w:cs="Times New Roman"/>
          <w:noProof/>
        </w:rPr>
        <w:drawing>
          <wp:inline distT="0" distB="0" distL="0" distR="0" wp14:anchorId="1C91FF55" wp14:editId="50936C29">
            <wp:extent cx="5368265" cy="3364992"/>
            <wp:effectExtent l="0" t="0" r="4445" b="635"/>
            <wp:docPr id="6775317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31760" name=""/>
                    <pic:cNvPicPr/>
                  </pic:nvPicPr>
                  <pic:blipFill>
                    <a:blip r:embed="rId8"/>
                    <a:stretch>
                      <a:fillRect/>
                    </a:stretch>
                  </pic:blipFill>
                  <pic:spPr>
                    <a:xfrm>
                      <a:off x="0" y="0"/>
                      <a:ext cx="5415833" cy="3394809"/>
                    </a:xfrm>
                    <a:prstGeom prst="rect">
                      <a:avLst/>
                    </a:prstGeom>
                  </pic:spPr>
                </pic:pic>
              </a:graphicData>
            </a:graphic>
          </wp:inline>
        </w:drawing>
      </w:r>
    </w:p>
    <w:p w:rsidR="00596154" w:rsidRPr="0047756F" w:rsidRDefault="00596154" w:rsidP="00596154">
      <w:pPr>
        <w:pStyle w:val="8"/>
        <w:spacing w:line="276" w:lineRule="auto"/>
        <w:ind w:firstLine="0"/>
        <w:jc w:val="center"/>
        <w:rPr>
          <w:rFonts w:ascii="Times New Roman" w:hAnsi="Times New Roman" w:cs="Times New Roman"/>
        </w:rPr>
      </w:pPr>
      <w:r>
        <w:rPr>
          <w:rFonts w:ascii="Times New Roman" w:hAnsi="Times New Roman" w:cs="Times New Roman"/>
        </w:rPr>
        <w:lastRenderedPageBreak/>
        <w:t>Рис. 1. Типология моделей прогнозирования банкротства</w:t>
      </w:r>
    </w:p>
    <w:p w:rsidR="00596154" w:rsidRDefault="0047756F" w:rsidP="00596154">
      <w:pPr>
        <w:pStyle w:val="8"/>
        <w:spacing w:line="276" w:lineRule="auto"/>
        <w:rPr>
          <w:rFonts w:ascii="Times New Roman" w:hAnsi="Times New Roman" w:cs="Times New Roman"/>
        </w:rPr>
      </w:pPr>
      <w:r w:rsidRPr="0047756F">
        <w:rPr>
          <w:rFonts w:ascii="Times New Roman" w:hAnsi="Times New Roman" w:cs="Times New Roman"/>
        </w:rPr>
        <w:t>Наибольшее распространение получают эмпирические объективные модели на основе статистических методов и технологий искусственного интеллекта (в т.ч. нейронных сетей). Нормативные и эмпирические субъективные модели применяются гораздо реже</w:t>
      </w:r>
      <w:r w:rsidR="00596154">
        <w:rPr>
          <w:rFonts w:ascii="Times New Roman" w:hAnsi="Times New Roman" w:cs="Times New Roman"/>
        </w:rPr>
        <w:t xml:space="preserve">. </w:t>
      </w:r>
      <w:r w:rsidR="00596154" w:rsidRPr="0047756F">
        <w:rPr>
          <w:rFonts w:ascii="Times New Roman" w:hAnsi="Times New Roman" w:cs="Times New Roman"/>
        </w:rPr>
        <w:t xml:space="preserve">Несмотря на обилие и многообразие моделей прогнозирования банкротства, </w:t>
      </w:r>
      <w:r w:rsidR="00596154">
        <w:rPr>
          <w:rFonts w:ascii="Times New Roman" w:hAnsi="Times New Roman" w:cs="Times New Roman"/>
        </w:rPr>
        <w:t xml:space="preserve">было выявлено, что </w:t>
      </w:r>
      <w:r w:rsidR="00596154" w:rsidRPr="0047756F">
        <w:rPr>
          <w:rFonts w:ascii="Times New Roman" w:hAnsi="Times New Roman" w:cs="Times New Roman"/>
        </w:rPr>
        <w:t xml:space="preserve">потенциал их использования в управлении ограничен: подходы к выбору переменных в моделях обычно мало научно обоснованы, показатели заимствуются из предшествующих моделей или обусловлены автоматической конфигурацией используемой базы данных; доминирует бухгалтерский подход к прогнозированию, имеющий серьезные ограничения для российских компаний. </w:t>
      </w:r>
    </w:p>
    <w:p w:rsidR="0047756F" w:rsidRPr="0047756F" w:rsidRDefault="0047756F" w:rsidP="0047756F">
      <w:pPr>
        <w:pStyle w:val="8"/>
        <w:spacing w:line="276" w:lineRule="auto"/>
        <w:rPr>
          <w:rFonts w:ascii="Times New Roman" w:hAnsi="Times New Roman" w:cs="Times New Roman"/>
        </w:rPr>
      </w:pPr>
      <w:r w:rsidRPr="0047756F">
        <w:rPr>
          <w:rFonts w:ascii="Times New Roman" w:hAnsi="Times New Roman" w:cs="Times New Roman"/>
        </w:rPr>
        <w:t xml:space="preserve">Перспективными направлениями </w:t>
      </w:r>
      <w:r>
        <w:rPr>
          <w:rFonts w:ascii="Times New Roman" w:hAnsi="Times New Roman" w:cs="Times New Roman"/>
        </w:rPr>
        <w:t xml:space="preserve">развития цифровых технологий </w:t>
      </w:r>
      <w:r w:rsidR="008870AE">
        <w:rPr>
          <w:rFonts w:ascii="Times New Roman" w:hAnsi="Times New Roman" w:cs="Times New Roman"/>
        </w:rPr>
        <w:t xml:space="preserve">в целях антикризисной диагностики </w:t>
      </w:r>
      <w:r w:rsidRPr="0047756F">
        <w:rPr>
          <w:rFonts w:ascii="Times New Roman" w:hAnsi="Times New Roman" w:cs="Times New Roman"/>
        </w:rPr>
        <w:t xml:space="preserve">представляются модели на основе байесовского подхода, способные учитывать рыночные факторы, высокую неопределенность, неоднородность обстоятельств, влияющих на попадание в банкротство, и метод </w:t>
      </w:r>
      <w:proofErr w:type="spellStart"/>
      <w:r w:rsidRPr="0047756F">
        <w:rPr>
          <w:rFonts w:ascii="Times New Roman" w:hAnsi="Times New Roman" w:cs="Times New Roman"/>
        </w:rPr>
        <w:t>наукастинга</w:t>
      </w:r>
      <w:proofErr w:type="spellEnd"/>
      <w:r w:rsidRPr="0047756F">
        <w:rPr>
          <w:rFonts w:ascii="Times New Roman" w:hAnsi="Times New Roman" w:cs="Times New Roman"/>
        </w:rPr>
        <w:t xml:space="preserve"> – краткосрочного прогнозирования по регулярно обновляемым данным отчетности, рынка и кредитных рейтингов, либо симбиоз этих способов. </w:t>
      </w:r>
    </w:p>
    <w:p w:rsidR="00225170" w:rsidRPr="00225170" w:rsidRDefault="00596154" w:rsidP="00225170">
      <w:pPr>
        <w:pStyle w:val="8"/>
        <w:spacing w:line="276" w:lineRule="auto"/>
        <w:rPr>
          <w:rFonts w:ascii="Times New Roman" w:hAnsi="Times New Roman" w:cs="Times New Roman"/>
        </w:rPr>
      </w:pPr>
      <w:r w:rsidRPr="00A150CD">
        <w:rPr>
          <w:rFonts w:ascii="Times New Roman" w:hAnsi="Times New Roman" w:cs="Times New Roman"/>
        </w:rPr>
        <w:t>Системные кредиторы</w:t>
      </w:r>
      <w:r w:rsidR="00383877" w:rsidRPr="00A150CD">
        <w:rPr>
          <w:rFonts w:ascii="Times New Roman" w:hAnsi="Times New Roman" w:cs="Times New Roman"/>
        </w:rPr>
        <w:t xml:space="preserve">, к которым относятся </w:t>
      </w:r>
      <w:r w:rsidR="008870AE" w:rsidRPr="00A150CD">
        <w:rPr>
          <w:rFonts w:ascii="Times New Roman" w:hAnsi="Times New Roman" w:cs="Times New Roman"/>
        </w:rPr>
        <w:t xml:space="preserve">банки и Федеральная налоговая служба </w:t>
      </w:r>
      <w:r w:rsidR="00383877" w:rsidRPr="00A150CD">
        <w:rPr>
          <w:rFonts w:ascii="Times New Roman" w:hAnsi="Times New Roman" w:cs="Times New Roman"/>
        </w:rPr>
        <w:t>(</w:t>
      </w:r>
      <w:r w:rsidR="008870AE" w:rsidRPr="00A150CD">
        <w:rPr>
          <w:rFonts w:ascii="Times New Roman" w:hAnsi="Times New Roman" w:cs="Times New Roman"/>
        </w:rPr>
        <w:t xml:space="preserve">как уполномоченный орган в части участия в процедурах банкротства при наличии задолженности по обязательным платежам в бюджет) </w:t>
      </w:r>
      <w:r w:rsidRPr="00A150CD">
        <w:rPr>
          <w:rFonts w:ascii="Times New Roman" w:hAnsi="Times New Roman" w:cs="Times New Roman"/>
        </w:rPr>
        <w:t xml:space="preserve">более всего преуспели в применении цифровых технологий в антикризисном управлении. </w:t>
      </w:r>
      <w:r w:rsidR="00235878" w:rsidRPr="00A150CD">
        <w:rPr>
          <w:rFonts w:ascii="Times New Roman" w:hAnsi="Times New Roman" w:cs="Times New Roman"/>
        </w:rPr>
        <w:t xml:space="preserve">Так, </w:t>
      </w:r>
      <w:r w:rsidR="00A150CD" w:rsidRPr="00A150CD">
        <w:rPr>
          <w:rFonts w:ascii="Times New Roman" w:hAnsi="Times New Roman" w:cs="Times New Roman"/>
        </w:rPr>
        <w:t>Фонд содействия реструктуризации долга</w:t>
      </w:r>
      <w:r w:rsidR="00A150CD">
        <w:rPr>
          <w:rFonts w:ascii="Times New Roman" w:hAnsi="Times New Roman" w:cs="Times New Roman"/>
        </w:rPr>
        <w:t xml:space="preserve"> </w:t>
      </w:r>
      <w:r w:rsidR="00A150CD" w:rsidRPr="00A150CD">
        <w:rPr>
          <w:rFonts w:ascii="Times New Roman" w:hAnsi="Times New Roman" w:cs="Times New Roman"/>
        </w:rPr>
        <w:t>[</w:t>
      </w:r>
      <w:r w:rsidR="00225170" w:rsidRPr="00225170">
        <w:rPr>
          <w:rFonts w:ascii="Times New Roman" w:hAnsi="Times New Roman" w:cs="Times New Roman"/>
        </w:rPr>
        <w:t>4</w:t>
      </w:r>
      <w:r w:rsidR="00A150CD" w:rsidRPr="00A150CD">
        <w:rPr>
          <w:rFonts w:ascii="Times New Roman" w:hAnsi="Times New Roman" w:cs="Times New Roman"/>
        </w:rPr>
        <w:t>]</w:t>
      </w:r>
      <w:r w:rsidR="00A150CD">
        <w:rPr>
          <w:rFonts w:ascii="Times New Roman" w:hAnsi="Times New Roman" w:cs="Times New Roman"/>
        </w:rPr>
        <w:t>,</w:t>
      </w:r>
      <w:r w:rsidR="00A150CD" w:rsidRPr="00A150CD">
        <w:rPr>
          <w:rFonts w:ascii="Times New Roman" w:hAnsi="Times New Roman" w:cs="Times New Roman"/>
        </w:rPr>
        <w:t xml:space="preserve"> </w:t>
      </w:r>
      <w:r w:rsidR="00235878" w:rsidRPr="00A150CD">
        <w:rPr>
          <w:rFonts w:ascii="Times New Roman" w:hAnsi="Times New Roman" w:cs="Times New Roman"/>
        </w:rPr>
        <w:t xml:space="preserve">созданный </w:t>
      </w:r>
      <w:r w:rsidR="00383877" w:rsidRPr="00A150CD">
        <w:rPr>
          <w:rFonts w:ascii="Times New Roman" w:hAnsi="Times New Roman" w:cs="Times New Roman"/>
        </w:rPr>
        <w:t xml:space="preserve">в 2022 г. </w:t>
      </w:r>
      <w:r w:rsidR="008870AE" w:rsidRPr="00A150CD">
        <w:rPr>
          <w:rFonts w:ascii="Times New Roman" w:hAnsi="Times New Roman" w:cs="Times New Roman"/>
        </w:rPr>
        <w:t>по инициативе деловых общественных объединений [</w:t>
      </w:r>
      <w:r w:rsidR="00225170" w:rsidRPr="00225170">
        <w:rPr>
          <w:rFonts w:ascii="Times New Roman" w:hAnsi="Times New Roman" w:cs="Times New Roman"/>
        </w:rPr>
        <w:t>5</w:t>
      </w:r>
      <w:r w:rsidR="008870AE" w:rsidRPr="00A150CD">
        <w:rPr>
          <w:rFonts w:ascii="Times New Roman" w:hAnsi="Times New Roman" w:cs="Times New Roman"/>
        </w:rPr>
        <w:t xml:space="preserve">] и </w:t>
      </w:r>
      <w:r w:rsidR="00235878" w:rsidRPr="00A150CD">
        <w:rPr>
          <w:rFonts w:ascii="Times New Roman" w:hAnsi="Times New Roman" w:cs="Times New Roman"/>
        </w:rPr>
        <w:t xml:space="preserve">при поддержке Федеральной налоговой </w:t>
      </w:r>
      <w:r w:rsidR="008870AE" w:rsidRPr="00A150CD">
        <w:rPr>
          <w:rFonts w:ascii="Times New Roman" w:hAnsi="Times New Roman" w:cs="Times New Roman"/>
        </w:rPr>
        <w:t>службы</w:t>
      </w:r>
      <w:r w:rsidR="00A150CD">
        <w:rPr>
          <w:rFonts w:ascii="Times New Roman" w:hAnsi="Times New Roman" w:cs="Times New Roman"/>
        </w:rPr>
        <w:t>,</w:t>
      </w:r>
      <w:r w:rsidR="008870AE" w:rsidRPr="00A150CD">
        <w:rPr>
          <w:rFonts w:ascii="Times New Roman" w:hAnsi="Times New Roman" w:cs="Times New Roman"/>
        </w:rPr>
        <w:t xml:space="preserve"> применяет так называемую </w:t>
      </w:r>
      <w:r w:rsidR="00383877" w:rsidRPr="00A150CD">
        <w:rPr>
          <w:rFonts w:ascii="Times New Roman" w:hAnsi="Times New Roman" w:cs="Times New Roman"/>
        </w:rPr>
        <w:t xml:space="preserve">аналитическую систему </w:t>
      </w:r>
      <w:r w:rsidR="008870AE" w:rsidRPr="00A150CD">
        <w:rPr>
          <w:rFonts w:ascii="Times New Roman" w:hAnsi="Times New Roman" w:cs="Times New Roman"/>
        </w:rPr>
        <w:t>СКУАД – систему комплексного администрирования и управления долгом</w:t>
      </w:r>
      <w:r w:rsidR="00383877" w:rsidRPr="00A150CD">
        <w:rPr>
          <w:rFonts w:ascii="Times New Roman" w:hAnsi="Times New Roman" w:cs="Times New Roman"/>
        </w:rPr>
        <w:t xml:space="preserve">, которая </w:t>
      </w:r>
      <w:r w:rsidR="008870AE" w:rsidRPr="00A150CD">
        <w:rPr>
          <w:rFonts w:ascii="Times New Roman" w:hAnsi="Times New Roman" w:cs="Times New Roman"/>
        </w:rPr>
        <w:t>представляет собой предиктивную финансовую модель</w:t>
      </w:r>
      <w:r w:rsidR="00383877" w:rsidRPr="00A150CD">
        <w:rPr>
          <w:rFonts w:ascii="Times New Roman" w:hAnsi="Times New Roman" w:cs="Times New Roman"/>
        </w:rPr>
        <w:t xml:space="preserve">, формирующую «цифровой портрет клиента» для определения его платежеспособности, </w:t>
      </w:r>
      <w:proofErr w:type="spellStart"/>
      <w:r w:rsidR="00383877" w:rsidRPr="00A150CD">
        <w:rPr>
          <w:rFonts w:ascii="Times New Roman" w:hAnsi="Times New Roman" w:cs="Times New Roman"/>
        </w:rPr>
        <w:t>ресурсоспособности</w:t>
      </w:r>
      <w:proofErr w:type="spellEnd"/>
      <w:r w:rsidR="00383877" w:rsidRPr="00A150CD">
        <w:rPr>
          <w:rFonts w:ascii="Times New Roman" w:hAnsi="Times New Roman" w:cs="Times New Roman"/>
        </w:rPr>
        <w:t xml:space="preserve"> и рисков. В частности, выявляются: риски привлечения к субсидиарной ответственности, оспаривания сделок, риски сокрытия денежных средств через третьих лиц, наличие разрывов по книгам покупок и продаж, выдача займов (в т.ч за рубеж), динамика численности работников, снижение оборотов по расчетным счетам, высокий уровень вычетов (расходов), рост выплат на товары в отсутствии поставок, взаимоотношения с фирмами-«однодневками» и «техническими организациями», сделки с взаимозависимыми лицами, налоговые правонарушения и другое. </w:t>
      </w:r>
      <w:r w:rsidR="00A150CD">
        <w:rPr>
          <w:rFonts w:ascii="Times New Roman" w:hAnsi="Times New Roman" w:cs="Times New Roman"/>
        </w:rPr>
        <w:t>В результате система оценивает альтернативные варианты (1) реструктуризации налоговой задолженности по 5 параметрам, оцениваемым по 10-балльной шкале (возвратность, средств, расходы, наличие обеспечения долга, сроки реализации, вероятность согласования механизмов) и (2) банкротства (р</w:t>
      </w:r>
      <w:r w:rsidR="00A150CD" w:rsidRPr="00A150CD">
        <w:rPr>
          <w:rFonts w:ascii="Times New Roman" w:hAnsi="Times New Roman" w:cs="Times New Roman"/>
        </w:rPr>
        <w:t>асчет возможно</w:t>
      </w:r>
      <w:r w:rsidR="00A150CD">
        <w:rPr>
          <w:rFonts w:ascii="Times New Roman" w:hAnsi="Times New Roman" w:cs="Times New Roman"/>
        </w:rPr>
        <w:t>й</w:t>
      </w:r>
      <w:r w:rsidR="00A150CD" w:rsidRPr="00A150CD">
        <w:rPr>
          <w:rFonts w:ascii="Times New Roman" w:hAnsi="Times New Roman" w:cs="Times New Roman"/>
        </w:rPr>
        <w:t xml:space="preserve"> стоимости активов</w:t>
      </w:r>
      <w:r w:rsidR="00A150CD">
        <w:rPr>
          <w:rFonts w:ascii="Times New Roman" w:hAnsi="Times New Roman" w:cs="Times New Roman"/>
        </w:rPr>
        <w:t xml:space="preserve">, </w:t>
      </w:r>
      <w:r w:rsidR="00A150CD" w:rsidRPr="00A150CD">
        <w:rPr>
          <w:rFonts w:ascii="Times New Roman" w:hAnsi="Times New Roman" w:cs="Times New Roman"/>
        </w:rPr>
        <w:t>расходов на проведение процедуры банкротства</w:t>
      </w:r>
      <w:r w:rsidR="00A150CD">
        <w:rPr>
          <w:rFonts w:ascii="Times New Roman" w:hAnsi="Times New Roman" w:cs="Times New Roman"/>
        </w:rPr>
        <w:t xml:space="preserve">, </w:t>
      </w:r>
      <w:r w:rsidR="00A150CD" w:rsidRPr="00A150CD">
        <w:rPr>
          <w:rFonts w:ascii="Times New Roman" w:hAnsi="Times New Roman" w:cs="Times New Roman"/>
        </w:rPr>
        <w:t>распределение выручки от реализации активов</w:t>
      </w:r>
      <w:r w:rsidR="00A150CD">
        <w:rPr>
          <w:rFonts w:ascii="Times New Roman" w:hAnsi="Times New Roman" w:cs="Times New Roman"/>
        </w:rPr>
        <w:t xml:space="preserve">). При этом для варианта «банкротство» оцифровываются: </w:t>
      </w:r>
      <w:r w:rsidR="00A150CD" w:rsidRPr="00A150CD">
        <w:rPr>
          <w:rFonts w:ascii="Times New Roman" w:hAnsi="Times New Roman" w:cs="Times New Roman"/>
        </w:rPr>
        <w:t>поступление от реализации имущества, поступление от оспаривания сделок и привлечение к субсидиарной ответственности, поступление от взыскания дебиторской задолженности.</w:t>
      </w:r>
      <w:r w:rsidR="00225170">
        <w:rPr>
          <w:rFonts w:ascii="Times New Roman" w:hAnsi="Times New Roman" w:cs="Times New Roman"/>
        </w:rPr>
        <w:t xml:space="preserve"> Реструктуризация может быть осуществлена в форме мирового соглашения, для оценки целесообразности которого СКУАД рассчитывает </w:t>
      </w:r>
      <w:r w:rsidR="00225170" w:rsidRPr="00225170">
        <w:rPr>
          <w:rFonts w:ascii="Times New Roman" w:hAnsi="Times New Roman" w:cs="Times New Roman"/>
        </w:rPr>
        <w:t>к</w:t>
      </w:r>
      <w:r w:rsidR="00225170">
        <w:rPr>
          <w:rFonts w:ascii="Times New Roman" w:hAnsi="Times New Roman" w:cs="Times New Roman"/>
        </w:rPr>
        <w:t>оэффициент и</w:t>
      </w:r>
      <w:r w:rsidR="00225170" w:rsidRPr="00225170">
        <w:rPr>
          <w:rFonts w:ascii="Times New Roman" w:hAnsi="Times New Roman" w:cs="Times New Roman"/>
        </w:rPr>
        <w:t>сполнимости мирового соглашения</w:t>
      </w:r>
      <w:r w:rsidR="00225170">
        <w:rPr>
          <w:rFonts w:ascii="Times New Roman" w:hAnsi="Times New Roman" w:cs="Times New Roman"/>
        </w:rPr>
        <w:t xml:space="preserve"> и обеспечения обязательств.</w:t>
      </w:r>
    </w:p>
    <w:p w:rsidR="00225170" w:rsidRPr="00225170" w:rsidRDefault="00225170" w:rsidP="00A150CD">
      <w:pPr>
        <w:pStyle w:val="8"/>
        <w:spacing w:line="276" w:lineRule="auto"/>
        <w:rPr>
          <w:rFonts w:ascii="Times New Roman" w:hAnsi="Times New Roman" w:cs="Times New Roman"/>
        </w:rPr>
      </w:pPr>
      <w:r>
        <w:rPr>
          <w:rFonts w:ascii="Times New Roman" w:hAnsi="Times New Roman" w:cs="Times New Roman"/>
        </w:rPr>
        <w:t xml:space="preserve">Кроме обозначенной системы, доступ к которой возможен только через Фонд, другим более открытым цифровым решением является «Интерактивный помощник в получении рассрочки по уплате налогов» </w:t>
      </w:r>
      <w:r w:rsidRPr="00225170">
        <w:rPr>
          <w:rFonts w:ascii="Times New Roman" w:hAnsi="Times New Roman" w:cs="Times New Roman"/>
        </w:rPr>
        <w:t>[6]</w:t>
      </w:r>
      <w:r>
        <w:rPr>
          <w:rFonts w:ascii="Times New Roman" w:hAnsi="Times New Roman" w:cs="Times New Roman"/>
        </w:rPr>
        <w:t>, который заполняется в формате чек-листа (для экспресс-</w:t>
      </w:r>
      <w:r>
        <w:rPr>
          <w:rFonts w:ascii="Times New Roman" w:hAnsi="Times New Roman" w:cs="Times New Roman"/>
        </w:rPr>
        <w:lastRenderedPageBreak/>
        <w:t xml:space="preserve">оценки возможности рассрочки) и предполагает возможность загрузки документов организации или физического лица для получения решения. </w:t>
      </w:r>
    </w:p>
    <w:p w:rsidR="005C353D" w:rsidRPr="005C54EF" w:rsidRDefault="00225170" w:rsidP="006E1725">
      <w:pPr>
        <w:pStyle w:val="8"/>
        <w:spacing w:line="276" w:lineRule="auto"/>
        <w:rPr>
          <w:rFonts w:ascii="Times New Roman" w:hAnsi="Times New Roman" w:cs="Times New Roman"/>
        </w:rPr>
      </w:pPr>
      <w:r>
        <w:rPr>
          <w:rFonts w:ascii="Times New Roman" w:hAnsi="Times New Roman" w:cs="Times New Roman"/>
        </w:rPr>
        <w:t xml:space="preserve">ФНС также разработала </w:t>
      </w:r>
      <w:r w:rsidR="00FD7646">
        <w:rPr>
          <w:rFonts w:ascii="Times New Roman" w:hAnsi="Times New Roman" w:cs="Times New Roman"/>
        </w:rPr>
        <w:t xml:space="preserve">регистр </w:t>
      </w:r>
      <w:r>
        <w:rPr>
          <w:rFonts w:ascii="Times New Roman" w:hAnsi="Times New Roman" w:cs="Times New Roman"/>
        </w:rPr>
        <w:t>арбитражных управляющих</w:t>
      </w:r>
      <w:r w:rsidR="00FD7646">
        <w:rPr>
          <w:rFonts w:ascii="Times New Roman" w:hAnsi="Times New Roman" w:cs="Times New Roman"/>
        </w:rPr>
        <w:t xml:space="preserve"> и СРО АУ, в котором на основе расчета баллов результативности в процедурах банкротства с участием ФНС формируется рейтинг на основе показателей (с учетом верхнего и нижнего дециля) «погашение требований кредиторов», «повышение цены продажи имущества»</w:t>
      </w:r>
      <w:r>
        <w:rPr>
          <w:rFonts w:ascii="Times New Roman" w:hAnsi="Times New Roman" w:cs="Times New Roman"/>
        </w:rPr>
        <w:t>,</w:t>
      </w:r>
      <w:r w:rsidR="00FD7646">
        <w:rPr>
          <w:rFonts w:ascii="Times New Roman" w:hAnsi="Times New Roman" w:cs="Times New Roman"/>
        </w:rPr>
        <w:t xml:space="preserve"> а интерфейс регистра предполагает возможность выбора арбитражного управляющего или СРО на основе рейтинга. Несмотря на то, что в настоящий момент осуществляется верификация и калибровка сервиса на данных 26 СРО, в профессиональном сообществе немало противников данного решения ввиду неполного учета параметров, из которых складывается работа арбитражного управляющего.</w:t>
      </w:r>
    </w:p>
    <w:p w:rsidR="006E1725" w:rsidRDefault="00FD7646" w:rsidP="006E1725">
      <w:pPr>
        <w:pStyle w:val="8"/>
        <w:spacing w:line="276" w:lineRule="auto"/>
        <w:rPr>
          <w:rFonts w:ascii="Times New Roman" w:hAnsi="Times New Roman" w:cs="Times New Roman"/>
        </w:rPr>
      </w:pPr>
      <w:r>
        <w:rPr>
          <w:rFonts w:ascii="Times New Roman" w:hAnsi="Times New Roman" w:cs="Times New Roman"/>
        </w:rPr>
        <w:t>В свою очередь, финансовый анализ в процедурах проводится с применением таких цифровых решений как программа «Помощник арбитражного управляющего»</w:t>
      </w:r>
      <w:r w:rsidR="005C54EF">
        <w:rPr>
          <w:rFonts w:ascii="Times New Roman" w:hAnsi="Times New Roman" w:cs="Times New Roman"/>
        </w:rPr>
        <w:t xml:space="preserve">, </w:t>
      </w:r>
      <w:r w:rsidR="003477B6">
        <w:rPr>
          <w:rFonts w:ascii="Times New Roman" w:hAnsi="Times New Roman" w:cs="Times New Roman"/>
        </w:rPr>
        <w:t xml:space="preserve">которая рассчитывает финансовые коэффициент по отчетности. Текущие </w:t>
      </w:r>
      <w:r w:rsidR="005C54EF">
        <w:rPr>
          <w:rFonts w:ascii="Times New Roman" w:hAnsi="Times New Roman" w:cs="Times New Roman"/>
        </w:rPr>
        <w:t>требования к анализу</w:t>
      </w:r>
      <w:r w:rsidR="003477B6">
        <w:rPr>
          <w:rFonts w:ascii="Times New Roman" w:hAnsi="Times New Roman" w:cs="Times New Roman"/>
        </w:rPr>
        <w:t xml:space="preserve"> </w:t>
      </w:r>
      <w:r w:rsidR="005C54EF">
        <w:rPr>
          <w:rFonts w:ascii="Times New Roman" w:hAnsi="Times New Roman" w:cs="Times New Roman"/>
        </w:rPr>
        <w:t>нуждаются в обновлении за счет принятия Федерального стандарта финансового анализа для арбитражных управляющих, включающего оценку готовности основного бенефициара должника сотрудничать и восстанавливать бизнес, двухуровневый алгоритм финансового анализа (базовый и расширенный).</w:t>
      </w:r>
    </w:p>
    <w:p w:rsidR="00340B8F" w:rsidRPr="00D36177" w:rsidRDefault="00340B8F" w:rsidP="006E1725">
      <w:pPr>
        <w:pStyle w:val="8"/>
        <w:spacing w:line="276" w:lineRule="auto"/>
        <w:rPr>
          <w:rFonts w:ascii="Times New Roman" w:hAnsi="Times New Roman" w:cs="Times New Roman"/>
        </w:rPr>
      </w:pPr>
    </w:p>
    <w:p w:rsidR="000F708E" w:rsidRPr="00A150CD" w:rsidRDefault="000F708E" w:rsidP="00A150CD">
      <w:pPr>
        <w:pStyle w:val="8"/>
        <w:spacing w:line="276" w:lineRule="auto"/>
        <w:rPr>
          <w:rFonts w:ascii="Times New Roman" w:hAnsi="Times New Roman" w:cs="Times New Roman"/>
          <w:b/>
          <w:bCs/>
        </w:rPr>
      </w:pPr>
      <w:r w:rsidRPr="00A150CD">
        <w:rPr>
          <w:rFonts w:ascii="Times New Roman" w:hAnsi="Times New Roman" w:cs="Times New Roman"/>
          <w:b/>
          <w:bCs/>
        </w:rPr>
        <w:t xml:space="preserve">Заключение </w:t>
      </w:r>
    </w:p>
    <w:p w:rsidR="005D073F" w:rsidRDefault="005D073F" w:rsidP="000637D2">
      <w:pPr>
        <w:pStyle w:val="8"/>
        <w:spacing w:line="276" w:lineRule="auto"/>
        <w:rPr>
          <w:rFonts w:ascii="Times New Roman" w:hAnsi="Times New Roman" w:cs="Times New Roman"/>
        </w:rPr>
      </w:pPr>
      <w:r>
        <w:rPr>
          <w:rFonts w:ascii="Times New Roman" w:hAnsi="Times New Roman" w:cs="Times New Roman"/>
        </w:rPr>
        <w:t xml:space="preserve">Несмотря на высокий уровень развития отдельных цифровых технологий, которые могут применяться для целей антикризисного управления, в настоящее время полностью полагаться на них не следует. Модели прогнозирования банкротства </w:t>
      </w:r>
      <w:r w:rsidR="003477B6">
        <w:rPr>
          <w:rFonts w:ascii="Times New Roman" w:hAnsi="Times New Roman" w:cs="Times New Roman"/>
        </w:rPr>
        <w:t xml:space="preserve">дают не только возможности, но имеют ограничения </w:t>
      </w:r>
      <w:r w:rsidR="003477B6" w:rsidRPr="005D073F">
        <w:rPr>
          <w:rFonts w:ascii="Times New Roman" w:hAnsi="Times New Roman" w:cs="Times New Roman"/>
        </w:rPr>
        <w:t>[8]</w:t>
      </w:r>
      <w:r w:rsidR="003477B6">
        <w:rPr>
          <w:rFonts w:ascii="Times New Roman" w:hAnsi="Times New Roman" w:cs="Times New Roman"/>
        </w:rPr>
        <w:t xml:space="preserve">, </w:t>
      </w:r>
      <w:r>
        <w:rPr>
          <w:rFonts w:ascii="Times New Roman" w:hAnsi="Times New Roman" w:cs="Times New Roman"/>
        </w:rPr>
        <w:t xml:space="preserve">не учитывают множество нелинейных макроэкономических факторов, воздействующих на российские компании. Системы анализа состояния предприятий, применяемые ФНС, также требуют доработки и уточнения в части принятия решений на основе бухгалтерской отчетности, подверженной манипулированию. </w:t>
      </w:r>
      <w:proofErr w:type="spellStart"/>
      <w:r>
        <w:rPr>
          <w:rFonts w:ascii="Times New Roman" w:hAnsi="Times New Roman" w:cs="Times New Roman"/>
        </w:rPr>
        <w:t>Балльно</w:t>
      </w:r>
      <w:proofErr w:type="spellEnd"/>
      <w:r>
        <w:rPr>
          <w:rFonts w:ascii="Times New Roman" w:hAnsi="Times New Roman" w:cs="Times New Roman"/>
        </w:rPr>
        <w:t xml:space="preserve">-рейтинговая система регистра арбитражных управляющих в настоящий момент учитывает всего 2 параметра, хотя, по нашему мнению, должна отдельно учитывать процедуры по юридическим и физическим лицам, ибо деятельность управляющих в них кардинально различается. </w:t>
      </w:r>
    </w:p>
    <w:p w:rsidR="005D073F" w:rsidRDefault="005D073F" w:rsidP="000637D2">
      <w:pPr>
        <w:pStyle w:val="8"/>
        <w:spacing w:line="276" w:lineRule="auto"/>
        <w:rPr>
          <w:rFonts w:ascii="Times New Roman" w:hAnsi="Times New Roman" w:cs="Times New Roman"/>
        </w:rPr>
      </w:pPr>
    </w:p>
    <w:p w:rsidR="005D073F" w:rsidRPr="003477B6" w:rsidRDefault="000F708E" w:rsidP="003477B6">
      <w:pPr>
        <w:pStyle w:val="11"/>
        <w:ind w:left="0"/>
        <w:rPr>
          <w:rFonts w:ascii="Times New Roman" w:hAnsi="Times New Roman"/>
          <w:i w:val="0"/>
          <w:spacing w:val="0"/>
          <w:sz w:val="22"/>
          <w:szCs w:val="22"/>
        </w:rPr>
      </w:pPr>
      <w:r>
        <w:rPr>
          <w:rFonts w:ascii="Times New Roman" w:hAnsi="Times New Roman"/>
          <w:spacing w:val="0"/>
          <w:sz w:val="22"/>
          <w:szCs w:val="22"/>
        </w:rPr>
        <w:t>Литература</w:t>
      </w:r>
      <w:r w:rsidR="005D073F">
        <w:rPr>
          <w:rFonts w:ascii="Times New Roman" w:hAnsi="Times New Roman"/>
          <w:spacing w:val="0"/>
          <w:sz w:val="22"/>
          <w:szCs w:val="22"/>
          <w:lang w:val="en-US"/>
        </w:rPr>
        <w:t xml:space="preserve"> </w:t>
      </w:r>
      <w:r w:rsidR="005D073F">
        <w:rPr>
          <w:rFonts w:ascii="Times New Roman" w:hAnsi="Times New Roman"/>
          <w:spacing w:val="0"/>
          <w:sz w:val="22"/>
          <w:szCs w:val="22"/>
        </w:rPr>
        <w:t>и источники</w:t>
      </w:r>
    </w:p>
    <w:p w:rsidR="005D073F" w:rsidRPr="003477B6" w:rsidRDefault="005D073F" w:rsidP="003477B6">
      <w:pPr>
        <w:pStyle w:val="12"/>
        <w:numPr>
          <w:ilvl w:val="0"/>
          <w:numId w:val="13"/>
        </w:numPr>
        <w:spacing w:line="24" w:lineRule="atLeast"/>
        <w:ind w:left="0" w:firstLine="284"/>
        <w:rPr>
          <w:rStyle w:val="tx1"/>
          <w:rFonts w:ascii="Times New Roman" w:hAnsi="Times New Roman" w:cs="Times New Roman"/>
          <w:b w:val="0"/>
          <w:bCs w:val="0"/>
          <w:spacing w:val="0"/>
          <w:sz w:val="22"/>
          <w:szCs w:val="22"/>
        </w:rPr>
      </w:pPr>
      <w:r w:rsidRPr="003477B6">
        <w:rPr>
          <w:rStyle w:val="tx1"/>
          <w:rFonts w:ascii="Times New Roman" w:hAnsi="Times New Roman" w:cs="Times New Roman"/>
          <w:b w:val="0"/>
          <w:bCs w:val="0"/>
          <w:spacing w:val="0"/>
          <w:sz w:val="22"/>
          <w:szCs w:val="22"/>
        </w:rPr>
        <w:t>Львова О. А. Оценка состояния бизнеса в рамках антикризисного управления: подходы для собственника, кредитора, арбитражного управляющего и инвестора // Вестник Института экономики Российской академии наук. 2023. № 44. С. 89</w:t>
      </w:r>
      <w:r w:rsidR="003477B6">
        <w:rPr>
          <w:rStyle w:val="tx1"/>
          <w:rFonts w:ascii="Times New Roman" w:hAnsi="Times New Roman" w:cs="Times New Roman"/>
          <w:b w:val="0"/>
          <w:bCs w:val="0"/>
          <w:spacing w:val="0"/>
          <w:sz w:val="22"/>
          <w:szCs w:val="22"/>
        </w:rPr>
        <w:t>-</w:t>
      </w:r>
      <w:r w:rsidRPr="003477B6">
        <w:rPr>
          <w:rStyle w:val="tx1"/>
          <w:rFonts w:ascii="Times New Roman" w:hAnsi="Times New Roman" w:cs="Times New Roman"/>
          <w:b w:val="0"/>
          <w:bCs w:val="0"/>
          <w:spacing w:val="0"/>
          <w:sz w:val="22"/>
          <w:szCs w:val="22"/>
        </w:rPr>
        <w:t>111.</w:t>
      </w:r>
    </w:p>
    <w:p w:rsidR="005D073F" w:rsidRPr="003477B6" w:rsidRDefault="005D073F" w:rsidP="003477B6">
      <w:pPr>
        <w:pStyle w:val="12"/>
        <w:numPr>
          <w:ilvl w:val="0"/>
          <w:numId w:val="13"/>
        </w:numPr>
        <w:spacing w:line="24" w:lineRule="atLeast"/>
        <w:ind w:left="0" w:firstLine="284"/>
        <w:rPr>
          <w:rStyle w:val="tx1"/>
          <w:rFonts w:ascii="Times New Roman" w:hAnsi="Times New Roman" w:cs="Times New Roman"/>
          <w:b w:val="0"/>
          <w:bCs w:val="0"/>
          <w:spacing w:val="0"/>
          <w:sz w:val="22"/>
          <w:szCs w:val="22"/>
        </w:rPr>
      </w:pPr>
      <w:r w:rsidRPr="003477B6">
        <w:rPr>
          <w:rStyle w:val="tx1"/>
          <w:rFonts w:ascii="Times New Roman" w:hAnsi="Times New Roman" w:cs="Times New Roman"/>
          <w:b w:val="0"/>
          <w:bCs w:val="0"/>
          <w:spacing w:val="0"/>
          <w:sz w:val="22"/>
          <w:szCs w:val="22"/>
        </w:rPr>
        <w:t>Постановление Правительства Российской Федерации от 22.05.2024 № 634 "О внесении изменений в постановление Правительства Российской Федерации от 29 мая 2004 г. № 257"</w:t>
      </w:r>
    </w:p>
    <w:p w:rsidR="005D073F" w:rsidRPr="003477B6" w:rsidRDefault="005D073F" w:rsidP="003477B6">
      <w:pPr>
        <w:pStyle w:val="12"/>
        <w:numPr>
          <w:ilvl w:val="0"/>
          <w:numId w:val="13"/>
        </w:numPr>
        <w:spacing w:line="24" w:lineRule="atLeast"/>
        <w:ind w:left="0" w:firstLine="284"/>
        <w:rPr>
          <w:rStyle w:val="tx1"/>
          <w:rFonts w:ascii="Times New Roman" w:hAnsi="Times New Roman" w:cs="Times New Roman"/>
          <w:b w:val="0"/>
          <w:bCs w:val="0"/>
          <w:spacing w:val="0"/>
          <w:sz w:val="22"/>
          <w:szCs w:val="22"/>
        </w:rPr>
      </w:pPr>
      <w:r w:rsidRPr="003477B6">
        <w:rPr>
          <w:rStyle w:val="tx1"/>
          <w:rFonts w:ascii="Times New Roman" w:hAnsi="Times New Roman" w:cs="Times New Roman"/>
          <w:b w:val="0"/>
          <w:bCs w:val="0"/>
          <w:spacing w:val="0"/>
          <w:sz w:val="22"/>
          <w:szCs w:val="22"/>
        </w:rPr>
        <w:t>Львова О. А. Возможности и ограничения применения моделей диагностики банкротства для предупреждения несостоятельности // Вестник Московского университета. Серия 6: Экономика. 2021. № 4.  С. 73–94.</w:t>
      </w:r>
    </w:p>
    <w:p w:rsidR="00D36177" w:rsidRDefault="005D073F" w:rsidP="00D36177">
      <w:pPr>
        <w:pStyle w:val="12"/>
        <w:numPr>
          <w:ilvl w:val="0"/>
          <w:numId w:val="13"/>
        </w:numPr>
        <w:spacing w:line="24" w:lineRule="atLeast"/>
        <w:ind w:left="0" w:firstLine="284"/>
        <w:rPr>
          <w:rStyle w:val="tx1"/>
          <w:rFonts w:ascii="Times New Roman" w:hAnsi="Times New Roman" w:cs="Times New Roman"/>
          <w:b w:val="0"/>
          <w:bCs w:val="0"/>
          <w:spacing w:val="0"/>
          <w:sz w:val="22"/>
          <w:szCs w:val="22"/>
        </w:rPr>
      </w:pPr>
      <w:r w:rsidRPr="003477B6">
        <w:rPr>
          <w:rStyle w:val="tx1"/>
          <w:rFonts w:ascii="Times New Roman" w:hAnsi="Times New Roman" w:cs="Times New Roman"/>
          <w:b w:val="0"/>
          <w:bCs w:val="0"/>
          <w:spacing w:val="0"/>
          <w:sz w:val="22"/>
          <w:szCs w:val="22"/>
        </w:rPr>
        <w:t xml:space="preserve">Фонд содействия реструктуризации долга. URL:  </w:t>
      </w:r>
      <w:hyperlink r:id="rId9" w:history="1">
        <w:r w:rsidRPr="003477B6">
          <w:rPr>
            <w:rStyle w:val="tx1"/>
            <w:rFonts w:ascii="Times New Roman" w:hAnsi="Times New Roman" w:cs="Times New Roman"/>
            <w:b w:val="0"/>
            <w:bCs w:val="0"/>
            <w:spacing w:val="0"/>
            <w:sz w:val="22"/>
            <w:szCs w:val="22"/>
          </w:rPr>
          <w:t>https://fondsrd.ru</w:t>
        </w:r>
      </w:hyperlink>
      <w:r w:rsidRPr="003477B6">
        <w:rPr>
          <w:rStyle w:val="tx1"/>
          <w:rFonts w:ascii="Times New Roman" w:hAnsi="Times New Roman" w:cs="Times New Roman"/>
          <w:b w:val="0"/>
          <w:bCs w:val="0"/>
          <w:spacing w:val="0"/>
          <w:sz w:val="22"/>
          <w:szCs w:val="22"/>
        </w:rPr>
        <w:t xml:space="preserve"> </w:t>
      </w:r>
    </w:p>
    <w:p w:rsidR="005D073F" w:rsidRPr="008D73DA" w:rsidRDefault="005D073F" w:rsidP="00D36177">
      <w:pPr>
        <w:pStyle w:val="12"/>
        <w:numPr>
          <w:ilvl w:val="0"/>
          <w:numId w:val="13"/>
        </w:numPr>
        <w:spacing w:line="24" w:lineRule="atLeast"/>
        <w:ind w:left="0" w:firstLine="284"/>
        <w:rPr>
          <w:rStyle w:val="tx1"/>
          <w:rFonts w:ascii="Times New Roman" w:hAnsi="Times New Roman" w:cs="Times New Roman"/>
          <w:b w:val="0"/>
          <w:bCs w:val="0"/>
          <w:spacing w:val="0"/>
          <w:sz w:val="22"/>
          <w:szCs w:val="22"/>
          <w:lang w:val="en-US"/>
        </w:rPr>
      </w:pPr>
      <w:r w:rsidRPr="00D36177">
        <w:rPr>
          <w:rStyle w:val="tx1"/>
          <w:rFonts w:ascii="Times New Roman" w:hAnsi="Times New Roman" w:cs="Times New Roman"/>
          <w:b w:val="0"/>
          <w:bCs w:val="0"/>
          <w:spacing w:val="0"/>
          <w:sz w:val="22"/>
          <w:szCs w:val="22"/>
        </w:rPr>
        <w:t xml:space="preserve">Реструктуризация заменяет банкротство / </w:t>
      </w:r>
      <w:r w:rsidR="003477B6" w:rsidRPr="00D36177">
        <w:rPr>
          <w:rStyle w:val="tx1"/>
          <w:rFonts w:ascii="Times New Roman" w:hAnsi="Times New Roman" w:cs="Times New Roman"/>
          <w:b w:val="0"/>
          <w:bCs w:val="0"/>
          <w:spacing w:val="0"/>
          <w:sz w:val="22"/>
          <w:szCs w:val="22"/>
        </w:rPr>
        <w:t xml:space="preserve">Сайт </w:t>
      </w:r>
      <w:r w:rsidRPr="00D36177">
        <w:rPr>
          <w:rStyle w:val="tx1"/>
          <w:rFonts w:ascii="Times New Roman" w:hAnsi="Times New Roman" w:cs="Times New Roman"/>
          <w:b w:val="0"/>
          <w:bCs w:val="0"/>
          <w:spacing w:val="0"/>
          <w:sz w:val="22"/>
          <w:szCs w:val="22"/>
        </w:rPr>
        <w:t xml:space="preserve">ФНС. </w:t>
      </w:r>
      <w:r w:rsidRPr="008D73DA">
        <w:rPr>
          <w:rStyle w:val="tx1"/>
          <w:rFonts w:ascii="Times New Roman" w:hAnsi="Times New Roman" w:cs="Times New Roman"/>
          <w:b w:val="0"/>
          <w:bCs w:val="0"/>
          <w:spacing w:val="0"/>
          <w:sz w:val="22"/>
          <w:szCs w:val="22"/>
          <w:lang w:val="en-US"/>
        </w:rPr>
        <w:t xml:space="preserve">URL:  </w:t>
      </w:r>
      <w:r>
        <w:fldChar w:fldCharType="begin"/>
      </w:r>
      <w:r w:rsidRPr="008D73DA">
        <w:rPr>
          <w:lang w:val="en-US"/>
        </w:rPr>
        <w:instrText>HYPERLINK "https://www.nalog.gov.ru/rn77/news/activities_fts/14973219/"</w:instrText>
      </w:r>
      <w:r>
        <w:fldChar w:fldCharType="separate"/>
      </w:r>
      <w:r w:rsidRPr="008D73DA">
        <w:rPr>
          <w:rStyle w:val="tx1"/>
          <w:rFonts w:ascii="Times New Roman" w:hAnsi="Times New Roman" w:cs="Times New Roman"/>
          <w:b w:val="0"/>
          <w:bCs w:val="0"/>
          <w:spacing w:val="0"/>
          <w:sz w:val="22"/>
          <w:szCs w:val="22"/>
          <w:lang w:val="en-US"/>
        </w:rPr>
        <w:t>https://www.nalog.gov.ru/rn77/news/activities_fts/14973219/</w:t>
      </w:r>
      <w:r>
        <w:fldChar w:fldCharType="end"/>
      </w:r>
    </w:p>
    <w:p w:rsidR="005D073F" w:rsidRPr="008D73DA" w:rsidRDefault="005D073F" w:rsidP="003477B6">
      <w:pPr>
        <w:pStyle w:val="12"/>
        <w:numPr>
          <w:ilvl w:val="0"/>
          <w:numId w:val="13"/>
        </w:numPr>
        <w:spacing w:line="24" w:lineRule="atLeast"/>
        <w:ind w:left="0" w:firstLine="284"/>
        <w:rPr>
          <w:rStyle w:val="tx1"/>
          <w:rFonts w:ascii="Times New Roman" w:hAnsi="Times New Roman" w:cs="Times New Roman"/>
          <w:b w:val="0"/>
          <w:bCs w:val="0"/>
          <w:spacing w:val="0"/>
          <w:sz w:val="22"/>
          <w:szCs w:val="22"/>
          <w:lang w:val="en-US"/>
        </w:rPr>
      </w:pPr>
      <w:r w:rsidRPr="003477B6">
        <w:rPr>
          <w:rStyle w:val="tx1"/>
          <w:rFonts w:ascii="Times New Roman" w:hAnsi="Times New Roman" w:cs="Times New Roman"/>
          <w:b w:val="0"/>
          <w:bCs w:val="0"/>
          <w:spacing w:val="0"/>
          <w:sz w:val="22"/>
          <w:szCs w:val="22"/>
        </w:rPr>
        <w:t xml:space="preserve">Интерактивный помощник в получении рассрочки по уплате налогов. </w:t>
      </w:r>
      <w:r w:rsidRPr="008D73DA">
        <w:rPr>
          <w:rStyle w:val="tx1"/>
          <w:rFonts w:ascii="Times New Roman" w:hAnsi="Times New Roman" w:cs="Times New Roman"/>
          <w:b w:val="0"/>
          <w:bCs w:val="0"/>
          <w:spacing w:val="0"/>
          <w:sz w:val="22"/>
          <w:szCs w:val="22"/>
          <w:lang w:val="en-US"/>
        </w:rPr>
        <w:t xml:space="preserve">URL:  </w:t>
      </w:r>
      <w:r>
        <w:fldChar w:fldCharType="begin"/>
      </w:r>
      <w:r w:rsidRPr="008D73DA">
        <w:rPr>
          <w:lang w:val="en-US"/>
        </w:rPr>
        <w:instrText>HYPERLINK "https://www.nalog.gov.ru/rn77/rnp/"</w:instrText>
      </w:r>
      <w:r>
        <w:fldChar w:fldCharType="separate"/>
      </w:r>
      <w:r w:rsidRPr="008D73DA">
        <w:rPr>
          <w:rStyle w:val="tx1"/>
          <w:rFonts w:ascii="Times New Roman" w:hAnsi="Times New Roman" w:cs="Times New Roman"/>
          <w:b w:val="0"/>
          <w:bCs w:val="0"/>
          <w:spacing w:val="0"/>
          <w:sz w:val="22"/>
          <w:szCs w:val="22"/>
          <w:lang w:val="en-US"/>
        </w:rPr>
        <w:t>https://www.nalog.gov.ru/rn77/rnp/</w:t>
      </w:r>
      <w:r>
        <w:fldChar w:fldCharType="end"/>
      </w:r>
      <w:r w:rsidRPr="008D73DA">
        <w:rPr>
          <w:rStyle w:val="tx1"/>
          <w:rFonts w:ascii="Times New Roman" w:hAnsi="Times New Roman" w:cs="Times New Roman"/>
          <w:b w:val="0"/>
          <w:bCs w:val="0"/>
          <w:spacing w:val="0"/>
          <w:sz w:val="22"/>
          <w:szCs w:val="22"/>
          <w:lang w:val="en-US"/>
        </w:rPr>
        <w:t xml:space="preserve"> </w:t>
      </w:r>
    </w:p>
    <w:p w:rsidR="000D5E28" w:rsidRPr="003477B6" w:rsidRDefault="005D073F" w:rsidP="003477B6">
      <w:pPr>
        <w:pStyle w:val="12"/>
        <w:numPr>
          <w:ilvl w:val="0"/>
          <w:numId w:val="13"/>
        </w:numPr>
        <w:spacing w:line="24" w:lineRule="atLeast"/>
        <w:ind w:left="0" w:firstLine="284"/>
        <w:rPr>
          <w:rFonts w:ascii="Times New Roman" w:hAnsi="Times New Roman" w:cs="Times New Roman"/>
          <w:spacing w:val="0"/>
          <w:sz w:val="22"/>
          <w:szCs w:val="22"/>
        </w:rPr>
      </w:pPr>
      <w:proofErr w:type="spellStart"/>
      <w:r w:rsidRPr="003477B6">
        <w:rPr>
          <w:rStyle w:val="tx1"/>
          <w:rFonts w:ascii="Times New Roman" w:hAnsi="Times New Roman" w:cs="Times New Roman"/>
          <w:b w:val="0"/>
          <w:bCs w:val="0"/>
          <w:spacing w:val="0"/>
          <w:sz w:val="22"/>
          <w:szCs w:val="22"/>
        </w:rPr>
        <w:t>Березинец</w:t>
      </w:r>
      <w:proofErr w:type="spellEnd"/>
      <w:r w:rsidRPr="003477B6">
        <w:rPr>
          <w:rStyle w:val="tx1"/>
          <w:rFonts w:ascii="Times New Roman" w:hAnsi="Times New Roman" w:cs="Times New Roman"/>
          <w:b w:val="0"/>
          <w:bCs w:val="0"/>
          <w:spacing w:val="0"/>
          <w:sz w:val="22"/>
          <w:szCs w:val="22"/>
        </w:rPr>
        <w:t> И. В., Бобылева А. З., Ильина Ю. Б. Вероятность банкротства: достоверны ли модели прогнозирования? // Государственное управление. Электронный вестник (Электронный журнал). — 2022. — № 94. — С. 5</w:t>
      </w:r>
    </w:p>
    <w:sectPr w:rsidR="000D5E28" w:rsidRPr="00347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511E" w:rsidRDefault="00B6511E" w:rsidP="00B56886">
      <w:r>
        <w:separator/>
      </w:r>
    </w:p>
  </w:endnote>
  <w:endnote w:type="continuationSeparator" w:id="0">
    <w:p w:rsidR="00B6511E" w:rsidRDefault="00B6511E" w:rsidP="00B5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511E" w:rsidRDefault="00B6511E" w:rsidP="00B56886">
      <w:r>
        <w:separator/>
      </w:r>
    </w:p>
  </w:footnote>
  <w:footnote w:type="continuationSeparator" w:id="0">
    <w:p w:rsidR="00B6511E" w:rsidRDefault="00B6511E" w:rsidP="00B5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978"/>
    <w:multiLevelType w:val="hybridMultilevel"/>
    <w:tmpl w:val="CABE9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43AC"/>
    <w:multiLevelType w:val="hybridMultilevel"/>
    <w:tmpl w:val="AE0A323E"/>
    <w:lvl w:ilvl="0" w:tplc="05BE9978">
      <w:start w:val="1"/>
      <w:numFmt w:val="decimal"/>
      <w:lvlText w:val="%1."/>
      <w:lvlJc w:val="left"/>
      <w:pPr>
        <w:ind w:left="1080" w:hanging="360"/>
      </w:pPr>
      <w:rPr>
        <w:rFonts w:eastAsia="Times New Roman" w:hint="default"/>
        <w:b w:val="0"/>
        <w:bCs/>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C02B6C"/>
    <w:multiLevelType w:val="hybridMultilevel"/>
    <w:tmpl w:val="1C343D6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 w15:restartNumberingAfterBreak="0">
    <w:nsid w:val="08450116"/>
    <w:multiLevelType w:val="hybridMultilevel"/>
    <w:tmpl w:val="6FA2F382"/>
    <w:lvl w:ilvl="0" w:tplc="BE148C82">
      <w:start w:val="1"/>
      <w:numFmt w:val="bullet"/>
      <w:lvlText w:val=""/>
      <w:lvlJc w:val="left"/>
      <w:pPr>
        <w:ind w:left="3058" w:hanging="360"/>
      </w:pPr>
      <w:rPr>
        <w:rFonts w:ascii="Symbol" w:hAnsi="Symbol" w:hint="default"/>
      </w:rPr>
    </w:lvl>
    <w:lvl w:ilvl="1" w:tplc="04190001">
      <w:start w:val="1"/>
      <w:numFmt w:val="bullet"/>
      <w:lvlText w:val=""/>
      <w:lvlJc w:val="left"/>
      <w:pPr>
        <w:ind w:left="2689" w:hanging="360"/>
      </w:pPr>
      <w:rPr>
        <w:rFonts w:ascii="Symbol" w:hAnsi="Symbol"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4" w15:restartNumberingAfterBreak="0">
    <w:nsid w:val="1EAA19EE"/>
    <w:multiLevelType w:val="hybridMultilevel"/>
    <w:tmpl w:val="DE3C5ADC"/>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2F2F5323"/>
    <w:multiLevelType w:val="hybridMultilevel"/>
    <w:tmpl w:val="6A7CA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A7136"/>
    <w:multiLevelType w:val="multilevel"/>
    <w:tmpl w:val="DD24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8625B"/>
    <w:multiLevelType w:val="hybridMultilevel"/>
    <w:tmpl w:val="1890AD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F0670F7"/>
    <w:multiLevelType w:val="hybridMultilevel"/>
    <w:tmpl w:val="15F81C76"/>
    <w:lvl w:ilvl="0" w:tplc="8E1651D0">
      <w:start w:val="1"/>
      <w:numFmt w:val="decimal"/>
      <w:lvlText w:val="%1."/>
      <w:lvlJc w:val="left"/>
      <w:pPr>
        <w:ind w:left="1360" w:hanging="6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454669"/>
    <w:multiLevelType w:val="hybridMultilevel"/>
    <w:tmpl w:val="DC4CE500"/>
    <w:lvl w:ilvl="0" w:tplc="C7B4FED4">
      <w:start w:val="1"/>
      <w:numFmt w:val="bullet"/>
      <w:lvlText w:val="•"/>
      <w:lvlJc w:val="left"/>
      <w:pPr>
        <w:tabs>
          <w:tab w:val="num" w:pos="720"/>
        </w:tabs>
        <w:ind w:left="720" w:hanging="360"/>
      </w:pPr>
      <w:rPr>
        <w:rFonts w:ascii="Arial" w:hAnsi="Arial" w:hint="default"/>
      </w:rPr>
    </w:lvl>
    <w:lvl w:ilvl="1" w:tplc="B0AAD700" w:tentative="1">
      <w:start w:val="1"/>
      <w:numFmt w:val="bullet"/>
      <w:lvlText w:val="•"/>
      <w:lvlJc w:val="left"/>
      <w:pPr>
        <w:tabs>
          <w:tab w:val="num" w:pos="1440"/>
        </w:tabs>
        <w:ind w:left="1440" w:hanging="360"/>
      </w:pPr>
      <w:rPr>
        <w:rFonts w:ascii="Arial" w:hAnsi="Arial" w:hint="default"/>
      </w:rPr>
    </w:lvl>
    <w:lvl w:ilvl="2" w:tplc="C31ED6A4" w:tentative="1">
      <w:start w:val="1"/>
      <w:numFmt w:val="bullet"/>
      <w:lvlText w:val="•"/>
      <w:lvlJc w:val="left"/>
      <w:pPr>
        <w:tabs>
          <w:tab w:val="num" w:pos="2160"/>
        </w:tabs>
        <w:ind w:left="2160" w:hanging="360"/>
      </w:pPr>
      <w:rPr>
        <w:rFonts w:ascii="Arial" w:hAnsi="Arial" w:hint="default"/>
      </w:rPr>
    </w:lvl>
    <w:lvl w:ilvl="3" w:tplc="F1C6FA68" w:tentative="1">
      <w:start w:val="1"/>
      <w:numFmt w:val="bullet"/>
      <w:lvlText w:val="•"/>
      <w:lvlJc w:val="left"/>
      <w:pPr>
        <w:tabs>
          <w:tab w:val="num" w:pos="2880"/>
        </w:tabs>
        <w:ind w:left="2880" w:hanging="360"/>
      </w:pPr>
      <w:rPr>
        <w:rFonts w:ascii="Arial" w:hAnsi="Arial" w:hint="default"/>
      </w:rPr>
    </w:lvl>
    <w:lvl w:ilvl="4" w:tplc="2ABEFF8A" w:tentative="1">
      <w:start w:val="1"/>
      <w:numFmt w:val="bullet"/>
      <w:lvlText w:val="•"/>
      <w:lvlJc w:val="left"/>
      <w:pPr>
        <w:tabs>
          <w:tab w:val="num" w:pos="3600"/>
        </w:tabs>
        <w:ind w:left="3600" w:hanging="360"/>
      </w:pPr>
      <w:rPr>
        <w:rFonts w:ascii="Arial" w:hAnsi="Arial" w:hint="default"/>
      </w:rPr>
    </w:lvl>
    <w:lvl w:ilvl="5" w:tplc="01768728" w:tentative="1">
      <w:start w:val="1"/>
      <w:numFmt w:val="bullet"/>
      <w:lvlText w:val="•"/>
      <w:lvlJc w:val="left"/>
      <w:pPr>
        <w:tabs>
          <w:tab w:val="num" w:pos="4320"/>
        </w:tabs>
        <w:ind w:left="4320" w:hanging="360"/>
      </w:pPr>
      <w:rPr>
        <w:rFonts w:ascii="Arial" w:hAnsi="Arial" w:hint="default"/>
      </w:rPr>
    </w:lvl>
    <w:lvl w:ilvl="6" w:tplc="8B2C868C" w:tentative="1">
      <w:start w:val="1"/>
      <w:numFmt w:val="bullet"/>
      <w:lvlText w:val="•"/>
      <w:lvlJc w:val="left"/>
      <w:pPr>
        <w:tabs>
          <w:tab w:val="num" w:pos="5040"/>
        </w:tabs>
        <w:ind w:left="5040" w:hanging="360"/>
      </w:pPr>
      <w:rPr>
        <w:rFonts w:ascii="Arial" w:hAnsi="Arial" w:hint="default"/>
      </w:rPr>
    </w:lvl>
    <w:lvl w:ilvl="7" w:tplc="0C52171C" w:tentative="1">
      <w:start w:val="1"/>
      <w:numFmt w:val="bullet"/>
      <w:lvlText w:val="•"/>
      <w:lvlJc w:val="left"/>
      <w:pPr>
        <w:tabs>
          <w:tab w:val="num" w:pos="5760"/>
        </w:tabs>
        <w:ind w:left="5760" w:hanging="360"/>
      </w:pPr>
      <w:rPr>
        <w:rFonts w:ascii="Arial" w:hAnsi="Arial" w:hint="default"/>
      </w:rPr>
    </w:lvl>
    <w:lvl w:ilvl="8" w:tplc="CEECB1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AE1273"/>
    <w:multiLevelType w:val="hybridMultilevel"/>
    <w:tmpl w:val="F356CDDC"/>
    <w:lvl w:ilvl="0" w:tplc="F72E6A0C">
      <w:start w:val="1"/>
      <w:numFmt w:val="bullet"/>
      <w:lvlText w:val="•"/>
      <w:lvlJc w:val="left"/>
      <w:pPr>
        <w:tabs>
          <w:tab w:val="num" w:pos="720"/>
        </w:tabs>
        <w:ind w:left="720" w:hanging="360"/>
      </w:pPr>
      <w:rPr>
        <w:rFonts w:ascii="Arial" w:hAnsi="Arial" w:hint="default"/>
      </w:rPr>
    </w:lvl>
    <w:lvl w:ilvl="1" w:tplc="C3145C76" w:tentative="1">
      <w:start w:val="1"/>
      <w:numFmt w:val="bullet"/>
      <w:lvlText w:val="•"/>
      <w:lvlJc w:val="left"/>
      <w:pPr>
        <w:tabs>
          <w:tab w:val="num" w:pos="1440"/>
        </w:tabs>
        <w:ind w:left="1440" w:hanging="360"/>
      </w:pPr>
      <w:rPr>
        <w:rFonts w:ascii="Arial" w:hAnsi="Arial" w:hint="default"/>
      </w:rPr>
    </w:lvl>
    <w:lvl w:ilvl="2" w:tplc="9A82D774" w:tentative="1">
      <w:start w:val="1"/>
      <w:numFmt w:val="bullet"/>
      <w:lvlText w:val="•"/>
      <w:lvlJc w:val="left"/>
      <w:pPr>
        <w:tabs>
          <w:tab w:val="num" w:pos="2160"/>
        </w:tabs>
        <w:ind w:left="2160" w:hanging="360"/>
      </w:pPr>
      <w:rPr>
        <w:rFonts w:ascii="Arial" w:hAnsi="Arial" w:hint="default"/>
      </w:rPr>
    </w:lvl>
    <w:lvl w:ilvl="3" w:tplc="1E5C1E18" w:tentative="1">
      <w:start w:val="1"/>
      <w:numFmt w:val="bullet"/>
      <w:lvlText w:val="•"/>
      <w:lvlJc w:val="left"/>
      <w:pPr>
        <w:tabs>
          <w:tab w:val="num" w:pos="2880"/>
        </w:tabs>
        <w:ind w:left="2880" w:hanging="360"/>
      </w:pPr>
      <w:rPr>
        <w:rFonts w:ascii="Arial" w:hAnsi="Arial" w:hint="default"/>
      </w:rPr>
    </w:lvl>
    <w:lvl w:ilvl="4" w:tplc="EBF4943E" w:tentative="1">
      <w:start w:val="1"/>
      <w:numFmt w:val="bullet"/>
      <w:lvlText w:val="•"/>
      <w:lvlJc w:val="left"/>
      <w:pPr>
        <w:tabs>
          <w:tab w:val="num" w:pos="3600"/>
        </w:tabs>
        <w:ind w:left="3600" w:hanging="360"/>
      </w:pPr>
      <w:rPr>
        <w:rFonts w:ascii="Arial" w:hAnsi="Arial" w:hint="default"/>
      </w:rPr>
    </w:lvl>
    <w:lvl w:ilvl="5" w:tplc="B0427A64" w:tentative="1">
      <w:start w:val="1"/>
      <w:numFmt w:val="bullet"/>
      <w:lvlText w:val="•"/>
      <w:lvlJc w:val="left"/>
      <w:pPr>
        <w:tabs>
          <w:tab w:val="num" w:pos="4320"/>
        </w:tabs>
        <w:ind w:left="4320" w:hanging="360"/>
      </w:pPr>
      <w:rPr>
        <w:rFonts w:ascii="Arial" w:hAnsi="Arial" w:hint="default"/>
      </w:rPr>
    </w:lvl>
    <w:lvl w:ilvl="6" w:tplc="E8104A8C" w:tentative="1">
      <w:start w:val="1"/>
      <w:numFmt w:val="bullet"/>
      <w:lvlText w:val="•"/>
      <w:lvlJc w:val="left"/>
      <w:pPr>
        <w:tabs>
          <w:tab w:val="num" w:pos="5040"/>
        </w:tabs>
        <w:ind w:left="5040" w:hanging="360"/>
      </w:pPr>
      <w:rPr>
        <w:rFonts w:ascii="Arial" w:hAnsi="Arial" w:hint="default"/>
      </w:rPr>
    </w:lvl>
    <w:lvl w:ilvl="7" w:tplc="4792144E" w:tentative="1">
      <w:start w:val="1"/>
      <w:numFmt w:val="bullet"/>
      <w:lvlText w:val="•"/>
      <w:lvlJc w:val="left"/>
      <w:pPr>
        <w:tabs>
          <w:tab w:val="num" w:pos="5760"/>
        </w:tabs>
        <w:ind w:left="5760" w:hanging="360"/>
      </w:pPr>
      <w:rPr>
        <w:rFonts w:ascii="Arial" w:hAnsi="Arial" w:hint="default"/>
      </w:rPr>
    </w:lvl>
    <w:lvl w:ilvl="8" w:tplc="47BC64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344934"/>
    <w:multiLevelType w:val="hybridMultilevel"/>
    <w:tmpl w:val="10B66AEA"/>
    <w:lvl w:ilvl="0" w:tplc="F37EE31C">
      <w:start w:val="1"/>
      <w:numFmt w:val="bullet"/>
      <w:lvlText w:val="•"/>
      <w:lvlJc w:val="left"/>
      <w:pPr>
        <w:tabs>
          <w:tab w:val="num" w:pos="720"/>
        </w:tabs>
        <w:ind w:left="720" w:hanging="360"/>
      </w:pPr>
      <w:rPr>
        <w:rFonts w:ascii="Arial" w:hAnsi="Arial" w:hint="default"/>
      </w:rPr>
    </w:lvl>
    <w:lvl w:ilvl="1" w:tplc="3E4AFB8E" w:tentative="1">
      <w:start w:val="1"/>
      <w:numFmt w:val="bullet"/>
      <w:lvlText w:val="•"/>
      <w:lvlJc w:val="left"/>
      <w:pPr>
        <w:tabs>
          <w:tab w:val="num" w:pos="1440"/>
        </w:tabs>
        <w:ind w:left="1440" w:hanging="360"/>
      </w:pPr>
      <w:rPr>
        <w:rFonts w:ascii="Arial" w:hAnsi="Arial" w:hint="default"/>
      </w:rPr>
    </w:lvl>
    <w:lvl w:ilvl="2" w:tplc="3E187B08" w:tentative="1">
      <w:start w:val="1"/>
      <w:numFmt w:val="bullet"/>
      <w:lvlText w:val="•"/>
      <w:lvlJc w:val="left"/>
      <w:pPr>
        <w:tabs>
          <w:tab w:val="num" w:pos="2160"/>
        </w:tabs>
        <w:ind w:left="2160" w:hanging="360"/>
      </w:pPr>
      <w:rPr>
        <w:rFonts w:ascii="Arial" w:hAnsi="Arial" w:hint="default"/>
      </w:rPr>
    </w:lvl>
    <w:lvl w:ilvl="3" w:tplc="83AAAE44" w:tentative="1">
      <w:start w:val="1"/>
      <w:numFmt w:val="bullet"/>
      <w:lvlText w:val="•"/>
      <w:lvlJc w:val="left"/>
      <w:pPr>
        <w:tabs>
          <w:tab w:val="num" w:pos="2880"/>
        </w:tabs>
        <w:ind w:left="2880" w:hanging="360"/>
      </w:pPr>
      <w:rPr>
        <w:rFonts w:ascii="Arial" w:hAnsi="Arial" w:hint="default"/>
      </w:rPr>
    </w:lvl>
    <w:lvl w:ilvl="4" w:tplc="D236DBCA" w:tentative="1">
      <w:start w:val="1"/>
      <w:numFmt w:val="bullet"/>
      <w:lvlText w:val="•"/>
      <w:lvlJc w:val="left"/>
      <w:pPr>
        <w:tabs>
          <w:tab w:val="num" w:pos="3600"/>
        </w:tabs>
        <w:ind w:left="3600" w:hanging="360"/>
      </w:pPr>
      <w:rPr>
        <w:rFonts w:ascii="Arial" w:hAnsi="Arial" w:hint="default"/>
      </w:rPr>
    </w:lvl>
    <w:lvl w:ilvl="5" w:tplc="8196CDC0" w:tentative="1">
      <w:start w:val="1"/>
      <w:numFmt w:val="bullet"/>
      <w:lvlText w:val="•"/>
      <w:lvlJc w:val="left"/>
      <w:pPr>
        <w:tabs>
          <w:tab w:val="num" w:pos="4320"/>
        </w:tabs>
        <w:ind w:left="4320" w:hanging="360"/>
      </w:pPr>
      <w:rPr>
        <w:rFonts w:ascii="Arial" w:hAnsi="Arial" w:hint="default"/>
      </w:rPr>
    </w:lvl>
    <w:lvl w:ilvl="6" w:tplc="E79CEDC2" w:tentative="1">
      <w:start w:val="1"/>
      <w:numFmt w:val="bullet"/>
      <w:lvlText w:val="•"/>
      <w:lvlJc w:val="left"/>
      <w:pPr>
        <w:tabs>
          <w:tab w:val="num" w:pos="5040"/>
        </w:tabs>
        <w:ind w:left="5040" w:hanging="360"/>
      </w:pPr>
      <w:rPr>
        <w:rFonts w:ascii="Arial" w:hAnsi="Arial" w:hint="default"/>
      </w:rPr>
    </w:lvl>
    <w:lvl w:ilvl="7" w:tplc="F45C1E92" w:tentative="1">
      <w:start w:val="1"/>
      <w:numFmt w:val="bullet"/>
      <w:lvlText w:val="•"/>
      <w:lvlJc w:val="left"/>
      <w:pPr>
        <w:tabs>
          <w:tab w:val="num" w:pos="5760"/>
        </w:tabs>
        <w:ind w:left="5760" w:hanging="360"/>
      </w:pPr>
      <w:rPr>
        <w:rFonts w:ascii="Arial" w:hAnsi="Arial" w:hint="default"/>
      </w:rPr>
    </w:lvl>
    <w:lvl w:ilvl="8" w:tplc="179E6B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9D0009"/>
    <w:multiLevelType w:val="hybridMultilevel"/>
    <w:tmpl w:val="118EF03E"/>
    <w:lvl w:ilvl="0" w:tplc="07C0A710">
      <w:start w:val="1"/>
      <w:numFmt w:val="bullet"/>
      <w:lvlText w:val="•"/>
      <w:lvlJc w:val="left"/>
      <w:pPr>
        <w:tabs>
          <w:tab w:val="num" w:pos="720"/>
        </w:tabs>
        <w:ind w:left="720" w:hanging="360"/>
      </w:pPr>
      <w:rPr>
        <w:rFonts w:ascii="Arial" w:hAnsi="Arial" w:hint="default"/>
      </w:rPr>
    </w:lvl>
    <w:lvl w:ilvl="1" w:tplc="B4CC8188" w:tentative="1">
      <w:start w:val="1"/>
      <w:numFmt w:val="bullet"/>
      <w:lvlText w:val="•"/>
      <w:lvlJc w:val="left"/>
      <w:pPr>
        <w:tabs>
          <w:tab w:val="num" w:pos="1440"/>
        </w:tabs>
        <w:ind w:left="1440" w:hanging="360"/>
      </w:pPr>
      <w:rPr>
        <w:rFonts w:ascii="Arial" w:hAnsi="Arial" w:hint="default"/>
      </w:rPr>
    </w:lvl>
    <w:lvl w:ilvl="2" w:tplc="E34ED276" w:tentative="1">
      <w:start w:val="1"/>
      <w:numFmt w:val="bullet"/>
      <w:lvlText w:val="•"/>
      <w:lvlJc w:val="left"/>
      <w:pPr>
        <w:tabs>
          <w:tab w:val="num" w:pos="2160"/>
        </w:tabs>
        <w:ind w:left="2160" w:hanging="360"/>
      </w:pPr>
      <w:rPr>
        <w:rFonts w:ascii="Arial" w:hAnsi="Arial" w:hint="default"/>
      </w:rPr>
    </w:lvl>
    <w:lvl w:ilvl="3" w:tplc="A516C182" w:tentative="1">
      <w:start w:val="1"/>
      <w:numFmt w:val="bullet"/>
      <w:lvlText w:val="•"/>
      <w:lvlJc w:val="left"/>
      <w:pPr>
        <w:tabs>
          <w:tab w:val="num" w:pos="2880"/>
        </w:tabs>
        <w:ind w:left="2880" w:hanging="360"/>
      </w:pPr>
      <w:rPr>
        <w:rFonts w:ascii="Arial" w:hAnsi="Arial" w:hint="default"/>
      </w:rPr>
    </w:lvl>
    <w:lvl w:ilvl="4" w:tplc="09D6A67A" w:tentative="1">
      <w:start w:val="1"/>
      <w:numFmt w:val="bullet"/>
      <w:lvlText w:val="•"/>
      <w:lvlJc w:val="left"/>
      <w:pPr>
        <w:tabs>
          <w:tab w:val="num" w:pos="3600"/>
        </w:tabs>
        <w:ind w:left="3600" w:hanging="360"/>
      </w:pPr>
      <w:rPr>
        <w:rFonts w:ascii="Arial" w:hAnsi="Arial" w:hint="default"/>
      </w:rPr>
    </w:lvl>
    <w:lvl w:ilvl="5" w:tplc="231AE95A" w:tentative="1">
      <w:start w:val="1"/>
      <w:numFmt w:val="bullet"/>
      <w:lvlText w:val="•"/>
      <w:lvlJc w:val="left"/>
      <w:pPr>
        <w:tabs>
          <w:tab w:val="num" w:pos="4320"/>
        </w:tabs>
        <w:ind w:left="4320" w:hanging="360"/>
      </w:pPr>
      <w:rPr>
        <w:rFonts w:ascii="Arial" w:hAnsi="Arial" w:hint="default"/>
      </w:rPr>
    </w:lvl>
    <w:lvl w:ilvl="6" w:tplc="9F46D28E" w:tentative="1">
      <w:start w:val="1"/>
      <w:numFmt w:val="bullet"/>
      <w:lvlText w:val="•"/>
      <w:lvlJc w:val="left"/>
      <w:pPr>
        <w:tabs>
          <w:tab w:val="num" w:pos="5040"/>
        </w:tabs>
        <w:ind w:left="5040" w:hanging="360"/>
      </w:pPr>
      <w:rPr>
        <w:rFonts w:ascii="Arial" w:hAnsi="Arial" w:hint="default"/>
      </w:rPr>
    </w:lvl>
    <w:lvl w:ilvl="7" w:tplc="0DA4AC22" w:tentative="1">
      <w:start w:val="1"/>
      <w:numFmt w:val="bullet"/>
      <w:lvlText w:val="•"/>
      <w:lvlJc w:val="left"/>
      <w:pPr>
        <w:tabs>
          <w:tab w:val="num" w:pos="5760"/>
        </w:tabs>
        <w:ind w:left="5760" w:hanging="360"/>
      </w:pPr>
      <w:rPr>
        <w:rFonts w:ascii="Arial" w:hAnsi="Arial" w:hint="default"/>
      </w:rPr>
    </w:lvl>
    <w:lvl w:ilvl="8" w:tplc="03789180" w:tentative="1">
      <w:start w:val="1"/>
      <w:numFmt w:val="bullet"/>
      <w:lvlText w:val="•"/>
      <w:lvlJc w:val="left"/>
      <w:pPr>
        <w:tabs>
          <w:tab w:val="num" w:pos="6480"/>
        </w:tabs>
        <w:ind w:left="6480" w:hanging="360"/>
      </w:pPr>
      <w:rPr>
        <w:rFonts w:ascii="Arial" w:hAnsi="Arial" w:hint="default"/>
      </w:rPr>
    </w:lvl>
  </w:abstractNum>
  <w:num w:numId="1" w16cid:durableId="667289638">
    <w:abstractNumId w:val="6"/>
  </w:num>
  <w:num w:numId="2" w16cid:durableId="1803772436">
    <w:abstractNumId w:val="1"/>
  </w:num>
  <w:num w:numId="3" w16cid:durableId="1151172527">
    <w:abstractNumId w:val="2"/>
  </w:num>
  <w:num w:numId="4" w16cid:durableId="1052584304">
    <w:abstractNumId w:val="3"/>
  </w:num>
  <w:num w:numId="5" w16cid:durableId="991056784">
    <w:abstractNumId w:val="8"/>
  </w:num>
  <w:num w:numId="6" w16cid:durableId="1983071711">
    <w:abstractNumId w:val="7"/>
  </w:num>
  <w:num w:numId="7" w16cid:durableId="814490524">
    <w:abstractNumId w:val="12"/>
  </w:num>
  <w:num w:numId="8" w16cid:durableId="556086079">
    <w:abstractNumId w:val="11"/>
  </w:num>
  <w:num w:numId="9" w16cid:durableId="2053454124">
    <w:abstractNumId w:val="10"/>
  </w:num>
  <w:num w:numId="10" w16cid:durableId="838933329">
    <w:abstractNumId w:val="9"/>
  </w:num>
  <w:num w:numId="11" w16cid:durableId="1968390269">
    <w:abstractNumId w:val="5"/>
  </w:num>
  <w:num w:numId="12" w16cid:durableId="1167555045">
    <w:abstractNumId w:val="4"/>
  </w:num>
  <w:num w:numId="13" w16cid:durableId="203800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8E"/>
    <w:rsid w:val="000318A0"/>
    <w:rsid w:val="000637D2"/>
    <w:rsid w:val="000D1035"/>
    <w:rsid w:val="000D5E28"/>
    <w:rsid w:val="000F708E"/>
    <w:rsid w:val="00125B89"/>
    <w:rsid w:val="00134DC7"/>
    <w:rsid w:val="001D134D"/>
    <w:rsid w:val="001E03F8"/>
    <w:rsid w:val="00225170"/>
    <w:rsid w:val="00235878"/>
    <w:rsid w:val="00303ABA"/>
    <w:rsid w:val="00340B8F"/>
    <w:rsid w:val="003477B6"/>
    <w:rsid w:val="00373821"/>
    <w:rsid w:val="003779FE"/>
    <w:rsid w:val="00383877"/>
    <w:rsid w:val="003D7216"/>
    <w:rsid w:val="003E04C4"/>
    <w:rsid w:val="003E1A93"/>
    <w:rsid w:val="0047756F"/>
    <w:rsid w:val="004C2925"/>
    <w:rsid w:val="00596154"/>
    <w:rsid w:val="005C353D"/>
    <w:rsid w:val="005C54EF"/>
    <w:rsid w:val="005D073F"/>
    <w:rsid w:val="006014CC"/>
    <w:rsid w:val="006341EF"/>
    <w:rsid w:val="00695A0F"/>
    <w:rsid w:val="006E1725"/>
    <w:rsid w:val="00776AC7"/>
    <w:rsid w:val="0078030B"/>
    <w:rsid w:val="00782320"/>
    <w:rsid w:val="00793EC9"/>
    <w:rsid w:val="007C2434"/>
    <w:rsid w:val="0081616C"/>
    <w:rsid w:val="00840C86"/>
    <w:rsid w:val="00861202"/>
    <w:rsid w:val="00881B10"/>
    <w:rsid w:val="008870AE"/>
    <w:rsid w:val="008D73DA"/>
    <w:rsid w:val="00924FF3"/>
    <w:rsid w:val="009B3D6F"/>
    <w:rsid w:val="00A150CD"/>
    <w:rsid w:val="00A218DD"/>
    <w:rsid w:val="00A336E6"/>
    <w:rsid w:val="00A45B38"/>
    <w:rsid w:val="00B00977"/>
    <w:rsid w:val="00B341CF"/>
    <w:rsid w:val="00B56886"/>
    <w:rsid w:val="00B6511E"/>
    <w:rsid w:val="00C04728"/>
    <w:rsid w:val="00C774BE"/>
    <w:rsid w:val="00C85A11"/>
    <w:rsid w:val="00CC6ED8"/>
    <w:rsid w:val="00CE4D4D"/>
    <w:rsid w:val="00CE745D"/>
    <w:rsid w:val="00D10FC2"/>
    <w:rsid w:val="00D14ECD"/>
    <w:rsid w:val="00D22A4E"/>
    <w:rsid w:val="00D2415C"/>
    <w:rsid w:val="00D36177"/>
    <w:rsid w:val="00E01C6B"/>
    <w:rsid w:val="00E10057"/>
    <w:rsid w:val="00EA7E32"/>
    <w:rsid w:val="00F451C7"/>
    <w:rsid w:val="00FD7646"/>
    <w:rsid w:val="00FE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9913D-CE86-F148-9740-0F12CA57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08E"/>
    <w:pPr>
      <w:widowControl w:val="0"/>
      <w:autoSpaceDE w:val="0"/>
      <w:autoSpaceDN w:val="0"/>
      <w:adjustRightInd w:val="0"/>
    </w:pPr>
    <w:rPr>
      <w:rFonts w:ascii="Times New Roman" w:eastAsia="Times New Roman" w:hAnsi="Times New Roman" w:cs="Times New Roman"/>
      <w:kern w:val="0"/>
      <w:sz w:val="20"/>
      <w:szCs w:val="20"/>
      <w:lang w:eastAsia="ru-RU"/>
      <w14:ligatures w14:val="none"/>
    </w:rPr>
  </w:style>
  <w:style w:type="paragraph" w:styleId="7">
    <w:name w:val="heading 7"/>
    <w:basedOn w:val="a"/>
    <w:next w:val="a"/>
    <w:link w:val="70"/>
    <w:uiPriority w:val="9"/>
    <w:semiHidden/>
    <w:unhideWhenUsed/>
    <w:qFormat/>
    <w:rsid w:val="000F708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708E"/>
    <w:rPr>
      <w:color w:val="0000FF"/>
      <w:u w:val="single"/>
    </w:rPr>
  </w:style>
  <w:style w:type="paragraph" w:styleId="a4">
    <w:name w:val="List Paragraph"/>
    <w:aliases w:val="1,UL,Абзац маркированнный,Bullet List,FooterText,numbered,Table-Normal,RSHB_Table-Normal,Предусловия,1. Абзац списка,Нумерованный список_ФТ,ПАРАГРАФ"/>
    <w:basedOn w:val="a"/>
    <w:link w:val="a5"/>
    <w:uiPriority w:val="34"/>
    <w:qFormat/>
    <w:rsid w:val="000F708E"/>
    <w:pPr>
      <w:ind w:left="708"/>
    </w:pPr>
  </w:style>
  <w:style w:type="paragraph" w:customStyle="1" w:styleId="5">
    <w:name w:val="Стиль5"/>
    <w:basedOn w:val="a"/>
    <w:qFormat/>
    <w:rsid w:val="000F708E"/>
    <w:pPr>
      <w:widowControl/>
      <w:autoSpaceDE/>
      <w:autoSpaceDN/>
      <w:adjustRightInd/>
      <w:spacing w:after="120"/>
      <w:jc w:val="right"/>
    </w:pPr>
    <w:rPr>
      <w:rFonts w:ascii="Arial" w:hAnsi="Arial" w:cs="Arial"/>
      <w:iCs/>
      <w:color w:val="000000"/>
      <w:sz w:val="24"/>
      <w:szCs w:val="24"/>
      <w:shd w:val="clear" w:color="auto" w:fill="FFFFFF"/>
    </w:rPr>
  </w:style>
  <w:style w:type="paragraph" w:customStyle="1" w:styleId="71">
    <w:name w:val="Стиль7"/>
    <w:basedOn w:val="a"/>
    <w:qFormat/>
    <w:rsid w:val="000F708E"/>
    <w:pPr>
      <w:widowControl/>
      <w:autoSpaceDE/>
      <w:autoSpaceDN/>
      <w:adjustRightInd/>
      <w:spacing w:before="60" w:after="120"/>
      <w:jc w:val="center"/>
    </w:pPr>
    <w:rPr>
      <w:rFonts w:ascii="Arial" w:hAnsi="Arial" w:cs="Arial"/>
      <w:i/>
      <w:iCs/>
      <w:color w:val="000000"/>
      <w:shd w:val="clear" w:color="auto" w:fill="FFFFFF"/>
    </w:rPr>
  </w:style>
  <w:style w:type="paragraph" w:customStyle="1" w:styleId="8">
    <w:name w:val="Стиль8"/>
    <w:basedOn w:val="a"/>
    <w:qFormat/>
    <w:rsid w:val="000F708E"/>
    <w:pPr>
      <w:widowControl/>
      <w:autoSpaceDE/>
      <w:autoSpaceDN/>
      <w:adjustRightInd/>
      <w:ind w:firstLine="284"/>
      <w:jc w:val="both"/>
    </w:pPr>
    <w:rPr>
      <w:rFonts w:ascii="Arial" w:hAnsi="Arial" w:cs="Arial"/>
      <w:iCs/>
      <w:color w:val="000000"/>
      <w:sz w:val="24"/>
      <w:shd w:val="clear" w:color="auto" w:fill="FFFFFF"/>
    </w:rPr>
  </w:style>
  <w:style w:type="paragraph" w:customStyle="1" w:styleId="11">
    <w:name w:val="Стиль11"/>
    <w:basedOn w:val="7"/>
    <w:qFormat/>
    <w:rsid w:val="000F708E"/>
    <w:pPr>
      <w:keepNext w:val="0"/>
      <w:keepLines w:val="0"/>
      <w:tabs>
        <w:tab w:val="left" w:pos="284"/>
        <w:tab w:val="left" w:pos="576"/>
        <w:tab w:val="left" w:pos="1296"/>
        <w:tab w:val="left" w:pos="3312"/>
      </w:tabs>
      <w:autoSpaceDE/>
      <w:autoSpaceDN/>
      <w:adjustRightInd/>
      <w:spacing w:before="0" w:after="60"/>
      <w:ind w:left="142" w:right="-113" w:firstLine="215"/>
      <w:jc w:val="center"/>
    </w:pPr>
    <w:rPr>
      <w:rFonts w:ascii="Arial" w:eastAsia="Times New Roman" w:hAnsi="Arial" w:cs="Times New Roman"/>
      <w:iCs w:val="0"/>
      <w:color w:val="auto"/>
      <w:spacing w:val="-10"/>
      <w:sz w:val="24"/>
      <w:szCs w:val="24"/>
    </w:rPr>
  </w:style>
  <w:style w:type="paragraph" w:customStyle="1" w:styleId="12">
    <w:name w:val="Стиль12"/>
    <w:basedOn w:val="a"/>
    <w:qFormat/>
    <w:rsid w:val="000F708E"/>
    <w:pPr>
      <w:tabs>
        <w:tab w:val="left" w:pos="576"/>
        <w:tab w:val="left" w:pos="1296"/>
        <w:tab w:val="left" w:pos="3312"/>
      </w:tabs>
      <w:autoSpaceDE/>
      <w:autoSpaceDN/>
      <w:adjustRightInd/>
      <w:ind w:left="142" w:right="-114" w:firstLine="218"/>
      <w:jc w:val="both"/>
    </w:pPr>
    <w:rPr>
      <w:rFonts w:ascii="Arial" w:hAnsi="Arial" w:cs="Arial"/>
      <w:i/>
      <w:spacing w:val="-10"/>
      <w:szCs w:val="24"/>
    </w:rPr>
  </w:style>
  <w:style w:type="character" w:customStyle="1" w:styleId="tx1">
    <w:name w:val="tx1"/>
    <w:rsid w:val="000F708E"/>
    <w:rPr>
      <w:b/>
      <w:bCs/>
    </w:rPr>
  </w:style>
  <w:style w:type="character" w:customStyle="1" w:styleId="70">
    <w:name w:val="Заголовок 7 Знак"/>
    <w:basedOn w:val="a0"/>
    <w:link w:val="7"/>
    <w:uiPriority w:val="9"/>
    <w:semiHidden/>
    <w:rsid w:val="000F708E"/>
    <w:rPr>
      <w:rFonts w:asciiTheme="majorHAnsi" w:eastAsiaTheme="majorEastAsia" w:hAnsiTheme="majorHAnsi" w:cstheme="majorBidi"/>
      <w:i/>
      <w:iCs/>
      <w:color w:val="1F3763" w:themeColor="accent1" w:themeShade="7F"/>
      <w:kern w:val="0"/>
      <w:sz w:val="20"/>
      <w:szCs w:val="20"/>
      <w:lang w:eastAsia="ru-RU"/>
      <w14:ligatures w14:val="none"/>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ПАРАГРАФ Знак"/>
    <w:link w:val="a4"/>
    <w:uiPriority w:val="34"/>
    <w:locked/>
    <w:rsid w:val="00B56886"/>
    <w:rPr>
      <w:rFonts w:ascii="Times New Roman" w:eastAsia="Times New Roman" w:hAnsi="Times New Roman" w:cs="Times New Roman"/>
      <w:kern w:val="0"/>
      <w:sz w:val="20"/>
      <w:szCs w:val="20"/>
      <w:lang w:eastAsia="ru-RU"/>
      <w14:ligatures w14:val="none"/>
    </w:rPr>
  </w:style>
  <w:style w:type="paragraph" w:styleId="a6">
    <w:name w:val="Body Text Indent"/>
    <w:basedOn w:val="a"/>
    <w:link w:val="a7"/>
    <w:unhideWhenUsed/>
    <w:rsid w:val="00B56886"/>
    <w:pPr>
      <w:widowControl/>
      <w:autoSpaceDE/>
      <w:autoSpaceDN/>
      <w:adjustRightInd/>
      <w:spacing w:after="120"/>
      <w:ind w:left="283"/>
    </w:pPr>
    <w:rPr>
      <w:rFonts w:asciiTheme="minorHAnsi" w:eastAsiaTheme="minorHAnsi" w:hAnsiTheme="minorHAnsi" w:cstheme="minorBidi"/>
      <w:sz w:val="24"/>
      <w:szCs w:val="24"/>
      <w:lang w:eastAsia="en-US"/>
    </w:rPr>
  </w:style>
  <w:style w:type="character" w:customStyle="1" w:styleId="a7">
    <w:name w:val="Основной текст с отступом Знак"/>
    <w:basedOn w:val="a0"/>
    <w:link w:val="a6"/>
    <w:rsid w:val="00B56886"/>
    <w:rPr>
      <w:kern w:val="0"/>
      <w14:ligatures w14:val="none"/>
    </w:rPr>
  </w:style>
  <w:style w:type="character" w:styleId="a8">
    <w:name w:val="footnote reference"/>
    <w:aliases w:val="SUPERS,Знак сноски-FN,Ciae niinee-FN,Знак сноски 1,анкета сноска,Referencia nota al pie,Odwołanie przypisu,Footnote symbol,зс,fr,Used by Word for Help footnote symbols,Ref,de nota al pie,Ciae niinee 1,Footnote reference number,note TESI,çñ"/>
    <w:basedOn w:val="a0"/>
    <w:uiPriority w:val="99"/>
    <w:unhideWhenUsed/>
    <w:rsid w:val="00B56886"/>
    <w:rPr>
      <w:vertAlign w:val="superscript"/>
    </w:rPr>
  </w:style>
  <w:style w:type="paragraph" w:styleId="a9">
    <w:name w:val="footnote text"/>
    <w:aliases w:val="single space,Footnote Text Char Знак Знак,Footnote Text Char Знак,Footnote Text Char Знак Знак Знак Знак,ft,Fußnotenstandard,Fußnotentext1,список,Текст сноски Знак Знак Знак Знак,Текст сноски Знак Знак1 Знак,footnote text,Текст сноски-FN,fn"/>
    <w:basedOn w:val="a"/>
    <w:link w:val="aa"/>
    <w:uiPriority w:val="99"/>
    <w:unhideWhenUsed/>
    <w:qFormat/>
    <w:rsid w:val="00B56886"/>
    <w:pPr>
      <w:widowControl/>
      <w:autoSpaceDE/>
      <w:autoSpaceDN/>
      <w:adjustRightInd/>
    </w:pPr>
  </w:style>
  <w:style w:type="character" w:customStyle="1" w:styleId="aa">
    <w:name w:val="Текст сноски Знак"/>
    <w:aliases w:val="single space Знак,Footnote Text Char Знак Знак Знак,Footnote Text Char Знак Знак1,Footnote Text Char Знак Знак Знак Знак Знак,ft Знак,Fußnotenstandard Знак,Fußnotentext1 Знак,список Знак,Текст сноски Знак Знак Знак Знак Знак,fn Знак"/>
    <w:basedOn w:val="a0"/>
    <w:link w:val="a9"/>
    <w:uiPriority w:val="99"/>
    <w:rsid w:val="00B56886"/>
    <w:rPr>
      <w:rFonts w:ascii="Times New Roman" w:eastAsia="Times New Roman" w:hAnsi="Times New Roman" w:cs="Times New Roman"/>
      <w:kern w:val="0"/>
      <w:sz w:val="20"/>
      <w:szCs w:val="20"/>
      <w:lang w:eastAsia="ru-RU"/>
      <w14:ligatures w14:val="none"/>
    </w:rPr>
  </w:style>
  <w:style w:type="paragraph" w:customStyle="1" w:styleId="style25">
    <w:name w:val="style25"/>
    <w:basedOn w:val="a"/>
    <w:rsid w:val="00B56886"/>
    <w:pPr>
      <w:widowControl/>
      <w:autoSpaceDE/>
      <w:autoSpaceDN/>
      <w:adjustRightInd/>
      <w:spacing w:before="100" w:beforeAutospacing="1" w:after="100" w:afterAutospacing="1"/>
    </w:pPr>
    <w:rPr>
      <w:sz w:val="24"/>
      <w:szCs w:val="24"/>
    </w:rPr>
  </w:style>
  <w:style w:type="character" w:styleId="ab">
    <w:name w:val="Strong"/>
    <w:basedOn w:val="a0"/>
    <w:uiPriority w:val="22"/>
    <w:qFormat/>
    <w:rsid w:val="00FE5CF4"/>
    <w:rPr>
      <w:b/>
      <w:bCs/>
    </w:rPr>
  </w:style>
  <w:style w:type="character" w:styleId="ac">
    <w:name w:val="Emphasis"/>
    <w:basedOn w:val="a0"/>
    <w:uiPriority w:val="20"/>
    <w:qFormat/>
    <w:rsid w:val="000D5E28"/>
    <w:rPr>
      <w:i/>
      <w:iCs/>
    </w:rPr>
  </w:style>
  <w:style w:type="character" w:customStyle="1" w:styleId="apple-converted-space">
    <w:name w:val="apple-converted-space"/>
    <w:basedOn w:val="a0"/>
    <w:rsid w:val="000D5E28"/>
  </w:style>
  <w:style w:type="character" w:customStyle="1" w:styleId="ezkurwreuab5ozgtqnkl">
    <w:name w:val="ezkurwreuab5ozgtqnkl"/>
    <w:basedOn w:val="a0"/>
    <w:rsid w:val="00596154"/>
  </w:style>
  <w:style w:type="character" w:styleId="ad">
    <w:name w:val="Unresolved Mention"/>
    <w:basedOn w:val="a0"/>
    <w:uiPriority w:val="99"/>
    <w:semiHidden/>
    <w:unhideWhenUsed/>
    <w:rsid w:val="008870AE"/>
    <w:rPr>
      <w:color w:val="605E5C"/>
      <w:shd w:val="clear" w:color="auto" w:fill="E1DFDD"/>
    </w:rPr>
  </w:style>
  <w:style w:type="paragraph" w:styleId="ae">
    <w:name w:val="Normal (Web)"/>
    <w:basedOn w:val="a"/>
    <w:uiPriority w:val="99"/>
    <w:semiHidden/>
    <w:unhideWhenUsed/>
    <w:rsid w:val="0038387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0952">
      <w:bodyDiv w:val="1"/>
      <w:marLeft w:val="0"/>
      <w:marRight w:val="0"/>
      <w:marTop w:val="0"/>
      <w:marBottom w:val="0"/>
      <w:divBdr>
        <w:top w:val="none" w:sz="0" w:space="0" w:color="auto"/>
        <w:left w:val="none" w:sz="0" w:space="0" w:color="auto"/>
        <w:bottom w:val="none" w:sz="0" w:space="0" w:color="auto"/>
        <w:right w:val="none" w:sz="0" w:space="0" w:color="auto"/>
      </w:divBdr>
      <w:divsChild>
        <w:div w:id="1782264959">
          <w:marLeft w:val="360"/>
          <w:marRight w:val="0"/>
          <w:marTop w:val="120"/>
          <w:marBottom w:val="0"/>
          <w:divBdr>
            <w:top w:val="none" w:sz="0" w:space="0" w:color="auto"/>
            <w:left w:val="none" w:sz="0" w:space="0" w:color="auto"/>
            <w:bottom w:val="none" w:sz="0" w:space="0" w:color="auto"/>
            <w:right w:val="none" w:sz="0" w:space="0" w:color="auto"/>
          </w:divBdr>
        </w:div>
        <w:div w:id="1818494306">
          <w:marLeft w:val="360"/>
          <w:marRight w:val="0"/>
          <w:marTop w:val="120"/>
          <w:marBottom w:val="0"/>
          <w:divBdr>
            <w:top w:val="none" w:sz="0" w:space="0" w:color="auto"/>
            <w:left w:val="none" w:sz="0" w:space="0" w:color="auto"/>
            <w:bottom w:val="none" w:sz="0" w:space="0" w:color="auto"/>
            <w:right w:val="none" w:sz="0" w:space="0" w:color="auto"/>
          </w:divBdr>
        </w:div>
        <w:div w:id="397555260">
          <w:marLeft w:val="360"/>
          <w:marRight w:val="0"/>
          <w:marTop w:val="120"/>
          <w:marBottom w:val="0"/>
          <w:divBdr>
            <w:top w:val="none" w:sz="0" w:space="0" w:color="auto"/>
            <w:left w:val="none" w:sz="0" w:space="0" w:color="auto"/>
            <w:bottom w:val="none" w:sz="0" w:space="0" w:color="auto"/>
            <w:right w:val="none" w:sz="0" w:space="0" w:color="auto"/>
          </w:divBdr>
        </w:div>
        <w:div w:id="395401973">
          <w:marLeft w:val="360"/>
          <w:marRight w:val="0"/>
          <w:marTop w:val="120"/>
          <w:marBottom w:val="0"/>
          <w:divBdr>
            <w:top w:val="none" w:sz="0" w:space="0" w:color="auto"/>
            <w:left w:val="none" w:sz="0" w:space="0" w:color="auto"/>
            <w:bottom w:val="none" w:sz="0" w:space="0" w:color="auto"/>
            <w:right w:val="none" w:sz="0" w:space="0" w:color="auto"/>
          </w:divBdr>
        </w:div>
      </w:divsChild>
    </w:div>
    <w:div w:id="606230761">
      <w:bodyDiv w:val="1"/>
      <w:marLeft w:val="0"/>
      <w:marRight w:val="0"/>
      <w:marTop w:val="0"/>
      <w:marBottom w:val="0"/>
      <w:divBdr>
        <w:top w:val="none" w:sz="0" w:space="0" w:color="auto"/>
        <w:left w:val="none" w:sz="0" w:space="0" w:color="auto"/>
        <w:bottom w:val="none" w:sz="0" w:space="0" w:color="auto"/>
        <w:right w:val="none" w:sz="0" w:space="0" w:color="auto"/>
      </w:divBdr>
      <w:divsChild>
        <w:div w:id="943851848">
          <w:marLeft w:val="0"/>
          <w:marRight w:val="0"/>
          <w:marTop w:val="0"/>
          <w:marBottom w:val="0"/>
          <w:divBdr>
            <w:top w:val="none" w:sz="0" w:space="0" w:color="auto"/>
            <w:left w:val="none" w:sz="0" w:space="0" w:color="auto"/>
            <w:bottom w:val="none" w:sz="0" w:space="0" w:color="auto"/>
            <w:right w:val="none" w:sz="0" w:space="0" w:color="auto"/>
          </w:divBdr>
          <w:divsChild>
            <w:div w:id="1485271326">
              <w:marLeft w:val="0"/>
              <w:marRight w:val="0"/>
              <w:marTop w:val="0"/>
              <w:marBottom w:val="0"/>
              <w:divBdr>
                <w:top w:val="none" w:sz="0" w:space="0" w:color="auto"/>
                <w:left w:val="none" w:sz="0" w:space="0" w:color="auto"/>
                <w:bottom w:val="none" w:sz="0" w:space="0" w:color="auto"/>
                <w:right w:val="none" w:sz="0" w:space="0" w:color="auto"/>
              </w:divBdr>
              <w:divsChild>
                <w:div w:id="645158927">
                  <w:marLeft w:val="0"/>
                  <w:marRight w:val="0"/>
                  <w:marTop w:val="0"/>
                  <w:marBottom w:val="0"/>
                  <w:divBdr>
                    <w:top w:val="none" w:sz="0" w:space="0" w:color="auto"/>
                    <w:left w:val="none" w:sz="0" w:space="0" w:color="auto"/>
                    <w:bottom w:val="none" w:sz="0" w:space="0" w:color="auto"/>
                    <w:right w:val="none" w:sz="0" w:space="0" w:color="auto"/>
                  </w:divBdr>
                  <w:divsChild>
                    <w:div w:id="15507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45202">
      <w:bodyDiv w:val="1"/>
      <w:marLeft w:val="0"/>
      <w:marRight w:val="0"/>
      <w:marTop w:val="0"/>
      <w:marBottom w:val="0"/>
      <w:divBdr>
        <w:top w:val="none" w:sz="0" w:space="0" w:color="auto"/>
        <w:left w:val="none" w:sz="0" w:space="0" w:color="auto"/>
        <w:bottom w:val="none" w:sz="0" w:space="0" w:color="auto"/>
        <w:right w:val="none" w:sz="0" w:space="0" w:color="auto"/>
      </w:divBdr>
      <w:divsChild>
        <w:div w:id="2100710670">
          <w:marLeft w:val="0"/>
          <w:marRight w:val="0"/>
          <w:marTop w:val="0"/>
          <w:marBottom w:val="0"/>
          <w:divBdr>
            <w:top w:val="none" w:sz="0" w:space="0" w:color="auto"/>
            <w:left w:val="none" w:sz="0" w:space="0" w:color="auto"/>
            <w:bottom w:val="none" w:sz="0" w:space="0" w:color="auto"/>
            <w:right w:val="none" w:sz="0" w:space="0" w:color="auto"/>
          </w:divBdr>
          <w:divsChild>
            <w:div w:id="2086753723">
              <w:marLeft w:val="0"/>
              <w:marRight w:val="0"/>
              <w:marTop w:val="0"/>
              <w:marBottom w:val="0"/>
              <w:divBdr>
                <w:top w:val="none" w:sz="0" w:space="0" w:color="auto"/>
                <w:left w:val="none" w:sz="0" w:space="0" w:color="auto"/>
                <w:bottom w:val="none" w:sz="0" w:space="0" w:color="auto"/>
                <w:right w:val="none" w:sz="0" w:space="0" w:color="auto"/>
              </w:divBdr>
              <w:divsChild>
                <w:div w:id="1724863507">
                  <w:marLeft w:val="0"/>
                  <w:marRight w:val="0"/>
                  <w:marTop w:val="0"/>
                  <w:marBottom w:val="0"/>
                  <w:divBdr>
                    <w:top w:val="none" w:sz="0" w:space="0" w:color="auto"/>
                    <w:left w:val="none" w:sz="0" w:space="0" w:color="auto"/>
                    <w:bottom w:val="none" w:sz="0" w:space="0" w:color="auto"/>
                    <w:right w:val="none" w:sz="0" w:space="0" w:color="auto"/>
                  </w:divBdr>
                  <w:divsChild>
                    <w:div w:id="12399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209">
      <w:bodyDiv w:val="1"/>
      <w:marLeft w:val="0"/>
      <w:marRight w:val="0"/>
      <w:marTop w:val="0"/>
      <w:marBottom w:val="0"/>
      <w:divBdr>
        <w:top w:val="none" w:sz="0" w:space="0" w:color="auto"/>
        <w:left w:val="none" w:sz="0" w:space="0" w:color="auto"/>
        <w:bottom w:val="none" w:sz="0" w:space="0" w:color="auto"/>
        <w:right w:val="none" w:sz="0" w:space="0" w:color="auto"/>
      </w:divBdr>
      <w:divsChild>
        <w:div w:id="1305961514">
          <w:marLeft w:val="0"/>
          <w:marRight w:val="0"/>
          <w:marTop w:val="0"/>
          <w:marBottom w:val="0"/>
          <w:divBdr>
            <w:top w:val="none" w:sz="0" w:space="0" w:color="auto"/>
            <w:left w:val="none" w:sz="0" w:space="0" w:color="auto"/>
            <w:bottom w:val="none" w:sz="0" w:space="0" w:color="auto"/>
            <w:right w:val="none" w:sz="0" w:space="0" w:color="auto"/>
          </w:divBdr>
          <w:divsChild>
            <w:div w:id="1390808901">
              <w:marLeft w:val="0"/>
              <w:marRight w:val="0"/>
              <w:marTop w:val="0"/>
              <w:marBottom w:val="0"/>
              <w:divBdr>
                <w:top w:val="none" w:sz="0" w:space="0" w:color="auto"/>
                <w:left w:val="none" w:sz="0" w:space="0" w:color="auto"/>
                <w:bottom w:val="none" w:sz="0" w:space="0" w:color="auto"/>
                <w:right w:val="none" w:sz="0" w:space="0" w:color="auto"/>
              </w:divBdr>
              <w:divsChild>
                <w:div w:id="1195970530">
                  <w:marLeft w:val="0"/>
                  <w:marRight w:val="0"/>
                  <w:marTop w:val="0"/>
                  <w:marBottom w:val="0"/>
                  <w:divBdr>
                    <w:top w:val="none" w:sz="0" w:space="0" w:color="auto"/>
                    <w:left w:val="none" w:sz="0" w:space="0" w:color="auto"/>
                    <w:bottom w:val="none" w:sz="0" w:space="0" w:color="auto"/>
                    <w:right w:val="none" w:sz="0" w:space="0" w:color="auto"/>
                  </w:divBdr>
                  <w:divsChild>
                    <w:div w:id="20142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4917">
      <w:bodyDiv w:val="1"/>
      <w:marLeft w:val="0"/>
      <w:marRight w:val="0"/>
      <w:marTop w:val="0"/>
      <w:marBottom w:val="0"/>
      <w:divBdr>
        <w:top w:val="none" w:sz="0" w:space="0" w:color="auto"/>
        <w:left w:val="none" w:sz="0" w:space="0" w:color="auto"/>
        <w:bottom w:val="none" w:sz="0" w:space="0" w:color="auto"/>
        <w:right w:val="none" w:sz="0" w:space="0" w:color="auto"/>
      </w:divBdr>
      <w:divsChild>
        <w:div w:id="1700356461">
          <w:marLeft w:val="0"/>
          <w:marRight w:val="0"/>
          <w:marTop w:val="0"/>
          <w:marBottom w:val="0"/>
          <w:divBdr>
            <w:top w:val="none" w:sz="0" w:space="0" w:color="auto"/>
            <w:left w:val="none" w:sz="0" w:space="0" w:color="auto"/>
            <w:bottom w:val="none" w:sz="0" w:space="0" w:color="auto"/>
            <w:right w:val="none" w:sz="0" w:space="0" w:color="auto"/>
          </w:divBdr>
          <w:divsChild>
            <w:div w:id="1208445248">
              <w:marLeft w:val="0"/>
              <w:marRight w:val="0"/>
              <w:marTop w:val="0"/>
              <w:marBottom w:val="0"/>
              <w:divBdr>
                <w:top w:val="none" w:sz="0" w:space="0" w:color="auto"/>
                <w:left w:val="none" w:sz="0" w:space="0" w:color="auto"/>
                <w:bottom w:val="none" w:sz="0" w:space="0" w:color="auto"/>
                <w:right w:val="none" w:sz="0" w:space="0" w:color="auto"/>
              </w:divBdr>
              <w:divsChild>
                <w:div w:id="510991927">
                  <w:marLeft w:val="0"/>
                  <w:marRight w:val="0"/>
                  <w:marTop w:val="0"/>
                  <w:marBottom w:val="0"/>
                  <w:divBdr>
                    <w:top w:val="none" w:sz="0" w:space="0" w:color="auto"/>
                    <w:left w:val="none" w:sz="0" w:space="0" w:color="auto"/>
                    <w:bottom w:val="none" w:sz="0" w:space="0" w:color="auto"/>
                    <w:right w:val="none" w:sz="0" w:space="0" w:color="auto"/>
                  </w:divBdr>
                  <w:divsChild>
                    <w:div w:id="10912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332">
      <w:bodyDiv w:val="1"/>
      <w:marLeft w:val="0"/>
      <w:marRight w:val="0"/>
      <w:marTop w:val="0"/>
      <w:marBottom w:val="0"/>
      <w:divBdr>
        <w:top w:val="none" w:sz="0" w:space="0" w:color="auto"/>
        <w:left w:val="none" w:sz="0" w:space="0" w:color="auto"/>
        <w:bottom w:val="none" w:sz="0" w:space="0" w:color="auto"/>
        <w:right w:val="none" w:sz="0" w:space="0" w:color="auto"/>
      </w:divBdr>
      <w:divsChild>
        <w:div w:id="1903515847">
          <w:marLeft w:val="0"/>
          <w:marRight w:val="0"/>
          <w:marTop w:val="0"/>
          <w:marBottom w:val="0"/>
          <w:divBdr>
            <w:top w:val="none" w:sz="0" w:space="0" w:color="auto"/>
            <w:left w:val="none" w:sz="0" w:space="0" w:color="auto"/>
            <w:bottom w:val="none" w:sz="0" w:space="0" w:color="auto"/>
            <w:right w:val="none" w:sz="0" w:space="0" w:color="auto"/>
          </w:divBdr>
          <w:divsChild>
            <w:div w:id="510292079">
              <w:marLeft w:val="0"/>
              <w:marRight w:val="0"/>
              <w:marTop w:val="0"/>
              <w:marBottom w:val="0"/>
              <w:divBdr>
                <w:top w:val="none" w:sz="0" w:space="0" w:color="auto"/>
                <w:left w:val="none" w:sz="0" w:space="0" w:color="auto"/>
                <w:bottom w:val="none" w:sz="0" w:space="0" w:color="auto"/>
                <w:right w:val="none" w:sz="0" w:space="0" w:color="auto"/>
              </w:divBdr>
              <w:divsChild>
                <w:div w:id="1436562636">
                  <w:marLeft w:val="0"/>
                  <w:marRight w:val="0"/>
                  <w:marTop w:val="0"/>
                  <w:marBottom w:val="0"/>
                  <w:divBdr>
                    <w:top w:val="none" w:sz="0" w:space="0" w:color="auto"/>
                    <w:left w:val="none" w:sz="0" w:space="0" w:color="auto"/>
                    <w:bottom w:val="none" w:sz="0" w:space="0" w:color="auto"/>
                    <w:right w:val="none" w:sz="0" w:space="0" w:color="auto"/>
                  </w:divBdr>
                  <w:divsChild>
                    <w:div w:id="101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7990">
      <w:bodyDiv w:val="1"/>
      <w:marLeft w:val="0"/>
      <w:marRight w:val="0"/>
      <w:marTop w:val="0"/>
      <w:marBottom w:val="0"/>
      <w:divBdr>
        <w:top w:val="none" w:sz="0" w:space="0" w:color="auto"/>
        <w:left w:val="none" w:sz="0" w:space="0" w:color="auto"/>
        <w:bottom w:val="none" w:sz="0" w:space="0" w:color="auto"/>
        <w:right w:val="none" w:sz="0" w:space="0" w:color="auto"/>
      </w:divBdr>
      <w:divsChild>
        <w:div w:id="279606710">
          <w:marLeft w:val="0"/>
          <w:marRight w:val="0"/>
          <w:marTop w:val="0"/>
          <w:marBottom w:val="0"/>
          <w:divBdr>
            <w:top w:val="none" w:sz="0" w:space="0" w:color="auto"/>
            <w:left w:val="none" w:sz="0" w:space="0" w:color="auto"/>
            <w:bottom w:val="none" w:sz="0" w:space="0" w:color="auto"/>
            <w:right w:val="none" w:sz="0" w:space="0" w:color="auto"/>
          </w:divBdr>
          <w:divsChild>
            <w:div w:id="946039409">
              <w:marLeft w:val="0"/>
              <w:marRight w:val="0"/>
              <w:marTop w:val="0"/>
              <w:marBottom w:val="0"/>
              <w:divBdr>
                <w:top w:val="none" w:sz="0" w:space="0" w:color="auto"/>
                <w:left w:val="none" w:sz="0" w:space="0" w:color="auto"/>
                <w:bottom w:val="none" w:sz="0" w:space="0" w:color="auto"/>
                <w:right w:val="none" w:sz="0" w:space="0" w:color="auto"/>
              </w:divBdr>
              <w:divsChild>
                <w:div w:id="2074699421">
                  <w:marLeft w:val="0"/>
                  <w:marRight w:val="0"/>
                  <w:marTop w:val="0"/>
                  <w:marBottom w:val="0"/>
                  <w:divBdr>
                    <w:top w:val="none" w:sz="0" w:space="0" w:color="auto"/>
                    <w:left w:val="none" w:sz="0" w:space="0" w:color="auto"/>
                    <w:bottom w:val="none" w:sz="0" w:space="0" w:color="auto"/>
                    <w:right w:val="none" w:sz="0" w:space="0" w:color="auto"/>
                  </w:divBdr>
                  <w:divsChild>
                    <w:div w:id="12452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10718">
      <w:bodyDiv w:val="1"/>
      <w:marLeft w:val="0"/>
      <w:marRight w:val="0"/>
      <w:marTop w:val="0"/>
      <w:marBottom w:val="0"/>
      <w:divBdr>
        <w:top w:val="none" w:sz="0" w:space="0" w:color="auto"/>
        <w:left w:val="none" w:sz="0" w:space="0" w:color="auto"/>
        <w:bottom w:val="none" w:sz="0" w:space="0" w:color="auto"/>
        <w:right w:val="none" w:sz="0" w:space="0" w:color="auto"/>
      </w:divBdr>
      <w:divsChild>
        <w:div w:id="1552228409">
          <w:marLeft w:val="446"/>
          <w:marRight w:val="0"/>
          <w:marTop w:val="0"/>
          <w:marBottom w:val="0"/>
          <w:divBdr>
            <w:top w:val="none" w:sz="0" w:space="0" w:color="auto"/>
            <w:left w:val="none" w:sz="0" w:space="0" w:color="auto"/>
            <w:bottom w:val="none" w:sz="0" w:space="0" w:color="auto"/>
            <w:right w:val="none" w:sz="0" w:space="0" w:color="auto"/>
          </w:divBdr>
        </w:div>
        <w:div w:id="1553226802">
          <w:marLeft w:val="446"/>
          <w:marRight w:val="0"/>
          <w:marTop w:val="0"/>
          <w:marBottom w:val="0"/>
          <w:divBdr>
            <w:top w:val="none" w:sz="0" w:space="0" w:color="auto"/>
            <w:left w:val="none" w:sz="0" w:space="0" w:color="auto"/>
            <w:bottom w:val="none" w:sz="0" w:space="0" w:color="auto"/>
            <w:right w:val="none" w:sz="0" w:space="0" w:color="auto"/>
          </w:divBdr>
        </w:div>
        <w:div w:id="2121756796">
          <w:marLeft w:val="446"/>
          <w:marRight w:val="0"/>
          <w:marTop w:val="0"/>
          <w:marBottom w:val="0"/>
          <w:divBdr>
            <w:top w:val="none" w:sz="0" w:space="0" w:color="auto"/>
            <w:left w:val="none" w:sz="0" w:space="0" w:color="auto"/>
            <w:bottom w:val="none" w:sz="0" w:space="0" w:color="auto"/>
            <w:right w:val="none" w:sz="0" w:space="0" w:color="auto"/>
          </w:divBdr>
        </w:div>
        <w:div w:id="721909544">
          <w:marLeft w:val="446"/>
          <w:marRight w:val="0"/>
          <w:marTop w:val="0"/>
          <w:marBottom w:val="0"/>
          <w:divBdr>
            <w:top w:val="none" w:sz="0" w:space="0" w:color="auto"/>
            <w:left w:val="none" w:sz="0" w:space="0" w:color="auto"/>
            <w:bottom w:val="none" w:sz="0" w:space="0" w:color="auto"/>
            <w:right w:val="none" w:sz="0" w:space="0" w:color="auto"/>
          </w:divBdr>
        </w:div>
        <w:div w:id="1340540921">
          <w:marLeft w:val="446"/>
          <w:marRight w:val="0"/>
          <w:marTop w:val="0"/>
          <w:marBottom w:val="0"/>
          <w:divBdr>
            <w:top w:val="none" w:sz="0" w:space="0" w:color="auto"/>
            <w:left w:val="none" w:sz="0" w:space="0" w:color="auto"/>
            <w:bottom w:val="none" w:sz="0" w:space="0" w:color="auto"/>
            <w:right w:val="none" w:sz="0" w:space="0" w:color="auto"/>
          </w:divBdr>
        </w:div>
        <w:div w:id="1735543792">
          <w:marLeft w:val="446"/>
          <w:marRight w:val="0"/>
          <w:marTop w:val="0"/>
          <w:marBottom w:val="0"/>
          <w:divBdr>
            <w:top w:val="none" w:sz="0" w:space="0" w:color="auto"/>
            <w:left w:val="none" w:sz="0" w:space="0" w:color="auto"/>
            <w:bottom w:val="none" w:sz="0" w:space="0" w:color="auto"/>
            <w:right w:val="none" w:sz="0" w:space="0" w:color="auto"/>
          </w:divBdr>
        </w:div>
        <w:div w:id="673530486">
          <w:marLeft w:val="446"/>
          <w:marRight w:val="0"/>
          <w:marTop w:val="0"/>
          <w:marBottom w:val="0"/>
          <w:divBdr>
            <w:top w:val="none" w:sz="0" w:space="0" w:color="auto"/>
            <w:left w:val="none" w:sz="0" w:space="0" w:color="auto"/>
            <w:bottom w:val="none" w:sz="0" w:space="0" w:color="auto"/>
            <w:right w:val="none" w:sz="0" w:space="0" w:color="auto"/>
          </w:divBdr>
        </w:div>
        <w:div w:id="6601576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nds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40A6-4533-5D47-B2DE-075C70D0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Lvova Olga</dc:creator>
  <cp:keywords/>
  <dc:description/>
  <cp:lastModifiedBy>Lvova Olga</cp:lastModifiedBy>
  <cp:revision>11</cp:revision>
  <dcterms:created xsi:type="dcterms:W3CDTF">2025-03-11T12:28:00Z</dcterms:created>
  <dcterms:modified xsi:type="dcterms:W3CDTF">2025-03-16T09:38:00Z</dcterms:modified>
</cp:coreProperties>
</file>