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4E" w:rsidRPr="000A064E" w:rsidRDefault="000A064E" w:rsidP="000A06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A064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 wp14:anchorId="01807D9D" wp14:editId="395F981F">
            <wp:extent cx="704850" cy="419100"/>
            <wp:effectExtent l="0" t="0" r="0" b="0"/>
            <wp:docPr id="1" name="Рисунок 1" descr="Издательский дом &quot;Заславск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дательский дом &quot;Заславский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4E" w:rsidRPr="000A064E" w:rsidRDefault="000A064E" w:rsidP="000A064E">
      <w:pPr>
        <w:spacing w:before="375" w:after="33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</w:pPr>
      <w:r w:rsidRPr="000A064E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>Международный неврологический журнал 7 (45) 2011</w:t>
      </w:r>
    </w:p>
    <w:p w:rsidR="000A064E" w:rsidRPr="000A064E" w:rsidRDefault="000A064E" w:rsidP="000A064E">
      <w:pPr>
        <w:spacing w:before="375" w:after="33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</w:pPr>
      <w:r w:rsidRPr="000A064E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 xml:space="preserve">Эффективность </w:t>
      </w:r>
      <w:proofErr w:type="spellStart"/>
      <w:r w:rsidRPr="000A064E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>нейропротекции</w:t>
      </w:r>
      <w:proofErr w:type="spellEnd"/>
      <w:r w:rsidRPr="000A064E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 xml:space="preserve"> у больных с хроническими цереброваскулярными заболеваниями</w:t>
      </w:r>
    </w:p>
    <w:p w:rsidR="000A064E" w:rsidRPr="000A064E" w:rsidRDefault="000A064E" w:rsidP="000A064E">
      <w:pPr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A064E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Авторы:</w:t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Бархатов Д.Ю., Глотова Н.А., Коновалов Р.Н., Федин П.А., Гурьев М.Н.,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Танашян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М.М., Научный центр неврологии РАМН, г. Москва, Россия </w:t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0A064E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Рубрики:</w:t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Неврология </w:t>
      </w:r>
    </w:p>
    <w:p w:rsidR="000A064E" w:rsidRPr="000A064E" w:rsidRDefault="000A064E" w:rsidP="000A064E">
      <w:pPr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A064E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Резюме</w:t>
      </w:r>
    </w:p>
    <w:p w:rsidR="000A064E" w:rsidRPr="000A064E" w:rsidRDefault="000A064E" w:rsidP="000A064E">
      <w:pPr>
        <w:spacing w:before="165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Проведено исследование терапевтических свойств отечественного препарата пептидной структуры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Кортексина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 использованием методики функциональной магнитно-резонансной томографии (МРТ), психометрических показателей, оценки когнитивных вызванных потенциалов, а также всестороннее неврологическое обследование 31 пациента с хроническими формами недостаточности кровообращения (I–II стадии), с наиболее часто встречающимися клиническими проявлениями астенического синдрома и вестибулярно-мозжечковых нарушений. На основании показателей оценки функциональной МРТ (при стандартизированной нагрузке) у всех пациентов после курса лечения препаратом выявлено достоверное уменьшение зон активации, особенно в височных и лобных долях, что свидетельствует об энергосберегающем действии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Кортексина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. Впервые в клинической практике подтверждены результаты теоретических и доклинических исследований, раскрывающих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фармакокинетику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препарата, и вновь обосновано применение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Кортексина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при целом ряде патологических состояний, сопровождающихся ухудшением когнитивных функций головного мозга.</w:t>
      </w:r>
    </w:p>
    <w:p w:rsidR="000A064E" w:rsidRPr="000A064E" w:rsidRDefault="000A064E" w:rsidP="000A064E">
      <w:pPr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A064E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Ключевые слова</w:t>
      </w:r>
    </w:p>
    <w:p w:rsidR="000A064E" w:rsidRPr="000A064E" w:rsidRDefault="000A064E" w:rsidP="000A064E">
      <w:pPr>
        <w:spacing w:before="165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Когнитивные функции,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нейропротекция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функциональная МРТ,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</w:p>
    <w:p w:rsidR="000A064E" w:rsidRPr="000A064E" w:rsidRDefault="000A064E" w:rsidP="000A064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0A064E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Введение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Известно, что сосудистые заболевания головного мозга представляют собой острейшую медико-социальную проблему современности. Одним из наиболее часто встречающихся проявлений хронических цереброваскулярных заболеваний (ХЦВЗ) являются нарушения когнитивных функций.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Хроническая ишемия головного мозга, или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дисциркуляторная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энцефалопатия (ДЭ), занимает ведущее место в структуре цереброваскулярных заболеваний по показателям заболеваемости и смертности. Ее распространенность составляет 70–100 человек на 1000 населения (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Шахпаронова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Н.В., Кадыков А.С., 2008). Легкие и умеренные когнитивные нарушения относятся к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недементным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формам когнитивных нарушений в пожилом возрасте. Умеренными когнитивными нарушениями считают приобретенные нарушения в одной или нескольких когнитивных сферах по сравнению с предшествующим более высоким уровнем в результате органического заболевания головного мозга, выходящие за рамки возрастной нормы, но не приводящие к утрате независимости и самостоятельности в повседневной жизни. Распространенность умеренных когнитивных нарушений в старших возрастных группах велика и достигает 11–17 % среди лиц старше 65 лет (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Яхно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Н.Н. с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соавт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., 2005). В значительном проценте случаев умеренные когнитивные нарушения имеют прогрессирующий характер и со временем трансформируются в деменцию. Так, заболеваемость болезнью Альцгеймера среди пожилых лиц с умеренными когнитивными нарушениями достигает 10–15 % в год.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 рассматриваемой категории больных как клинически, так и инструментально-морфологически выявляются изменения гемодинамики с развитием неврологических, нейропсихологических симптомов, свидетельствующих о нарушениях функционирования нейронов в различных отделах головного мозга. Патоморфологической основой неврологических проявлений при ХЦВЗ являются диффузные и множественные лакунарные очаговые изменения в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семиовальных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центрах и подкорковом белом веществе головного мозга, связанные с атеросклеротическим поражением или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липогиалинозом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мелких пенетрирующих артерий,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кровоснабжающих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глубинные отделы мозга. Показано, что основную опасность для ткани мозга при его ишемическом поражении представляет образование активных форм кислорода, накапливающихся в промежуточных </w:t>
      </w: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звеньях дыхательной цепи. Нарушения метаболических процессов приводят к изменению проницаемости мембран и накоплению кальция внутри нейронов. Одновременно запускается реакция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свободнорадикального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окисления белков, нуклеиновых кислот и липидов. Активация процессов перекисного окисления липидов, истощение эндогенных антиоксидантов и нарушение регуляторных защитных механизмов рассматриваются как ключевые звенья повреждения нейронов при недостаточности кровоснабжения мозга.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Первичными при ишемических и гипоксических поражениях мозга являются комплексные функционально-метаболические нарушения, при которых ведущую роль играет снижение уровня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макроэргов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— АТФ и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креатинфосфата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Изменение функций дыхательной цепи митохондрий приводит к нарушению процесса окислительного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фосфорилирования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. Параллельно происходит активация гликолиза, который является альтернативным компенсаторным процессом. Наряду с угнетением синтеза АТФ при ишемии нарушаются его транспорт и утилизация.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Проблема совершенствования фармакотерапии у больных с ХЦВЗ актуальна в современной неврологии. Среди препаратов, оказывающих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нейрометаболическое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антиоксидантное и антигипоксическое действие, следует выделить препарат пептидной структуры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обладающий универсальным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нейрометаболическим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действием. Он представляет собой комплекс низкомолекулярных полипептидных фракций, получаемый из коры головного мозга телят и поросят не старше 12-месячного возраста. Обоснованность применения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Кортексина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 ХЦВЗ подтверждается его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ноотропным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нейропротекторным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антиоксидантным действием.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обладает целым рядом потенциально полезных свойств, необходимых при коррекции хронической ишемии мозга. Прежде всего это активация пептидов нейронов и нейротрофических факторов мозга. Кроме того, под действием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Кортексина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происходит оптимизация баланса метаболизма возбуждающих и тормозных аминокислот,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допамина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, серотонина, GABA-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ергическое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воздействие, что в целом проявляется снижением уровня пароксизмальной готовности мозга.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также препятствует образованию свободных радикалов. Столь обширный спектр действия препарата, несомненно, оправдан при лечении больных с ДЭ, особенно на ранних стадиях, что в известной степени и определило направление данной работы.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Целью исследования</w:t>
      </w: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являлась оценка эффективности и безопасности применения препарата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 пациентов с хроническими формами недостаточности кровоснабжения мозга.</w:t>
      </w:r>
    </w:p>
    <w:p w:rsidR="000A064E" w:rsidRPr="000A064E" w:rsidRDefault="000A064E" w:rsidP="000A064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0A064E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Материалы и методы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В исследование был включен 31 пациент с хроническими цереброваскулярными заболеваниями с легкой либо умеренно выраженной неврологической симптоматикой.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Всем пациентам до и после всего курса лечения проводилось неврологическое, нейропсихологическое исследование, функциональная магнитно-резонансная томография (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фМРТ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), исследование когнитивных вызванных потенциалов.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Ранее отечественными исследователями было многократно показано, что применение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Кортексина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 больных с хроническими цереброваскулярными заболеваниями приводит к улучшению состояния пациентов и уменьшению выраженности наиболее часто встречающихся объективных и субъективных клинических проявлений данной патологии — астенического синдрома, вегетативных и вестибулярно-мозжечковых нарушений [1]. На этом фоне, естественно, имелось желание оценить терапевтические свойства препарата с помощью современной методики.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Функциональная магнитно-резонансная томография — современная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неинвазивная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методика измерения и определения локализации специфичных функций человеческого мозга без воздействия ионизирующей радиации. Оценка функции мозга осуществляется непрямым путем через определение местных гемодинамических изменений в капиллярах и дренирующих венах так называемых функциональных зон мозга в ответ на стимуляцию соответствующих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нейрофункциональных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систем. Новые мощные градиентные системы и ультрабыстрые МР-последовательности позволяют проводить исследование всего мозга в клинически разумных рамках времени. Большая функциональность обработки данных и немедленный их анализ (так называемая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real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time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fMRI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) делают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фМРТ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все более привлекательной для клиницистов, ведь предоставляется множество новейших опций для клинической диагностики и исследований, а также возможен переход от чисто морфологических изображений к визуализации мозговых функций. Использование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фМРТ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необходимо также и для адекватного подбора и оценки проводимой консервативной терапии и реабилитационных мероприятий. При этом необходимо отметить один из наиболее перспективных аспектов применения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фМРТ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исследовании действия фармакологических препаратов, или «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фармМРТ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» (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Танашян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М.М. с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соавт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., 2009). Зависимость BOLD-сигнала от изменений кровотока ставит перед «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фармМРТ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 две проблемы. Во-первых, назначение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фармпрепарата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потенциально может изменять взаимоотношение между уровнем </w:t>
      </w: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регионарного мозгового кровотока и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нейрональной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активностью, или же лекарственные препараты могут напрямую влиять на сосуд, приводя к изменению мозгового кровотока или объема крови в мозге. Во-вторых, при комбинации BOLD-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фМРТ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фармпрепарата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последний может вызвать общие изменения тонуса сердечно-сосудистой системы, что, в свою очередь, может отразиться на уровне мозгового кровотока и объеме крови в мозге независимо от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нейрональной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активности, меняя таким образом BOLD-сигнал без изменения активности нервных клеток.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Использование комплексного обследования, включающего количественное и качественное нейропсихологическое исследование, сопряженное с одновременной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нейровизуализацией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том числе с проведением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фМРТ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-исследования, позволяет не только более точно установить характер неврологического дефекта и состояние высших мозговых функций пациентов с хронической цереброваскулярной недостаточностью, но и своевременно назначить адекватную терапию и оценить ее эффективность.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На данном этапе исследования решались следующие задачи: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Оценка влияния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Кортексина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когнитивные функции по результатам: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а) психометрических тестов (психометрических параметров), включающих общую оценку динамики психической деятельности, исследование слухоречевой памяти, интеллектуальной деятельности и внимания по следующим методикам: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— заучивание и воспроизведение 10 слов (часть нейропсихологической батареи тестов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Лурии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);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— тест слухоречевой памяти (Арнольда —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Кольмана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, по сумме баллов 3 заданий);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— литеральные и категориальные ассоциации (часть шкалы деменции Матисса);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— таблицы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Шульте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— исследование кратковременной памяти (повторение цифр «вперед» и «назад», часть шкалы Векслера);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б) нейрофизиологических методов — вызванные потенциалы (ВП Р300);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в)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фМРТ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аппарате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Magnetom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Siemens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) с напряженностью магнитного поля 1,5 Тл по стандартной BOLD-последовательности с использованием 3 когнитивных парадигм по собственной методике: узнавание лица, узнавание лиц по полу, решение арифметических примеров. Больному предлагалось выполнить следующие задания: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— идентифицировать по полу (муж./жен.) предъявляемые лица — 24 карточки;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— узнать из 24 карточек 12, которые ранее были ему предъявлены;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— определить правильность решения арифметических примеров (сложение и вычитание).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Исследование проводилось до начала введения препарата и по окончании курса лечения (на 14-й день от начала исследования).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2. Оценка влияния препарата на основные субъективные проявления ХЦВЗ.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 Оценка переносимости препарата с обращением особого внимания на возможные побочные явления, в том числе проанализировать влияние терапии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Кортексином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общее состояние больных с ХЦВЗ (артериальное давление (АД), частота сердечных сокращений (ЧСС)) и основные показатели гомеостаза.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 Оценка динамики объективных неврологических симптомов ХЦВЗ в результате лечения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Кортексином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(через 30 дней от начала исследования).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Критерии включения: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Больные (мужчины и женщины) с клинической картиной ДЭ I–II стадии с легкими когнитивными нарушениями по шкале психического статуса (ММSE 24–27 баллов) на фоне артериальной гипертонии (уровень АД до 170/100 мм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рт.ст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.) и/или атеросклероза, подтвержденных с помощью компьютерной рентгеновской или магнитно-резонансной томографии головного мозга.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2. Возраст больных — 50–75 лет.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3. Получение письменного информированного согласия на проведение исследования от больного.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В исследовании участвовал 31 пациент (19 женщин и 12 мужчин) в возрасте от 51 до 75 лет (средний возраст 64,9 ± 9,6 года), страдающих ХЦВЗ с легкой либо умеренно выраженной неврологической симптоматикой. Основными сосудистыми заболеваниями, обусловившими развитие неврологических расстройств у обследованных больных, были артериальная гипертония и атеросклероз (в том числе в сочетании друг с другом). Включение пациентов в исследование проводилось вне острого периода ишемического инсульта (не менее 3 месяцев после перенесенного нарушения мозгового кровообращения), при этом критериями исключения являлись грубые двигательные и речевые нарушения, которые могли затруднить проведение нейропсихологического исследования, а также нестабильная соматическая патология. У 8 больных (25,8 %) в анамнезе был перенесенный ишемический инсульт; у 28 (90,3 %) — признаки ДЭ I–II ст. Из сосудистых заболеваний: у 12 пациентов (38,7 %) была артериальная гипертензия, у 17 (54,8 %) — артериальная гипертензия сочеталась с атеросклерозом, у 2 (6,5 %) отмечался распространенный атеросклероз на фоне нормального АД.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неврологическом статусе у многих больных (90,3 %) превалировала негрубая вестибулярно-мозжечковая симптоматика, также у 22,6 % пациентов определялась пирамидная симптоматика (в виде оживления и асимметрии сухожильных рефлексов, появления односторонних пирамидных знаков, легких парезов конечностей), нарушение чувствительности — у 29 % пациентов, вегетативные симптомы (тремор рук,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гипергидроз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ладоней и стоп, вазомоторные реакции, эмоциональная лабильность) отмечались в 74,2 % случаев (табл. 1).</w:t>
      </w:r>
    </w:p>
    <w:p w:rsidR="000A064E" w:rsidRPr="000A064E" w:rsidRDefault="000A064E" w:rsidP="000A064E">
      <w:pPr>
        <w:spacing w:before="165" w:after="165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5A039867" wp14:editId="56FA9543">
            <wp:extent cx="3429000" cy="1689100"/>
            <wp:effectExtent l="0" t="0" r="0" b="6350"/>
            <wp:docPr id="2" name="Рисунок 2" descr="http://www.mif-ua.com/frmtext/MNJ/2011/MNJ_7_45/39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f-ua.com/frmtext/MNJ/2011/MNJ_7_45/39/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Можно сделать заключение, что участники данного исследования составляли объективный, типичный срез, характеризующий данную возрастную группу.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При МРТ головного мозга у большинства пациентов (28 чел. — 90,3 %) отмечались множественные мелкие лакунарные инфаркты в глубоких отделах обоих полушарий головного мозга, легкое или умеренное расширение боковых желудочков и субарахноидальных пространств полушарий большого мозга.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пациенты получали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суточной дозе 20 мг (внутримышечно по 10 мг 2 раза в день, в течение 14 дней). При необходимости (по медицинским показаниям) больным назначалась базовая гипотензивная и кардиальная терапия,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антиагрегантные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препараты,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статины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На протяжении всего курса лечения пациенты не принимали вазоактивные,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ноотропные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препараты. До и после курса лечения проводились исследования соматического и неврологического статуса; осуществлялся контроль АД, ЧСС и ЭКГ по стандартной методике; общий анализ крови; изучались также базовые биохимические показатели (глюкоза, мочевина,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креатинин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, общий белок, АЛТ, АСТ, билирубин, холестерин, ЛПВП, ЛПНП, триглицериды).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Эффективность терапии определяли по выраженности основных субъективных проявлений заболевания (головная боль, головокружения, шум в голове, нарушения сна, утомляемость, снижение памяти), а также показателей неврологического статуса (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вестибуло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-мозжечковые, двигательные, экстрапирамидные, чувствительные и псевдобульбарные расстройства) с помощью балльной рейтинговой шкалы со стандартизированными критериями оценки выраженности каждого симптома (0 — симптом отсутствует, 1 — легкие проявления, 2 — умеренные проявления, 3 — значительные проявления, 4 — грубые проявления).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Общая эффективность лечения оценивалась как исследователем, так и пациентом по 5-ступенчатой шкале: 0 — ухудшение, 1 — без динамики, 2 — удовлетворительно (небольшое улучшение), 3 — хорошо (заметное улучшение), 4 — отлично (исчезновение симптомов).</w:t>
      </w:r>
    </w:p>
    <w:p w:rsidR="000A064E" w:rsidRPr="000A064E" w:rsidRDefault="000A064E" w:rsidP="000A064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0A064E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Результаты исследований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При общей оценке эффекта лечения в целом по группе было выявлено четкое превалирование положительных результатов при использовании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Кортексина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целом на фоне терапии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Кортексином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подавляющем большинстве случаев отмечено улучшение как субъективных симптомов, так и объективных данных. При этом у 90,3 % больных отмечалось уменьшение выраженности субъективных симптомов: эмоциональной лабильности, тревоги и депрессивных реакций, утомляемости, головной боли, головокружения (рис. 1).</w:t>
      </w:r>
    </w:p>
    <w:p w:rsidR="000A064E" w:rsidRPr="000A064E" w:rsidRDefault="000A064E" w:rsidP="000A064E">
      <w:pPr>
        <w:spacing w:before="165" w:after="165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21D1C98D" wp14:editId="082DD79B">
            <wp:extent cx="3429000" cy="2857500"/>
            <wp:effectExtent l="0" t="0" r="0" b="0"/>
            <wp:docPr id="3" name="Рисунок 3" descr="http://www.mif-ua.com/frmtext/MNJ/2011/MNJ_7_45/4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f-ua.com/frmtext/MNJ/2011/MNJ_7_45/40/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 фоне лечения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Кортексином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(рис. 2) наблюдалась положительная динамика неврологического статуса, с регрессом преимущественно вестибулярно-мозжечковых и вегетативных симптомов. Ни у одного из включенных в исследование пациентов осложнений не отмечено.</w:t>
      </w:r>
    </w:p>
    <w:p w:rsidR="000A064E" w:rsidRPr="000A064E" w:rsidRDefault="000A064E" w:rsidP="000A064E">
      <w:pPr>
        <w:spacing w:before="165" w:after="165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47568E6B" wp14:editId="5EA28080">
            <wp:extent cx="3429000" cy="2305050"/>
            <wp:effectExtent l="0" t="0" r="0" b="0"/>
            <wp:docPr id="4" name="Рисунок 4" descr="http://www.mif-ua.com/frmtext/MNJ/2011/MNJ_7_45/4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f-ua.com/frmtext/MNJ/2011/MNJ_7_45/40/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Следует отметить, что даже через 30 дней после курса лечения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Кортексином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(3-й визит) неврологическая симптоматика была практически полностью идентична таковой при 2-м визите (сразу по окончании курса лечения).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Значимых изменений со стороны органической неврологической (пирамидной, экстрапирамидной, чувствительной) симптоматики не получено.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рассмотрении основных параметров общеклинического состояния (АД, ЧСС, ЭКГ) можно отметить, что, несмотря на наличие у большинства пациентов кардиальной патологии (артериальная гипертензия, ишемическая болезнь сердца), применение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Кортексина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ни в одном случае не вызвало побочных реакций кардиального характера (аритмии, тахикардии). В общем и биохимическом анализах крови на фоне лечения не было выявлено значимого влияния препарата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основные параметры гомеостаза.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Таким образом, отмечено благоприятное действие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Кортексина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 подавляющего большинства больных с ХЦВЗ, сохраняющееся даже после отмены препарата.</w:t>
      </w:r>
    </w:p>
    <w:p w:rsidR="000A064E" w:rsidRPr="000A064E" w:rsidRDefault="000A064E" w:rsidP="000A064E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A064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Результаты нейропсихологического обследования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ходе анализа результатов комплексного нейропсихологического исследования выявлено, что после лечения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Кортексином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наблюдается четкая тенденция к увеличению объема слухоречевой памяти (как непосредственной, так и отсроченной), а также повышение продуктивности ассоциативно-вербальной деятельности при подборе слов по категориальному признаку.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Необходимо отметить, что при обследовании пациентов через 30 дней после окончания курса лечения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Кортексином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вышеуказанная положительная динамика сохранялась.</w:t>
      </w:r>
    </w:p>
    <w:p w:rsidR="000A064E" w:rsidRPr="000A064E" w:rsidRDefault="000A064E" w:rsidP="000A064E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A064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Исследование когнитивных вызванных потенциалов (ВП Р300)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Из 31 больного у подавляющего большинства (21 чел. — 67,7 %) отмечено улучшение параметров Р300, динамики не наблюдалось у 9 больных (29 %), ухудшение — только у 1 больного (3,2 %). Улучшение параметров Р300 заключалось в уменьшении латентности и/или увеличении амплитуды, а также в появлении пика Р300 у больных, не имевших его до курса лечения препаратом (рис. 3).</w:t>
      </w:r>
    </w:p>
    <w:p w:rsidR="000A064E" w:rsidRPr="000A064E" w:rsidRDefault="000A064E" w:rsidP="000A064E">
      <w:pPr>
        <w:spacing w:before="165" w:after="165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1586E2DF" wp14:editId="72BA3C3B">
            <wp:extent cx="3429000" cy="2279650"/>
            <wp:effectExtent l="0" t="0" r="0" b="6350"/>
            <wp:docPr id="5" name="Рисунок 5" descr="http://www.mif-ua.com/frmtext/MNJ/2011/MNJ_7_45/40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f-ua.com/frmtext/MNJ/2011/MNJ_7_45/40/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4E" w:rsidRPr="000A064E" w:rsidRDefault="000A064E" w:rsidP="000A064E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A064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Результаты функционального  МРТ-исследования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Как видно из рис. 4, при проведении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фМРТ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выявлено достоверное уменьшение зон активации после лечения препаратом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, особенно в височных и лобных долях, что свидетельствует об уменьшении энергетических затрат мозга на выполнение тех же стандартных психологических нагрузок.</w:t>
      </w:r>
    </w:p>
    <w:p w:rsidR="000A064E" w:rsidRPr="000A064E" w:rsidRDefault="000A064E" w:rsidP="000A064E">
      <w:pPr>
        <w:spacing w:before="165" w:after="165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 wp14:anchorId="08A3A813" wp14:editId="097387F2">
            <wp:extent cx="3429000" cy="4667250"/>
            <wp:effectExtent l="0" t="0" r="0" b="0"/>
            <wp:docPr id="6" name="Рисунок 6" descr="http://www.mif-ua.com/frmtext/MNJ/2011/MNJ_7_45/41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f-ua.com/frmtext/MNJ/2011/MNJ_7_45/41/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Эти результаты впервые наглядно, на клиническом примере, подтверждают ранее проведенные исследования на молекулярном уровне (О.К.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Гранстрем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соавт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., 2010), в которых было показано, что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способен восстанавливать содержание АТФ в молодых и старых нейронах.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Таким образом, применение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Кортексина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 больных с хроническими цереброваскулярными заболеваниями приводит к улучшению состояния пациентов и уменьшению выраженности наиболее часто встречающихся объективных и субъективных клинических проявлений данной патологии — астенического синдрома, вегетативных и вестибулярно-мозжечковых нарушений.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 ухудшает основные параметры сердечной деятельности (АД и ЧСС) и не мешает достижению оптимального гипотензивного эффекта на фоне адекватно подобранной гипотензивной терапии. Отсутствие влияния на кардиальную составляющую сердечно-сосудистых заболеваний позволяет рекомендовать применение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Кортексина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качестве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церебропротективного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средства у пациентов с ангио- и кардиохирургическими операциями (аортокоронарное шунтирование, протезирование клапанов сердца).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Исследование показало, что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обладает широким спектром фармакологического действия, позволяющим применять его при всех формах ишемических цереброваскулярных заболеваний.</w:t>
      </w:r>
    </w:p>
    <w:p w:rsidR="000A064E" w:rsidRPr="000A064E" w:rsidRDefault="000A064E" w:rsidP="000A064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0A064E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Выводы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комплексной терапии больных с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дисциркуляторной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энцефалопатией обеспечивает положительный лечебный результат и улучшает качество жизни 97 % пациентов, при этом в 90 % случаев отмечается уменьшение выраженности субъективных симптомов: эмоциональной лабильности, тревоги и депрессивных реакций, утомляемости, головной боли, головокружений.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 Впервые в клинических условиях достоверно доказан факт энергосберегающего действия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Кортексина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. Препарат оказывает модулирующее действие на когнитивную деятельность путем уменьшения энергетических затрат мозга, необходимых для выполнения когнитивных функций.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3. Подтверждено, что препарат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обладает универсальными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нейропротективными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свойствами — улучшает внимание, когнитивные и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мнестические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функции.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может быть рекомендован как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нейропротектор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 только при цереброваскулярных заболеваниях, но и при целом ряде патологических состояний, сопровождающихся ухудшением когнитивных функций мозга.</w:t>
      </w:r>
    </w:p>
    <w:p w:rsidR="000A064E" w:rsidRPr="000A064E" w:rsidRDefault="000A064E" w:rsidP="000A064E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 На фоне лечения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Кортексином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отмечается положительная динамика в неврологическом статусе с регрессом преимущественно вестибулярно-мозжечковых и вегетативных симптомов. Эффект лечения сохраняется и после отмены препарата.</w:t>
      </w:r>
    </w:p>
    <w:p w:rsidR="000A064E" w:rsidRPr="000A064E" w:rsidRDefault="000A064E" w:rsidP="000A064E">
      <w:pPr>
        <w:spacing w:before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6. </w:t>
      </w:r>
      <w:proofErr w:type="spellStart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хорошо переносится пациентами, не вызывает побочных реакций, его применение не оказывает негативного влияния на гомеостаз и метаболизм.</w:t>
      </w:r>
    </w:p>
    <w:p w:rsidR="000A064E" w:rsidRPr="000A064E" w:rsidRDefault="000A064E" w:rsidP="000A06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0A064E" w:rsidRPr="000A064E" w:rsidRDefault="000A064E" w:rsidP="000A064E">
      <w:pPr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A064E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Список литературы</w:t>
      </w:r>
    </w:p>
    <w:p w:rsidR="000A064E" w:rsidRPr="000A064E" w:rsidRDefault="000A064E" w:rsidP="000A064E">
      <w:pPr>
        <w:spacing w:before="165" w:line="240" w:lineRule="auto"/>
        <w:rPr>
          <w:rFonts w:ascii="Verdana" w:eastAsia="Times New Roman" w:hAnsi="Verdana" w:cs="Times New Roman"/>
          <w:sz w:val="17"/>
          <w:szCs w:val="17"/>
          <w:lang w:val="en-US" w:eastAsia="ru-RU"/>
        </w:rPr>
      </w:pP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1.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— пятилетний опыт отечественной неврологии / Под ред. А.А.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Скоромца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, М.М. Дьяконова. — М.: Наука, 2005. —224 с.</w:t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2. Бархатов Д.Ю.,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Танашян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М.М. Ишемия в вертебрально-базилярной системе: терапевтические подходы. — М., 2010. — 8 с.</w:t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3.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Гранстрем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О.К. и др.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Кортексин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: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нейропротекция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на молекулярном уровне //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Нейроиммунология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. — 2010. — Т. 8, № 1–2. — С. 34-40.</w:t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4. Захаров В.В.,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Яхно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Н.Н. Нарушения памяти. — М.: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Гэотар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-Мед, 2003. — 150 с.</w:t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5. Кадыков А.С., Манвелов Л.С.,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Шахпаронова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Н.В. Хронические сосудистые заболевания головного мозга (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дисциркуляторная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энцефалопатия). — М.: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Гэотар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-Мед, 2006. — 224 с.</w:t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6.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Танашян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М.М., Бархатов Д.Ю., Родионова Ю.В., Коновалов Р.Н. Новые подходы к коррекции когнитивных нарушений у больных с хроническими цереброваскулярными заболеваниями // Труды Национального конгресса «Неотложные состояния в неврологии». — 2009. — С. 168-171.</w:t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7.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Шахпаронова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Н.В., Кадыков А.С.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Нейрометаболическая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терапия больных с заболеваниями нервной системы. Возможности применения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актовегина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// Рус. мед. журн. — 2008. — Т. 16, № 26. — С. 1722-1725.</w:t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8.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Яхно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Н.Н. Когнитивные нарушения в неврологической практике // Неврологический журнал. — 2006. — Т. 11, прил. 1. — С. 4-12.</w:t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9.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Яхно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Н.Н., Захаров В.В., Локшина А.Б. и др. Синдром умеренных когнитивных расстройств при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>дисциркуляторной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энцефалопатии // Журн. неврологии и психиатрии. — 2005. — № 2. — С. 13-17.</w:t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0A064E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t xml:space="preserve">10. Hoyer S., Betz K. Elimination of the delayed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t>postischemic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t xml:space="preserve"> energy deficit in cerebral cortex and hippocampus of aged rats with a dried,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t>deproteinized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t xml:space="preserve"> blood extract (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t>Actovegin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t xml:space="preserve">) // Arch.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t>Gerontol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t xml:space="preserve">.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t>Geriatr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t>. —1989. — 9. — 181-192.</w:t>
      </w:r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br/>
      </w:r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br/>
        <w:t xml:space="preserve">11.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t>Ihl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t xml:space="preserve"> R. The impact of drugs against dementia on cognition in aging and mild cognitive impairment // </w:t>
      </w:r>
      <w:proofErr w:type="spellStart"/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t>Pharmacopsychiatry</w:t>
      </w:r>
      <w:proofErr w:type="spellEnd"/>
      <w:r w:rsidRPr="000A064E">
        <w:rPr>
          <w:rFonts w:ascii="Verdana" w:eastAsia="Times New Roman" w:hAnsi="Verdana" w:cs="Times New Roman"/>
          <w:sz w:val="17"/>
          <w:szCs w:val="17"/>
          <w:lang w:val="en-US" w:eastAsia="ru-RU"/>
        </w:rPr>
        <w:t>. — 2003. — Vol. 36, suppl. 1. — 38-43.</w:t>
      </w:r>
    </w:p>
    <w:p w:rsidR="00E96B52" w:rsidRPr="000A064E" w:rsidRDefault="00F3104E">
      <w:pPr>
        <w:rPr>
          <w:lang w:val="en-US"/>
        </w:rPr>
      </w:pPr>
      <w:bookmarkStart w:id="0" w:name="_GoBack"/>
      <w:bookmarkEnd w:id="0"/>
    </w:p>
    <w:sectPr w:rsidR="00E96B52" w:rsidRPr="000A064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4E" w:rsidRDefault="00F3104E" w:rsidP="000E408B">
      <w:pPr>
        <w:spacing w:after="0" w:line="240" w:lineRule="auto"/>
      </w:pPr>
      <w:r>
        <w:separator/>
      </w:r>
    </w:p>
  </w:endnote>
  <w:endnote w:type="continuationSeparator" w:id="0">
    <w:p w:rsidR="00F3104E" w:rsidRDefault="00F3104E" w:rsidP="000E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335687"/>
      <w:docPartObj>
        <w:docPartGallery w:val="Page Numbers (Bottom of Page)"/>
        <w:docPartUnique/>
      </w:docPartObj>
    </w:sdtPr>
    <w:sdtContent>
      <w:p w:rsidR="000E408B" w:rsidRDefault="000E40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E408B" w:rsidRDefault="000E40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4E" w:rsidRDefault="00F3104E" w:rsidP="000E408B">
      <w:pPr>
        <w:spacing w:after="0" w:line="240" w:lineRule="auto"/>
      </w:pPr>
      <w:r>
        <w:separator/>
      </w:r>
    </w:p>
  </w:footnote>
  <w:footnote w:type="continuationSeparator" w:id="0">
    <w:p w:rsidR="00F3104E" w:rsidRDefault="00F3104E" w:rsidP="000E4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4E"/>
    <w:rsid w:val="000A064E"/>
    <w:rsid w:val="000E408B"/>
    <w:rsid w:val="003E78F5"/>
    <w:rsid w:val="006E4204"/>
    <w:rsid w:val="00F3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08B"/>
  </w:style>
  <w:style w:type="paragraph" w:styleId="a7">
    <w:name w:val="footer"/>
    <w:basedOn w:val="a"/>
    <w:link w:val="a8"/>
    <w:uiPriority w:val="99"/>
    <w:unhideWhenUsed/>
    <w:rsid w:val="000E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08B"/>
  </w:style>
  <w:style w:type="paragraph" w:styleId="a7">
    <w:name w:val="footer"/>
    <w:basedOn w:val="a"/>
    <w:link w:val="a8"/>
    <w:uiPriority w:val="99"/>
    <w:unhideWhenUsed/>
    <w:rsid w:val="000E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</w:div>
        <w:div w:id="18397286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</w:div>
        <w:div w:id="7286512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</w:div>
        <w:div w:id="8062379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Rozhdestvenskaja O.A.</dc:creator>
  <cp:lastModifiedBy>Rozhdestvenskaja O.A.</cp:lastModifiedBy>
  <cp:revision>2</cp:revision>
  <cp:lastPrinted>2017-12-04T10:25:00Z</cp:lastPrinted>
  <dcterms:created xsi:type="dcterms:W3CDTF">2017-12-04T10:24:00Z</dcterms:created>
  <dcterms:modified xsi:type="dcterms:W3CDTF">2017-12-04T10:25:00Z</dcterms:modified>
</cp:coreProperties>
</file>