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91E" w:rsidRPr="00E07B25" w:rsidRDefault="0049191E" w:rsidP="00E07B2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07B25">
        <w:rPr>
          <w:rFonts w:ascii="Times New Roman" w:hAnsi="Times New Roman" w:cs="Times New Roman"/>
          <w:b/>
        </w:rPr>
        <w:t>УДК 549.2</w:t>
      </w:r>
    </w:p>
    <w:p w:rsidR="006E7CB8" w:rsidRPr="00E07B25" w:rsidRDefault="00841FFB" w:rsidP="00E07B2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07B25">
        <w:rPr>
          <w:rFonts w:ascii="Times New Roman" w:hAnsi="Times New Roman" w:cs="Times New Roman"/>
          <w:b/>
        </w:rPr>
        <w:t>РАСПЛАВ/</w:t>
      </w:r>
      <w:r w:rsidR="006E7CB8" w:rsidRPr="00E07B25">
        <w:rPr>
          <w:rFonts w:ascii="Times New Roman" w:hAnsi="Times New Roman" w:cs="Times New Roman"/>
          <w:b/>
        </w:rPr>
        <w:t>ФЛЮИДНЫЕ ВКЛЮЧЕНИЯ В АЛМАЗАХ МЕСТРОЖДЕНИЯ ИМ. М. В. ЛОМОНОСОВА: РЕКОНСТРУКЦИЯ СОСТАВА АЛМАЗООБРАЗУЮЩЕЙ СРЕДЫ</w:t>
      </w:r>
    </w:p>
    <w:p w:rsidR="00E07B25" w:rsidRPr="004D401A" w:rsidRDefault="00A6304D" w:rsidP="004D401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proofErr w:type="spellStart"/>
      <w:r w:rsidRPr="00E07B25">
        <w:rPr>
          <w:rFonts w:ascii="Times New Roman" w:hAnsi="Times New Roman" w:cs="Times New Roman"/>
          <w:b/>
        </w:rPr>
        <w:t>Искрин</w:t>
      </w:r>
      <w:r w:rsidR="006E7CB8" w:rsidRPr="00E07B25">
        <w:rPr>
          <w:rFonts w:ascii="Times New Roman" w:hAnsi="Times New Roman" w:cs="Times New Roman"/>
          <w:b/>
        </w:rPr>
        <w:t>а</w:t>
      </w:r>
      <w:proofErr w:type="spellEnd"/>
      <w:r w:rsidR="006E7CB8" w:rsidRPr="00E07B25">
        <w:rPr>
          <w:rFonts w:ascii="Times New Roman" w:hAnsi="Times New Roman" w:cs="Times New Roman"/>
          <w:b/>
        </w:rPr>
        <w:t xml:space="preserve"> </w:t>
      </w:r>
      <w:r w:rsidR="00841FFB" w:rsidRPr="00E07B25">
        <w:rPr>
          <w:rFonts w:ascii="Times New Roman" w:hAnsi="Times New Roman" w:cs="Times New Roman"/>
          <w:b/>
        </w:rPr>
        <w:t xml:space="preserve">(Григорьева) </w:t>
      </w:r>
      <w:r w:rsidR="006E7CB8" w:rsidRPr="00E07B25">
        <w:rPr>
          <w:rFonts w:ascii="Times New Roman" w:hAnsi="Times New Roman" w:cs="Times New Roman"/>
          <w:b/>
        </w:rPr>
        <w:t>А.В.</w:t>
      </w:r>
      <w:r w:rsidR="005145A5" w:rsidRPr="00E07B25">
        <w:rPr>
          <w:rFonts w:ascii="Times New Roman" w:hAnsi="Times New Roman" w:cs="Times New Roman"/>
          <w:b/>
          <w:vertAlign w:val="superscript"/>
        </w:rPr>
        <w:t>1</w:t>
      </w:r>
      <w:r w:rsidR="006E7CB8" w:rsidRPr="00E07B25">
        <w:rPr>
          <w:rFonts w:ascii="Times New Roman" w:hAnsi="Times New Roman" w:cs="Times New Roman"/>
          <w:b/>
        </w:rPr>
        <w:t>, Бобров А.В.</w:t>
      </w:r>
      <w:r w:rsidR="005145A5" w:rsidRPr="00E07B25">
        <w:rPr>
          <w:rFonts w:ascii="Times New Roman" w:hAnsi="Times New Roman" w:cs="Times New Roman"/>
          <w:b/>
          <w:vertAlign w:val="superscript"/>
        </w:rPr>
        <w:t>1</w:t>
      </w:r>
      <w:r w:rsidR="006E7CB8" w:rsidRPr="00E07B25">
        <w:rPr>
          <w:rFonts w:ascii="Times New Roman" w:hAnsi="Times New Roman" w:cs="Times New Roman"/>
          <w:b/>
        </w:rPr>
        <w:t xml:space="preserve">, </w:t>
      </w:r>
      <w:proofErr w:type="spellStart"/>
      <w:r w:rsidR="006E7CB8" w:rsidRPr="00E07B25">
        <w:rPr>
          <w:rFonts w:ascii="Times New Roman" w:hAnsi="Times New Roman" w:cs="Times New Roman"/>
          <w:b/>
        </w:rPr>
        <w:t>Криулина</w:t>
      </w:r>
      <w:proofErr w:type="spellEnd"/>
      <w:r w:rsidR="006E7CB8" w:rsidRPr="00E07B25">
        <w:rPr>
          <w:rFonts w:ascii="Times New Roman" w:hAnsi="Times New Roman" w:cs="Times New Roman"/>
          <w:b/>
        </w:rPr>
        <w:t xml:space="preserve"> Г.Ю.</w:t>
      </w:r>
      <w:r w:rsidR="005145A5" w:rsidRPr="00E07B25">
        <w:rPr>
          <w:rFonts w:ascii="Times New Roman" w:hAnsi="Times New Roman" w:cs="Times New Roman"/>
          <w:b/>
          <w:vertAlign w:val="superscript"/>
        </w:rPr>
        <w:t>1</w:t>
      </w:r>
      <w:r w:rsidR="006E7CB8" w:rsidRPr="00E07B25">
        <w:rPr>
          <w:rFonts w:ascii="Times New Roman" w:hAnsi="Times New Roman" w:cs="Times New Roman"/>
          <w:b/>
        </w:rPr>
        <w:t xml:space="preserve">, </w:t>
      </w:r>
      <w:proofErr w:type="spellStart"/>
      <w:r w:rsidR="006E7CB8" w:rsidRPr="00E07B25">
        <w:rPr>
          <w:rFonts w:ascii="Times New Roman" w:hAnsi="Times New Roman" w:cs="Times New Roman"/>
          <w:b/>
        </w:rPr>
        <w:t>Зедгенизов</w:t>
      </w:r>
      <w:proofErr w:type="spellEnd"/>
      <w:r w:rsidR="006E7CB8" w:rsidRPr="00E07B25">
        <w:rPr>
          <w:rFonts w:ascii="Times New Roman" w:hAnsi="Times New Roman" w:cs="Times New Roman"/>
          <w:b/>
        </w:rPr>
        <w:t xml:space="preserve"> Д.А.</w:t>
      </w:r>
      <w:r w:rsidR="005145A5" w:rsidRPr="00E07B25">
        <w:rPr>
          <w:rFonts w:ascii="Times New Roman" w:hAnsi="Times New Roman" w:cs="Times New Roman"/>
          <w:b/>
          <w:vertAlign w:val="superscript"/>
        </w:rPr>
        <w:t>2</w:t>
      </w:r>
      <w:r w:rsidR="005145A5" w:rsidRPr="00E07B25">
        <w:rPr>
          <w:rFonts w:ascii="Times New Roman" w:hAnsi="Times New Roman" w:cs="Times New Roman"/>
          <w:b/>
        </w:rPr>
        <w:t>.</w:t>
      </w:r>
      <w:r w:rsidR="006E7CB8" w:rsidRPr="00E07B25">
        <w:rPr>
          <w:rFonts w:ascii="Times New Roman" w:hAnsi="Times New Roman" w:cs="Times New Roman"/>
          <w:b/>
        </w:rPr>
        <w:t xml:space="preserve"> </w:t>
      </w:r>
      <w:r w:rsidR="005145A5" w:rsidRPr="00E07B25">
        <w:rPr>
          <w:rFonts w:ascii="Times New Roman" w:hAnsi="Times New Roman" w:cs="Times New Roman"/>
          <w:b/>
          <w:vertAlign w:val="superscript"/>
        </w:rPr>
        <w:t>1</w:t>
      </w:r>
      <w:r w:rsidR="005145A5" w:rsidRPr="00E07B25">
        <w:rPr>
          <w:rFonts w:ascii="Times New Roman" w:hAnsi="Times New Roman" w:cs="Times New Roman"/>
          <w:i/>
        </w:rPr>
        <w:t xml:space="preserve">Московский государственный университет им. М.В. Ломоносова, геологический факультет, Москва, </w:t>
      </w:r>
      <w:r w:rsidR="004D401A" w:rsidRPr="004D401A">
        <w:rPr>
          <w:rFonts w:ascii="Times New Roman" w:hAnsi="Times New Roman" w:cs="Times New Roman"/>
          <w:b/>
          <w:vertAlign w:val="superscript"/>
        </w:rPr>
        <w:t>2</w:t>
      </w:r>
      <w:r w:rsidR="00E07B25" w:rsidRPr="00E07B25">
        <w:rPr>
          <w:rFonts w:ascii="Times New Roman" w:eastAsia="Calibri" w:hAnsi="Times New Roman" w:cs="Times New Roman"/>
          <w:bCs/>
          <w:i/>
        </w:rPr>
        <w:t xml:space="preserve">Институт геологии и минералогии </w:t>
      </w:r>
      <w:r w:rsidR="00E07B25" w:rsidRPr="00E07B25">
        <w:rPr>
          <w:rFonts w:ascii="Times New Roman" w:eastAsia="Calibri" w:hAnsi="Times New Roman" w:cs="Times New Roman"/>
          <w:bCs/>
          <w:i/>
          <w:iCs/>
        </w:rPr>
        <w:t>им. В</w:t>
      </w:r>
      <w:r w:rsidR="00E07B25" w:rsidRPr="004D401A">
        <w:rPr>
          <w:rFonts w:ascii="Times New Roman" w:eastAsia="Calibri" w:hAnsi="Times New Roman" w:cs="Times New Roman"/>
          <w:bCs/>
          <w:i/>
          <w:iCs/>
        </w:rPr>
        <w:t>.</w:t>
      </w:r>
      <w:r w:rsidR="00E07B25" w:rsidRPr="00E07B25">
        <w:rPr>
          <w:rFonts w:ascii="Times New Roman" w:eastAsia="Calibri" w:hAnsi="Times New Roman" w:cs="Times New Roman"/>
          <w:bCs/>
          <w:i/>
          <w:iCs/>
        </w:rPr>
        <w:t>С</w:t>
      </w:r>
      <w:r w:rsidR="00E07B25" w:rsidRPr="004D401A">
        <w:rPr>
          <w:rFonts w:ascii="Times New Roman" w:eastAsia="Calibri" w:hAnsi="Times New Roman" w:cs="Times New Roman"/>
          <w:bCs/>
          <w:i/>
          <w:iCs/>
        </w:rPr>
        <w:t xml:space="preserve">. </w:t>
      </w:r>
      <w:r w:rsidR="00E07B25" w:rsidRPr="00E07B25">
        <w:rPr>
          <w:rFonts w:ascii="Times New Roman" w:eastAsia="Calibri" w:hAnsi="Times New Roman" w:cs="Times New Roman"/>
          <w:bCs/>
          <w:i/>
          <w:iCs/>
        </w:rPr>
        <w:t>Соболева</w:t>
      </w:r>
      <w:r w:rsidR="00E07B25" w:rsidRPr="004D401A">
        <w:rPr>
          <w:rFonts w:ascii="Times New Roman" w:eastAsia="Calibri" w:hAnsi="Times New Roman" w:cs="Times New Roman"/>
          <w:bCs/>
          <w:i/>
          <w:iCs/>
        </w:rPr>
        <w:t xml:space="preserve"> </w:t>
      </w:r>
      <w:r w:rsidR="00E07B25" w:rsidRPr="00E07B25">
        <w:rPr>
          <w:rFonts w:ascii="Times New Roman" w:eastAsia="Calibri" w:hAnsi="Times New Roman" w:cs="Times New Roman"/>
          <w:bCs/>
          <w:i/>
          <w:iCs/>
        </w:rPr>
        <w:t>СО</w:t>
      </w:r>
      <w:r w:rsidR="00E07B25" w:rsidRPr="004D401A">
        <w:rPr>
          <w:rFonts w:ascii="Times New Roman" w:eastAsia="Calibri" w:hAnsi="Times New Roman" w:cs="Times New Roman"/>
          <w:bCs/>
          <w:i/>
          <w:iCs/>
        </w:rPr>
        <w:t xml:space="preserve"> </w:t>
      </w:r>
      <w:r w:rsidR="00E07B25" w:rsidRPr="00E07B25">
        <w:rPr>
          <w:rFonts w:ascii="Times New Roman" w:eastAsia="Calibri" w:hAnsi="Times New Roman" w:cs="Times New Roman"/>
          <w:bCs/>
          <w:i/>
          <w:iCs/>
        </w:rPr>
        <w:t>РАН</w:t>
      </w:r>
      <w:r w:rsidR="00E07B25" w:rsidRPr="004D401A">
        <w:rPr>
          <w:rFonts w:ascii="Times New Roman" w:eastAsia="Calibri" w:hAnsi="Times New Roman" w:cs="Times New Roman"/>
          <w:bCs/>
          <w:i/>
          <w:iCs/>
        </w:rPr>
        <w:t xml:space="preserve">, </w:t>
      </w:r>
      <w:r w:rsidR="00E07B25" w:rsidRPr="00E07B25">
        <w:rPr>
          <w:rFonts w:ascii="Times New Roman" w:eastAsia="Calibri" w:hAnsi="Times New Roman" w:cs="Times New Roman"/>
          <w:bCs/>
          <w:i/>
          <w:iCs/>
        </w:rPr>
        <w:t>Новосибирск</w:t>
      </w:r>
      <w:r w:rsidR="004D401A" w:rsidRPr="004D401A">
        <w:rPr>
          <w:rFonts w:ascii="Times New Roman" w:eastAsia="Calibri" w:hAnsi="Times New Roman" w:cs="Times New Roman"/>
          <w:bCs/>
          <w:i/>
          <w:iCs/>
        </w:rPr>
        <w:t xml:space="preserve"> </w:t>
      </w:r>
      <w:r w:rsidR="004D401A" w:rsidRPr="00014C23">
        <w:rPr>
          <w:rFonts w:ascii="Times New Roman" w:eastAsia="Calibri" w:hAnsi="Times New Roman" w:cs="Times New Roman"/>
          <w:bCs/>
          <w:iCs/>
        </w:rPr>
        <w:t>(</w:t>
      </w:r>
      <w:r w:rsidR="00E07B25" w:rsidRPr="00014C23">
        <w:rPr>
          <w:rFonts w:ascii="Times New Roman" w:hAnsi="Times New Roman" w:cs="Times New Roman"/>
        </w:rPr>
        <w:t>grigoryeva_av888@mail.ru)</w:t>
      </w:r>
      <w:r w:rsidR="004D401A" w:rsidRPr="00014C23">
        <w:rPr>
          <w:rFonts w:ascii="Times New Roman" w:hAnsi="Times New Roman" w:cs="Times New Roman"/>
          <w:b/>
        </w:rPr>
        <w:t>.</w:t>
      </w:r>
    </w:p>
    <w:p w:rsidR="00E07B25" w:rsidRPr="00E07B25" w:rsidRDefault="00E07B25" w:rsidP="00E07B25">
      <w:pPr>
        <w:spacing w:after="0"/>
        <w:rPr>
          <w:rFonts w:ascii="Times New Roman" w:hAnsi="Times New Roman" w:cs="Times New Roman"/>
          <w:b/>
        </w:rPr>
      </w:pPr>
    </w:p>
    <w:p w:rsidR="002B7390" w:rsidRPr="002B7390" w:rsidRDefault="002C0B91" w:rsidP="00E07B25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  <w:r w:rsidRPr="002B7390">
        <w:rPr>
          <w:rFonts w:ascii="Times New Roman" w:hAnsi="Times New Roman" w:cs="Times New Roman"/>
          <w:b/>
          <w:lang w:val="en-US"/>
        </w:rPr>
        <w:t>MELT/FLUID INCLUSIONS IN DIAMONDS FROM THE LOMONOSOV DEPOSIT: RECONSTRUCTION OF THE</w:t>
      </w:r>
      <w:r w:rsidR="002B7390" w:rsidRPr="002B7390">
        <w:rPr>
          <w:rFonts w:ascii="Times New Roman" w:hAnsi="Times New Roman" w:cs="Times New Roman"/>
          <w:b/>
          <w:lang w:val="en-US"/>
        </w:rPr>
        <w:t xml:space="preserve"> COMPOSITION OF DIAMOND-FORMING MEDIUM</w:t>
      </w:r>
    </w:p>
    <w:p w:rsidR="00E07B25" w:rsidRPr="00E07B25" w:rsidRDefault="00841FFB" w:rsidP="002C0B9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lang w:val="en-US" w:eastAsia="ru-RU"/>
        </w:rPr>
      </w:pPr>
      <w:proofErr w:type="spellStart"/>
      <w:r w:rsidRPr="002C0B91">
        <w:rPr>
          <w:rFonts w:ascii="Times New Roman" w:hAnsi="Times New Roman" w:cs="Times New Roman"/>
          <w:b/>
          <w:lang w:val="en-US"/>
        </w:rPr>
        <w:t>Iskrina</w:t>
      </w:r>
      <w:proofErr w:type="spellEnd"/>
      <w:r w:rsidRPr="002C0B91">
        <w:rPr>
          <w:rFonts w:ascii="Times New Roman" w:hAnsi="Times New Roman" w:cs="Times New Roman"/>
          <w:b/>
          <w:lang w:val="en-US"/>
        </w:rPr>
        <w:t xml:space="preserve"> (</w:t>
      </w:r>
      <w:proofErr w:type="spellStart"/>
      <w:r w:rsidRPr="002C0B91">
        <w:rPr>
          <w:rFonts w:ascii="Times New Roman" w:hAnsi="Times New Roman" w:cs="Times New Roman"/>
          <w:b/>
          <w:lang w:val="en-US"/>
        </w:rPr>
        <w:t>Grigor</w:t>
      </w:r>
      <w:r w:rsidR="00356413" w:rsidRPr="002C0B91">
        <w:rPr>
          <w:rFonts w:ascii="Times New Roman" w:hAnsi="Times New Roman" w:cs="Times New Roman"/>
          <w:b/>
          <w:lang w:val="en-US"/>
        </w:rPr>
        <w:t>y</w:t>
      </w:r>
      <w:r w:rsidRPr="002C0B91">
        <w:rPr>
          <w:rFonts w:ascii="Times New Roman" w:hAnsi="Times New Roman" w:cs="Times New Roman"/>
          <w:b/>
          <w:lang w:val="en-US"/>
        </w:rPr>
        <w:t>eva</w:t>
      </w:r>
      <w:proofErr w:type="spellEnd"/>
      <w:r w:rsidRPr="002C0B91">
        <w:rPr>
          <w:rFonts w:ascii="Times New Roman" w:hAnsi="Times New Roman" w:cs="Times New Roman"/>
          <w:b/>
          <w:lang w:val="en-US"/>
        </w:rPr>
        <w:t>) A.V.</w:t>
      </w:r>
      <w:r w:rsidR="00EE4760" w:rsidRPr="002C0B91">
        <w:rPr>
          <w:rFonts w:ascii="Times New Roman" w:hAnsi="Times New Roman" w:cs="Times New Roman"/>
          <w:b/>
          <w:vertAlign w:val="superscript"/>
          <w:lang w:val="en-US"/>
        </w:rPr>
        <w:t>1</w:t>
      </w:r>
      <w:r w:rsidRPr="002C0B91">
        <w:rPr>
          <w:rFonts w:ascii="Times New Roman" w:hAnsi="Times New Roman" w:cs="Times New Roman"/>
          <w:b/>
          <w:lang w:val="en-US"/>
        </w:rPr>
        <w:t xml:space="preserve">, </w:t>
      </w:r>
      <w:proofErr w:type="spellStart"/>
      <w:r w:rsidRPr="002C0B91">
        <w:rPr>
          <w:rFonts w:ascii="Times New Roman" w:hAnsi="Times New Roman" w:cs="Times New Roman"/>
          <w:b/>
          <w:lang w:val="en-US"/>
        </w:rPr>
        <w:t>Bobrov</w:t>
      </w:r>
      <w:proofErr w:type="spellEnd"/>
      <w:r w:rsidRPr="002C0B91">
        <w:rPr>
          <w:rFonts w:ascii="Times New Roman" w:hAnsi="Times New Roman" w:cs="Times New Roman"/>
          <w:b/>
          <w:lang w:val="en-US"/>
        </w:rPr>
        <w:t xml:space="preserve"> A.V.</w:t>
      </w:r>
      <w:r w:rsidR="00EE4760" w:rsidRPr="002C0B91">
        <w:rPr>
          <w:rFonts w:ascii="Times New Roman" w:hAnsi="Times New Roman" w:cs="Times New Roman"/>
          <w:b/>
          <w:vertAlign w:val="superscript"/>
          <w:lang w:val="en-US"/>
        </w:rPr>
        <w:t>1</w:t>
      </w:r>
      <w:r w:rsidR="00EE4760" w:rsidRPr="002C0B91">
        <w:rPr>
          <w:rFonts w:ascii="Times New Roman" w:hAnsi="Times New Roman" w:cs="Times New Roman"/>
          <w:b/>
          <w:lang w:val="en-US"/>
        </w:rPr>
        <w:t xml:space="preserve">, </w:t>
      </w:r>
      <w:proofErr w:type="spellStart"/>
      <w:r w:rsidR="00EE4760" w:rsidRPr="002C0B91">
        <w:rPr>
          <w:rFonts w:ascii="Times New Roman" w:hAnsi="Times New Roman" w:cs="Times New Roman"/>
          <w:b/>
          <w:lang w:val="en-US"/>
        </w:rPr>
        <w:t>Kriulina</w:t>
      </w:r>
      <w:proofErr w:type="spellEnd"/>
      <w:r w:rsidR="00EE4760" w:rsidRPr="002C0B91">
        <w:rPr>
          <w:rFonts w:ascii="Times New Roman" w:hAnsi="Times New Roman" w:cs="Times New Roman"/>
          <w:b/>
          <w:lang w:val="en-US"/>
        </w:rPr>
        <w:t xml:space="preserve"> G.Y.</w:t>
      </w:r>
      <w:r w:rsidR="00424DD3" w:rsidRPr="002C0B91">
        <w:rPr>
          <w:rFonts w:ascii="Times New Roman" w:hAnsi="Times New Roman" w:cs="Times New Roman"/>
          <w:b/>
          <w:vertAlign w:val="superscript"/>
          <w:lang w:val="en-US"/>
        </w:rPr>
        <w:t>1</w:t>
      </w:r>
      <w:r w:rsidRPr="002C0B91">
        <w:rPr>
          <w:rFonts w:ascii="Times New Roman" w:hAnsi="Times New Roman" w:cs="Times New Roman"/>
          <w:b/>
          <w:lang w:val="en-US"/>
        </w:rPr>
        <w:t xml:space="preserve">, </w:t>
      </w:r>
      <w:proofErr w:type="spellStart"/>
      <w:r w:rsidRPr="002C0B91">
        <w:rPr>
          <w:rFonts w:ascii="Times New Roman" w:hAnsi="Times New Roman" w:cs="Times New Roman"/>
          <w:b/>
          <w:lang w:val="en-US"/>
        </w:rPr>
        <w:t>Zedgenizov</w:t>
      </w:r>
      <w:proofErr w:type="spellEnd"/>
      <w:r w:rsidRPr="002C0B91">
        <w:rPr>
          <w:rFonts w:ascii="Times New Roman" w:hAnsi="Times New Roman" w:cs="Times New Roman"/>
          <w:b/>
          <w:lang w:val="en-US"/>
        </w:rPr>
        <w:t xml:space="preserve"> D.A.</w:t>
      </w:r>
      <w:r w:rsidR="00424DD3" w:rsidRPr="002C0B91">
        <w:rPr>
          <w:rFonts w:ascii="Times New Roman" w:hAnsi="Times New Roman" w:cs="Times New Roman"/>
          <w:b/>
          <w:vertAlign w:val="superscript"/>
          <w:lang w:val="en-US"/>
        </w:rPr>
        <w:t>2</w:t>
      </w:r>
      <w:r w:rsidR="00424DD3" w:rsidRPr="002C0B91">
        <w:rPr>
          <w:rFonts w:ascii="Times New Roman" w:hAnsi="Times New Roman" w:cs="Times New Roman"/>
          <w:b/>
          <w:lang w:val="en-US"/>
        </w:rPr>
        <w:t>.</w:t>
      </w:r>
      <w:r w:rsidR="002C0B91" w:rsidRPr="002C0B91">
        <w:rPr>
          <w:rFonts w:ascii="Times New Roman" w:hAnsi="Times New Roman" w:cs="Times New Roman"/>
          <w:b/>
          <w:lang w:val="en-US"/>
        </w:rPr>
        <w:t xml:space="preserve"> </w:t>
      </w:r>
      <w:proofErr w:type="gramStart"/>
      <w:r w:rsidR="002C0B91" w:rsidRPr="002C0B91">
        <w:rPr>
          <w:rFonts w:ascii="Times New Roman" w:hAnsi="Times New Roman" w:cs="Times New Roman"/>
          <w:b/>
          <w:vertAlign w:val="superscript"/>
          <w:lang w:val="en-US"/>
        </w:rPr>
        <w:t>1</w:t>
      </w:r>
      <w:r w:rsidR="002C0B91" w:rsidRPr="002C0B91">
        <w:rPr>
          <w:rFonts w:ascii="Times New Roman" w:eastAsia="Calibri" w:hAnsi="Times New Roman" w:cs="Times New Roman"/>
          <w:bCs/>
          <w:i/>
          <w:lang w:val="en-US"/>
        </w:rPr>
        <w:t xml:space="preserve">M.V. </w:t>
      </w:r>
      <w:proofErr w:type="spellStart"/>
      <w:r w:rsidR="002C0B91" w:rsidRPr="002C0B91">
        <w:rPr>
          <w:rFonts w:ascii="Times New Roman" w:eastAsia="Calibri" w:hAnsi="Times New Roman" w:cs="Times New Roman"/>
          <w:bCs/>
          <w:i/>
          <w:lang w:val="en-US"/>
        </w:rPr>
        <w:t>Lomonosov</w:t>
      </w:r>
      <w:proofErr w:type="spellEnd"/>
      <w:r w:rsidR="002C0B91" w:rsidRPr="002C0B91">
        <w:rPr>
          <w:rFonts w:ascii="Times New Roman" w:eastAsia="Calibri" w:hAnsi="Times New Roman" w:cs="Times New Roman"/>
          <w:bCs/>
          <w:i/>
          <w:lang w:val="en-US"/>
        </w:rPr>
        <w:t xml:space="preserve"> Moscow State University, Department of Geology, Moscow</w:t>
      </w:r>
      <w:r w:rsidR="002C0B91">
        <w:rPr>
          <w:rFonts w:ascii="Times New Roman" w:eastAsia="Calibri" w:hAnsi="Times New Roman" w:cs="Times New Roman"/>
          <w:bCs/>
          <w:i/>
          <w:lang w:val="en-US"/>
        </w:rPr>
        <w:t>,</w:t>
      </w:r>
      <w:r w:rsidR="00E07B25" w:rsidRPr="00424DD3">
        <w:rPr>
          <w:rFonts w:ascii="Times New Roman" w:eastAsia="Times New Roman" w:hAnsi="Times New Roman" w:cs="Times New Roman"/>
          <w:bCs/>
          <w:i/>
          <w:lang w:val="en-US" w:eastAsia="ru-RU"/>
        </w:rPr>
        <w:t xml:space="preserve"> </w:t>
      </w:r>
      <w:r w:rsidR="00424DD3" w:rsidRPr="00424DD3">
        <w:rPr>
          <w:rFonts w:ascii="Times New Roman" w:eastAsia="Times New Roman" w:hAnsi="Times New Roman" w:cs="Times New Roman"/>
          <w:b/>
          <w:bCs/>
          <w:vertAlign w:val="superscript"/>
          <w:lang w:val="en-US" w:eastAsia="ru-RU"/>
        </w:rPr>
        <w:t>2</w:t>
      </w:r>
      <w:r w:rsidR="00E07B25" w:rsidRPr="00E07B25">
        <w:rPr>
          <w:rFonts w:ascii="Times New Roman" w:eastAsia="Times New Roman" w:hAnsi="Times New Roman" w:cs="Times New Roman"/>
          <w:bCs/>
          <w:i/>
          <w:lang w:val="en-US" w:eastAsia="ru-RU"/>
        </w:rPr>
        <w:t xml:space="preserve">V.S. </w:t>
      </w:r>
      <w:proofErr w:type="spellStart"/>
      <w:r w:rsidR="00E07B25" w:rsidRPr="00E07B25">
        <w:rPr>
          <w:rFonts w:ascii="Times New Roman" w:eastAsia="Times New Roman" w:hAnsi="Times New Roman" w:cs="Times New Roman"/>
          <w:bCs/>
          <w:i/>
          <w:lang w:val="en-US" w:eastAsia="ru-RU"/>
        </w:rPr>
        <w:t>Sobolev</w:t>
      </w:r>
      <w:proofErr w:type="spellEnd"/>
      <w:r w:rsidR="00E07B25" w:rsidRPr="00E07B25">
        <w:rPr>
          <w:rFonts w:ascii="Times New Roman" w:eastAsia="Times New Roman" w:hAnsi="Times New Roman" w:cs="Times New Roman"/>
          <w:bCs/>
          <w:i/>
          <w:lang w:val="en-US" w:eastAsia="ru-RU"/>
        </w:rPr>
        <w:t xml:space="preserve"> Institute of Geology and Mineralogy SB RAS, Novosibirsk</w:t>
      </w:r>
      <w:r w:rsidR="002C0B91">
        <w:rPr>
          <w:rFonts w:ascii="Times New Roman" w:eastAsia="Times New Roman" w:hAnsi="Times New Roman" w:cs="Times New Roman"/>
          <w:bCs/>
          <w:i/>
          <w:lang w:val="en-US" w:eastAsia="ru-RU"/>
        </w:rPr>
        <w:t xml:space="preserve"> </w:t>
      </w:r>
      <w:r w:rsidR="00356413" w:rsidRPr="00014C23">
        <w:rPr>
          <w:rFonts w:ascii="Times New Roman" w:eastAsia="Calibri" w:hAnsi="Times New Roman" w:cs="Times New Roman"/>
          <w:bCs/>
          <w:iCs/>
          <w:lang w:val="en-US"/>
        </w:rPr>
        <w:t>(</w:t>
      </w:r>
      <w:r w:rsidR="00356413" w:rsidRPr="00014C23">
        <w:rPr>
          <w:rFonts w:ascii="Times New Roman" w:hAnsi="Times New Roman" w:cs="Times New Roman"/>
          <w:lang w:val="en-US"/>
        </w:rPr>
        <w:t>grigoryeva_av888@mail.ru)</w:t>
      </w:r>
      <w:r w:rsidR="00356413" w:rsidRPr="00014C23">
        <w:rPr>
          <w:rFonts w:ascii="Times New Roman" w:hAnsi="Times New Roman" w:cs="Times New Roman"/>
          <w:b/>
          <w:lang w:val="en-US"/>
        </w:rPr>
        <w:t>.</w:t>
      </w:r>
      <w:bookmarkStart w:id="0" w:name="_GoBack"/>
      <w:bookmarkEnd w:id="0"/>
      <w:proofErr w:type="gramEnd"/>
    </w:p>
    <w:p w:rsidR="00E07B25" w:rsidRPr="004505D4" w:rsidRDefault="00E07B25" w:rsidP="00E07B25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p w:rsidR="00841FFB" w:rsidRPr="00E07B25" w:rsidRDefault="004505D4" w:rsidP="00E07B25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4505D4">
        <w:rPr>
          <w:rFonts w:ascii="Times New Roman" w:hAnsi="Times New Roman" w:cs="Times New Roman"/>
          <w:b/>
          <w:lang w:val="en-US"/>
        </w:rPr>
        <w:t>Abstract.</w:t>
      </w:r>
      <w:r w:rsidRPr="009D561B">
        <w:rPr>
          <w:b/>
          <w:lang w:val="en-US"/>
        </w:rPr>
        <w:t xml:space="preserve"> </w:t>
      </w:r>
      <w:r w:rsidR="009319CE" w:rsidRPr="00E07B25">
        <w:rPr>
          <w:rFonts w:ascii="Times New Roman" w:hAnsi="Times New Roman" w:cs="Times New Roman"/>
          <w:lang w:val="en-US"/>
        </w:rPr>
        <w:t xml:space="preserve">Melt/fluid inclusions in diamonds from the </w:t>
      </w:r>
      <w:proofErr w:type="spellStart"/>
      <w:r w:rsidR="009319CE" w:rsidRPr="00E07B25">
        <w:rPr>
          <w:rFonts w:ascii="Times New Roman" w:hAnsi="Times New Roman" w:cs="Times New Roman"/>
          <w:lang w:val="en-US"/>
        </w:rPr>
        <w:t>Lomonosov</w:t>
      </w:r>
      <w:proofErr w:type="spellEnd"/>
      <w:r w:rsidR="009319CE" w:rsidRPr="00E07B25">
        <w:rPr>
          <w:rFonts w:ascii="Times New Roman" w:hAnsi="Times New Roman" w:cs="Times New Roman"/>
          <w:lang w:val="en-US"/>
        </w:rPr>
        <w:t xml:space="preserve"> deposit (Arkhangelsk diamond province) were studied. Based on the results of the study of morphology, internal structure, presence and distribution of </w:t>
      </w:r>
      <w:proofErr w:type="spellStart"/>
      <w:r w:rsidR="009319CE" w:rsidRPr="00E07B25">
        <w:rPr>
          <w:rFonts w:ascii="Times New Roman" w:hAnsi="Times New Roman" w:cs="Times New Roman"/>
          <w:lang w:val="en-US"/>
        </w:rPr>
        <w:t>microinclusions</w:t>
      </w:r>
      <w:proofErr w:type="spellEnd"/>
      <w:r w:rsidR="009319CE" w:rsidRPr="00E07B25">
        <w:rPr>
          <w:rFonts w:ascii="Times New Roman" w:hAnsi="Times New Roman" w:cs="Times New Roman"/>
          <w:lang w:val="en-US"/>
        </w:rPr>
        <w:t xml:space="preserve">, 11 </w:t>
      </w:r>
      <w:proofErr w:type="spellStart"/>
      <w:r w:rsidR="009319CE" w:rsidRPr="00E07B25">
        <w:rPr>
          <w:rFonts w:ascii="Times New Roman" w:hAnsi="Times New Roman" w:cs="Times New Roman"/>
          <w:lang w:val="en-US"/>
        </w:rPr>
        <w:t>monocrystals</w:t>
      </w:r>
      <w:proofErr w:type="spellEnd"/>
      <w:r w:rsidR="009319CE" w:rsidRPr="00E07B25">
        <w:rPr>
          <w:rFonts w:ascii="Times New Roman" w:hAnsi="Times New Roman" w:cs="Times New Roman"/>
          <w:lang w:val="en-US"/>
        </w:rPr>
        <w:t xml:space="preserve"> were selected for detailed study from the representative collection (31 crystals). The chemical composition of </w:t>
      </w:r>
      <w:proofErr w:type="spellStart"/>
      <w:r w:rsidR="009319CE" w:rsidRPr="00E07B25">
        <w:rPr>
          <w:rFonts w:ascii="Times New Roman" w:hAnsi="Times New Roman" w:cs="Times New Roman"/>
          <w:lang w:val="en-US"/>
        </w:rPr>
        <w:t>microinclusions</w:t>
      </w:r>
      <w:proofErr w:type="spellEnd"/>
      <w:r w:rsidR="009319CE" w:rsidRPr="00E07B25">
        <w:rPr>
          <w:rFonts w:ascii="Times New Roman" w:hAnsi="Times New Roman" w:cs="Times New Roman"/>
          <w:lang w:val="en-US"/>
        </w:rPr>
        <w:t xml:space="preserve"> was studied by the method of X-ray spectral analysis, and some extra data on the composition of these inclusions were obtained using IR spectroscopy. The major role of hydrous silicate-carbonate melts with a wide range of silicate components was established for diamonds of the Arkhangelsk province for the first time.</w:t>
      </w:r>
    </w:p>
    <w:p w:rsidR="009319CE" w:rsidRPr="00E07B25" w:rsidRDefault="009319CE" w:rsidP="00E07B25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p w:rsidR="004D401A" w:rsidRPr="004505D4" w:rsidRDefault="009319CE" w:rsidP="00E07B25">
      <w:pPr>
        <w:spacing w:after="0" w:line="240" w:lineRule="auto"/>
        <w:jc w:val="both"/>
        <w:rPr>
          <w:rFonts w:ascii="Times New Roman" w:hAnsi="Times New Roman" w:cs="Times New Roman"/>
          <w:i/>
          <w:lang w:val="en-US"/>
        </w:rPr>
      </w:pPr>
      <w:r w:rsidRPr="004505D4">
        <w:rPr>
          <w:rFonts w:ascii="Times New Roman" w:hAnsi="Times New Roman" w:cs="Times New Roman"/>
          <w:i/>
          <w:lang w:val="en-US"/>
        </w:rPr>
        <w:t xml:space="preserve">Key words: diamond, Arkhangelsk province, melt/fluid </w:t>
      </w:r>
      <w:proofErr w:type="spellStart"/>
      <w:r w:rsidRPr="004505D4">
        <w:rPr>
          <w:rFonts w:ascii="Times New Roman" w:hAnsi="Times New Roman" w:cs="Times New Roman"/>
          <w:i/>
          <w:lang w:val="en-US"/>
        </w:rPr>
        <w:t>microinclusions</w:t>
      </w:r>
      <w:proofErr w:type="spellEnd"/>
      <w:r w:rsidRPr="004505D4">
        <w:rPr>
          <w:rFonts w:ascii="Times New Roman" w:hAnsi="Times New Roman" w:cs="Times New Roman"/>
          <w:i/>
          <w:lang w:val="en-US"/>
        </w:rPr>
        <w:t>, X-ray spectral analysis, IR spectroscopy.</w:t>
      </w:r>
    </w:p>
    <w:p w:rsidR="004D401A" w:rsidRDefault="004D401A" w:rsidP="00E07B25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p w:rsidR="004D401A" w:rsidRDefault="004D401A" w:rsidP="00E07B25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p w:rsidR="00C26E3D" w:rsidRPr="00E07B25" w:rsidRDefault="00C763D0" w:rsidP="00E07B2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07B25">
        <w:rPr>
          <w:rFonts w:ascii="Times New Roman" w:hAnsi="Times New Roman" w:cs="Times New Roman"/>
        </w:rPr>
        <w:t>Микровключения в природных алмазах – материал мантийных флюидов или расплавов, из которых кристаллизуются такие алмазы</w:t>
      </w:r>
      <w:r w:rsidR="009319CE" w:rsidRPr="00E07B25">
        <w:rPr>
          <w:rFonts w:ascii="Times New Roman" w:hAnsi="Times New Roman" w:cs="Times New Roman"/>
        </w:rPr>
        <w:t>, поэтому их изучение дае</w:t>
      </w:r>
      <w:r w:rsidRPr="00E07B25">
        <w:rPr>
          <w:rFonts w:ascii="Times New Roman" w:hAnsi="Times New Roman" w:cs="Times New Roman"/>
        </w:rPr>
        <w:t xml:space="preserve">т уникальную информацию </w:t>
      </w:r>
      <w:r w:rsidR="009319CE" w:rsidRPr="00E07B25">
        <w:rPr>
          <w:rFonts w:ascii="Times New Roman" w:hAnsi="Times New Roman" w:cs="Times New Roman"/>
        </w:rPr>
        <w:t xml:space="preserve">о </w:t>
      </w:r>
      <w:proofErr w:type="gramStart"/>
      <w:r w:rsidR="009319CE" w:rsidRPr="00E07B25">
        <w:rPr>
          <w:rFonts w:ascii="Times New Roman" w:hAnsi="Times New Roman" w:cs="Times New Roman"/>
        </w:rPr>
        <w:t>составе</w:t>
      </w:r>
      <w:proofErr w:type="gramEnd"/>
      <w:r w:rsidRPr="00E07B25">
        <w:rPr>
          <w:rFonts w:ascii="Times New Roman" w:hAnsi="Times New Roman" w:cs="Times New Roman"/>
        </w:rPr>
        <w:t xml:space="preserve"> </w:t>
      </w:r>
      <w:proofErr w:type="spellStart"/>
      <w:r w:rsidRPr="00E07B25">
        <w:rPr>
          <w:rFonts w:ascii="Times New Roman" w:hAnsi="Times New Roman" w:cs="Times New Roman"/>
        </w:rPr>
        <w:t>а</w:t>
      </w:r>
      <w:r w:rsidR="009319CE" w:rsidRPr="00E07B25">
        <w:rPr>
          <w:rFonts w:ascii="Times New Roman" w:hAnsi="Times New Roman" w:cs="Times New Roman"/>
        </w:rPr>
        <w:t>лмазообразующих</w:t>
      </w:r>
      <w:proofErr w:type="spellEnd"/>
      <w:r w:rsidR="009319CE" w:rsidRPr="00E07B25">
        <w:rPr>
          <w:rFonts w:ascii="Times New Roman" w:hAnsi="Times New Roman" w:cs="Times New Roman"/>
        </w:rPr>
        <w:t xml:space="preserve"> сред и, в конечном итоге, процессах</w:t>
      </w:r>
      <w:r w:rsidRPr="00E07B25">
        <w:rPr>
          <w:rFonts w:ascii="Times New Roman" w:hAnsi="Times New Roman" w:cs="Times New Roman"/>
        </w:rPr>
        <w:t xml:space="preserve"> образования алмазов, а также эволюции мантии Земли в целом.</w:t>
      </w:r>
      <w:r w:rsidR="00D94025" w:rsidRPr="00E07B25">
        <w:rPr>
          <w:rFonts w:ascii="Times New Roman" w:hAnsi="Times New Roman" w:cs="Times New Roman"/>
        </w:rPr>
        <w:t xml:space="preserve"> </w:t>
      </w:r>
      <w:r w:rsidRPr="00E07B25">
        <w:rPr>
          <w:rFonts w:ascii="Times New Roman" w:hAnsi="Times New Roman" w:cs="Times New Roman"/>
        </w:rPr>
        <w:t xml:space="preserve">В этой связи необходимо расширить область изучения микровключений в природных алмазах и их химических составов. Целью </w:t>
      </w:r>
      <w:r w:rsidR="00D94025" w:rsidRPr="00E07B25">
        <w:rPr>
          <w:rFonts w:ascii="Times New Roman" w:hAnsi="Times New Roman" w:cs="Times New Roman"/>
        </w:rPr>
        <w:t xml:space="preserve">данной работы является установление состава </w:t>
      </w:r>
      <w:proofErr w:type="gramStart"/>
      <w:r w:rsidRPr="00E07B25">
        <w:rPr>
          <w:rFonts w:ascii="Times New Roman" w:hAnsi="Times New Roman" w:cs="Times New Roman"/>
        </w:rPr>
        <w:t>расплав-флюидных</w:t>
      </w:r>
      <w:proofErr w:type="gramEnd"/>
      <w:r w:rsidRPr="00E07B25">
        <w:rPr>
          <w:rFonts w:ascii="Times New Roman" w:hAnsi="Times New Roman" w:cs="Times New Roman"/>
        </w:rPr>
        <w:t xml:space="preserve"> включений в алмазах месторождения им. М.</w:t>
      </w:r>
      <w:r w:rsidR="00D94025" w:rsidRPr="00E07B25">
        <w:rPr>
          <w:rFonts w:ascii="Times New Roman" w:hAnsi="Times New Roman" w:cs="Times New Roman"/>
        </w:rPr>
        <w:t xml:space="preserve"> В. Ломоносова и реконструкция химизма среды их кристаллизации.</w:t>
      </w:r>
    </w:p>
    <w:p w:rsidR="00400778" w:rsidRDefault="00D94025" w:rsidP="00E07B2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07B25">
        <w:rPr>
          <w:rFonts w:ascii="Times New Roman" w:hAnsi="Times New Roman" w:cs="Times New Roman"/>
        </w:rPr>
        <w:t>Проведено</w:t>
      </w:r>
      <w:r w:rsidR="00400778" w:rsidRPr="00E07B25">
        <w:rPr>
          <w:rFonts w:ascii="Times New Roman" w:hAnsi="Times New Roman" w:cs="Times New Roman"/>
        </w:rPr>
        <w:t xml:space="preserve"> изучение морфологии алмазов, содержащих микровключения, </w:t>
      </w:r>
      <w:r w:rsidRPr="00E07B25">
        <w:rPr>
          <w:rFonts w:ascii="Times New Roman" w:hAnsi="Times New Roman" w:cs="Times New Roman"/>
        </w:rPr>
        <w:t>анализ</w:t>
      </w:r>
      <w:r w:rsidR="00400778" w:rsidRPr="00E07B25">
        <w:rPr>
          <w:rFonts w:ascii="Times New Roman" w:hAnsi="Times New Roman" w:cs="Times New Roman"/>
        </w:rPr>
        <w:t xml:space="preserve"> распределения включений в кристаллах, отбор представительных кристаллов для последующего изучения методами </w:t>
      </w:r>
      <w:proofErr w:type="gramStart"/>
      <w:r w:rsidR="00400778" w:rsidRPr="00E07B25">
        <w:rPr>
          <w:rFonts w:ascii="Times New Roman" w:hAnsi="Times New Roman" w:cs="Times New Roman"/>
        </w:rPr>
        <w:t>ИК-спектроскопии</w:t>
      </w:r>
      <w:proofErr w:type="gramEnd"/>
      <w:r w:rsidR="00400778" w:rsidRPr="00E07B25">
        <w:rPr>
          <w:rFonts w:ascii="Times New Roman" w:hAnsi="Times New Roman" w:cs="Times New Roman"/>
        </w:rPr>
        <w:t xml:space="preserve">, и определение химического состава включений методом </w:t>
      </w:r>
      <w:proofErr w:type="spellStart"/>
      <w:r w:rsidR="00400778" w:rsidRPr="00E07B25">
        <w:rPr>
          <w:rFonts w:ascii="Times New Roman" w:hAnsi="Times New Roman" w:cs="Times New Roman"/>
        </w:rPr>
        <w:t>рентгено</w:t>
      </w:r>
      <w:proofErr w:type="spellEnd"/>
      <w:r w:rsidR="00400778" w:rsidRPr="00E07B25">
        <w:rPr>
          <w:rFonts w:ascii="Times New Roman" w:hAnsi="Times New Roman" w:cs="Times New Roman"/>
        </w:rPr>
        <w:t>-спектрального анализа.</w:t>
      </w:r>
    </w:p>
    <w:p w:rsidR="00400778" w:rsidRPr="00E07B25" w:rsidRDefault="00140DF1" w:rsidP="00E07B2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07B2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6252AB9" wp14:editId="0AE4F8F1">
            <wp:simplePos x="0" y="0"/>
            <wp:positionH relativeFrom="column">
              <wp:posOffset>26670</wp:posOffset>
            </wp:positionH>
            <wp:positionV relativeFrom="paragraph">
              <wp:posOffset>64135</wp:posOffset>
            </wp:positionV>
            <wp:extent cx="3324225" cy="2209800"/>
            <wp:effectExtent l="0" t="0" r="9525" b="0"/>
            <wp:wrapTight wrapText="bothSides">
              <wp:wrapPolygon edited="0">
                <wp:start x="0" y="0"/>
                <wp:lineTo x="0" y="21414"/>
                <wp:lineTo x="21538" y="21414"/>
                <wp:lineTo x="2153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778" w:rsidRPr="00E07B25">
        <w:rPr>
          <w:rFonts w:ascii="Times New Roman" w:hAnsi="Times New Roman" w:cs="Times New Roman"/>
        </w:rPr>
        <w:t>По результатам изучения морфологии, особенностей внутреннего строения, наличия и распределения микровключений в алмазах из представительной коллекции (31 кристалл) были отобраны 11 монокристаллов. Отобранные образцы принадлежат трем разновидностям по классификации Ю.Л. Орлова</w:t>
      </w:r>
      <w:r w:rsidR="00D94025" w:rsidRPr="00E07B25">
        <w:rPr>
          <w:rFonts w:ascii="Times New Roman" w:hAnsi="Times New Roman" w:cs="Times New Roman"/>
        </w:rPr>
        <w:t xml:space="preserve"> (</w:t>
      </w:r>
      <w:r w:rsidR="00400778" w:rsidRPr="00E07B25">
        <w:rPr>
          <w:rFonts w:ascii="Times New Roman" w:hAnsi="Times New Roman" w:cs="Times New Roman"/>
        </w:rPr>
        <w:t>1984):</w:t>
      </w:r>
    </w:p>
    <w:p w:rsidR="00606E1A" w:rsidRDefault="00140DF1" w:rsidP="00E07B2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D7DDF0" wp14:editId="766A28B6">
                <wp:simplePos x="0" y="0"/>
                <wp:positionH relativeFrom="column">
                  <wp:posOffset>-3428365</wp:posOffset>
                </wp:positionH>
                <wp:positionV relativeFrom="paragraph">
                  <wp:posOffset>908685</wp:posOffset>
                </wp:positionV>
                <wp:extent cx="3276600" cy="501650"/>
                <wp:effectExtent l="0" t="0" r="0" b="0"/>
                <wp:wrapTight wrapText="bothSides">
                  <wp:wrapPolygon edited="0">
                    <wp:start x="21600" y="21600"/>
                    <wp:lineTo x="21600" y="1094"/>
                    <wp:lineTo x="126" y="1094"/>
                    <wp:lineTo x="126" y="21600"/>
                    <wp:lineTo x="21600" y="21600"/>
                  </wp:wrapPolygon>
                </wp:wrapTight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3276600" cy="5016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7599" w:rsidRPr="0030797F" w:rsidRDefault="00B97599" w:rsidP="00140DF1">
                            <w:pPr>
                              <w:pStyle w:val="a7"/>
                              <w:spacing w:after="0"/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</w:rPr>
                            </w:pPr>
                            <w:r w:rsidRPr="0030797F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>Рис. 1. Обр. 1784-34-7, тр. Архангельская. Пример кристалла, принадлежащего к</w:t>
                            </w:r>
                            <w:r w:rsidR="005778E7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0797F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>I разновидности по классификации Ю.Л. Орлова.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left:0;text-align:left;margin-left:-269.95pt;margin-top:71.55pt;width:258pt;height:39.5pt;rotation:180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" stroked="f">
                <v:textbox inset="0,0,0,0">
                  <w:txbxContent>
                    <w:p w:rsidR="00B97599" w:rsidRPr="0030797F" w:rsidRDefault="00B97599" w:rsidP="00140DF1">
                      <w:pPr>
                        <w:pStyle w:val="a7"/>
                        <w:spacing w:after="0"/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</w:rPr>
                      </w:pPr>
                      <w:r w:rsidRPr="0030797F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2"/>
                          <w:szCs w:val="22"/>
                        </w:rPr>
                        <w:t>Рис. 1. Обр. 1784-34-7, тр. Архангельская. Пример кристалла, принадлежащего к</w:t>
                      </w:r>
                      <w:r w:rsidR="005778E7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30797F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2"/>
                          <w:szCs w:val="22"/>
                        </w:rPr>
                        <w:t>I разновидности по классификации Ю.Л. Орлова.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00778" w:rsidRPr="00E07B25">
        <w:rPr>
          <w:rFonts w:ascii="Times New Roman" w:hAnsi="Times New Roman" w:cs="Times New Roman"/>
        </w:rPr>
        <w:t>I разновидность – прозрачные и полупрозрачные октаэдры, в большинстве своём бесцветные. Некоторые образцы со сноповидной штриховкой на гранях, треугольными фигурами и пирамидами растворения и матировкой</w:t>
      </w:r>
      <w:r w:rsidR="00D94025" w:rsidRPr="00E07B25">
        <w:rPr>
          <w:rFonts w:ascii="Times New Roman" w:hAnsi="Times New Roman" w:cs="Times New Roman"/>
        </w:rPr>
        <w:t xml:space="preserve"> (рис. 1)</w:t>
      </w:r>
      <w:r w:rsidR="00400778" w:rsidRPr="00E07B25">
        <w:rPr>
          <w:rFonts w:ascii="Times New Roman" w:hAnsi="Times New Roman" w:cs="Times New Roman"/>
        </w:rPr>
        <w:t>.</w:t>
      </w:r>
    </w:p>
    <w:p w:rsidR="002778A9" w:rsidRPr="00E07B25" w:rsidRDefault="002778A9" w:rsidP="00E07B2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07B25">
        <w:rPr>
          <w:rFonts w:ascii="Times New Roman" w:hAnsi="Times New Roman" w:cs="Times New Roman"/>
        </w:rPr>
        <w:t>II разновидность – желтые полупрозрачные и непрозрачные кубы, с притупленными поверхностями, некоторые с отдельными крупными трещинами на гранях и редкими кавернами</w:t>
      </w:r>
      <w:r w:rsidR="00D94025" w:rsidRPr="00E07B25">
        <w:rPr>
          <w:rFonts w:ascii="Times New Roman" w:hAnsi="Times New Roman" w:cs="Times New Roman"/>
        </w:rPr>
        <w:t xml:space="preserve"> (рис. 2)</w:t>
      </w:r>
      <w:r w:rsidR="0030797F">
        <w:rPr>
          <w:rFonts w:ascii="Times New Roman" w:hAnsi="Times New Roman" w:cs="Times New Roman"/>
        </w:rPr>
        <w:t>.</w:t>
      </w:r>
    </w:p>
    <w:p w:rsidR="00106536" w:rsidRDefault="00106536" w:rsidP="00106536">
      <w:pPr>
        <w:keepNext/>
        <w:spacing w:after="0" w:line="240" w:lineRule="auto"/>
        <w:jc w:val="both"/>
      </w:pPr>
      <w:r w:rsidRPr="00106536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A14BE4" wp14:editId="0AE91AAF">
                <wp:simplePos x="0" y="0"/>
                <wp:positionH relativeFrom="column">
                  <wp:posOffset>-83820</wp:posOffset>
                </wp:positionH>
                <wp:positionV relativeFrom="paragraph">
                  <wp:posOffset>1919605</wp:posOffset>
                </wp:positionV>
                <wp:extent cx="2828290" cy="679450"/>
                <wp:effectExtent l="0" t="0" r="0" b="6350"/>
                <wp:wrapTight wrapText="bothSides">
                  <wp:wrapPolygon edited="0">
                    <wp:start x="0" y="0"/>
                    <wp:lineTo x="0" y="21196"/>
                    <wp:lineTo x="21387" y="21196"/>
                    <wp:lineTo x="21387" y="0"/>
                    <wp:lineTo x="0" y="0"/>
                  </wp:wrapPolygon>
                </wp:wrapTight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290" cy="679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072C" w:rsidRPr="00C5072C" w:rsidRDefault="00C5072C" w:rsidP="00C5072C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C5072C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>Рис. 2. Обр. А213, тр. Архангельская</w:t>
                            </w:r>
                            <w:r w:rsidRPr="00C5072C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C5072C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>Пример кристалла, принадлежащего ко II разновидности по классификации Ю.Л. Орлова.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27" type="#_x0000_t202" style="position:absolute;left:0;text-align:left;margin-left:-6.6pt;margin-top:151.15pt;width:222.7pt;height:53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" stroked="f">
                <v:textbox inset="0,0,0,0">
                  <w:txbxContent>
                    <w:p w:rsidR="00C5072C" w:rsidRPr="00C5072C" w:rsidRDefault="00C5072C" w:rsidP="00C5072C">
                      <w:pPr>
                        <w:pStyle w:val="a7"/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  <w:sz w:val="22"/>
                          <w:szCs w:val="22"/>
                        </w:rPr>
                      </w:pPr>
                      <w:r w:rsidRPr="00C5072C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2"/>
                          <w:szCs w:val="22"/>
                        </w:rPr>
                        <w:t>Рис. 2. Обр. А213, тр. Архангельская</w:t>
                      </w:r>
                      <w:r w:rsidRPr="00C5072C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2"/>
                          <w:szCs w:val="22"/>
                        </w:rPr>
                        <w:t xml:space="preserve">. </w:t>
                      </w:r>
                      <w:r w:rsidRPr="00C5072C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2"/>
                          <w:szCs w:val="22"/>
                        </w:rPr>
                        <w:t>Пример кристалла, принадлежащего ко II разновидности по классификации Ю.Л. Орлова.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0797F" w:rsidRPr="00106536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BB16F89" wp14:editId="5110AAF1">
            <wp:simplePos x="0" y="0"/>
            <wp:positionH relativeFrom="column">
              <wp:posOffset>-81915</wp:posOffset>
            </wp:positionH>
            <wp:positionV relativeFrom="paragraph">
              <wp:posOffset>53340</wp:posOffset>
            </wp:positionV>
            <wp:extent cx="282829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387" y="21382"/>
                <wp:lineTo x="2138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72C" w:rsidRPr="00106536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77AC708" wp14:editId="0C322B77">
            <wp:extent cx="2877820" cy="192659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6536" w:rsidRDefault="00106536" w:rsidP="00106536">
      <w:pPr>
        <w:pStyle w:val="a7"/>
        <w:spacing w:after="0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106536">
        <w:rPr>
          <w:rFonts w:ascii="Times New Roman" w:hAnsi="Times New Roman" w:cs="Times New Roman"/>
          <w:b w:val="0"/>
          <w:color w:val="auto"/>
          <w:sz w:val="22"/>
          <w:szCs w:val="22"/>
        </w:rPr>
        <w:t>Рис. 3. Обр. 1784-33-5, тр. Архангельская. При</w:t>
      </w:r>
      <w:r>
        <w:rPr>
          <w:rFonts w:ascii="Times New Roman" w:hAnsi="Times New Roman" w:cs="Times New Roman"/>
          <w:b w:val="0"/>
          <w:color w:val="auto"/>
          <w:sz w:val="22"/>
          <w:szCs w:val="22"/>
        </w:rPr>
        <w:t>-</w:t>
      </w:r>
    </w:p>
    <w:p w:rsidR="00106536" w:rsidRDefault="00106536" w:rsidP="00106536">
      <w:pPr>
        <w:pStyle w:val="a7"/>
        <w:spacing w:after="0"/>
        <w:jc w:val="both"/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</w:pPr>
      <w:r w:rsidRPr="00106536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мер кристалла, принадлежащего </w:t>
      </w:r>
      <w:proofErr w:type="gramStart"/>
      <w:r w:rsidRPr="00106536">
        <w:rPr>
          <w:rFonts w:ascii="Times New Roman" w:hAnsi="Times New Roman" w:cs="Times New Roman"/>
          <w:b w:val="0"/>
          <w:color w:val="auto"/>
          <w:sz w:val="22"/>
          <w:szCs w:val="22"/>
        </w:rPr>
        <w:t>к</w:t>
      </w:r>
      <w:proofErr w:type="gramEnd"/>
      <w:r w:rsidRPr="00106536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</w:t>
      </w:r>
    </w:p>
    <w:p w:rsidR="00106536" w:rsidRPr="00106536" w:rsidRDefault="00106536" w:rsidP="00106536">
      <w:pPr>
        <w:pStyle w:val="a7"/>
        <w:spacing w:after="0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>
        <w:rPr>
          <w:rFonts w:ascii="Times New Roman" w:hAnsi="Times New Roman" w:cs="Times New Roman"/>
          <w:b w:val="0"/>
          <w:color w:val="auto"/>
          <w:sz w:val="22"/>
          <w:szCs w:val="22"/>
        </w:rPr>
        <w:t>I</w:t>
      </w:r>
      <w:r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V</w:t>
      </w:r>
      <w:r w:rsidRPr="00106536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разновидности по классификации Ю.Л. Ор</w:t>
      </w:r>
      <w:r w:rsidRPr="00106536">
        <w:rPr>
          <w:rFonts w:ascii="Times New Roman" w:hAnsi="Times New Roman" w:cs="Times New Roman"/>
          <w:b w:val="0"/>
          <w:color w:val="auto"/>
          <w:sz w:val="22"/>
          <w:szCs w:val="22"/>
        </w:rPr>
        <w:t>-</w:t>
      </w:r>
    </w:p>
    <w:p w:rsidR="00106536" w:rsidRPr="00106536" w:rsidRDefault="00106536" w:rsidP="00106536">
      <w:pPr>
        <w:pStyle w:val="a7"/>
        <w:spacing w:after="0"/>
        <w:jc w:val="both"/>
        <w:rPr>
          <w:b w:val="0"/>
          <w:color w:val="auto"/>
        </w:rPr>
      </w:pPr>
      <w:r w:rsidRPr="00106536">
        <w:rPr>
          <w:rFonts w:ascii="Times New Roman" w:hAnsi="Times New Roman" w:cs="Times New Roman"/>
          <w:b w:val="0"/>
          <w:color w:val="auto"/>
          <w:sz w:val="22"/>
          <w:szCs w:val="22"/>
        </w:rPr>
        <w:t>лова, алмаз «в оболочке».</w:t>
      </w:r>
    </w:p>
    <w:p w:rsidR="00106536" w:rsidRDefault="00106536" w:rsidP="00E07B2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A561C" w:rsidRPr="00E07B25" w:rsidRDefault="000A561C" w:rsidP="00E07B2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07B25">
        <w:rPr>
          <w:rFonts w:ascii="Times New Roman" w:hAnsi="Times New Roman" w:cs="Times New Roman"/>
        </w:rPr>
        <w:t>IV разновидность – алмазы в «оболочке», кристаллы, имеющие волокнистое строение внешней непрозрачной зоны серо-зеленоватой окраски и бесцветное прозрачное ядро. Внешняя зона у некоторых кристаллов частично растворена</w:t>
      </w:r>
      <w:r w:rsidR="00D94025" w:rsidRPr="00E07B25">
        <w:rPr>
          <w:rFonts w:ascii="Times New Roman" w:hAnsi="Times New Roman" w:cs="Times New Roman"/>
        </w:rPr>
        <w:t xml:space="preserve"> (рис. 3)</w:t>
      </w:r>
      <w:r w:rsidRPr="00E07B25">
        <w:rPr>
          <w:rFonts w:ascii="Times New Roman" w:hAnsi="Times New Roman" w:cs="Times New Roman"/>
        </w:rPr>
        <w:t xml:space="preserve">. </w:t>
      </w:r>
    </w:p>
    <w:p w:rsidR="00911F2A" w:rsidRPr="00E07B25" w:rsidRDefault="00405700" w:rsidP="00E07B2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07B25">
        <w:rPr>
          <w:rFonts w:ascii="Times New Roman" w:hAnsi="Times New Roman" w:cs="Times New Roman"/>
        </w:rPr>
        <w:t>Для дальнейшего исследования из образцов были приготовлены плоскопараллельные пластины.</w:t>
      </w:r>
    </w:p>
    <w:p w:rsidR="00911F2A" w:rsidRPr="00E66A29" w:rsidRDefault="00E66A29" w:rsidP="00E66A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07B25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8776D68" wp14:editId="78AD0459">
            <wp:simplePos x="0" y="0"/>
            <wp:positionH relativeFrom="column">
              <wp:posOffset>2725420</wp:posOffset>
            </wp:positionH>
            <wp:positionV relativeFrom="paragraph">
              <wp:posOffset>523875</wp:posOffset>
            </wp:positionV>
            <wp:extent cx="3041650" cy="2032000"/>
            <wp:effectExtent l="0" t="0" r="6350" b="6350"/>
            <wp:wrapTight wrapText="bothSides">
              <wp:wrapPolygon edited="0">
                <wp:start x="0" y="0"/>
                <wp:lineTo x="0" y="21465"/>
                <wp:lineTo x="21510" y="21465"/>
                <wp:lineTo x="2151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025" w:rsidRPr="00E07B25">
        <w:rPr>
          <w:rFonts w:ascii="Times New Roman" w:hAnsi="Times New Roman" w:cs="Times New Roman"/>
          <w:b/>
        </w:rPr>
        <w:t>Катодолюминесценция и люминесценция.</w:t>
      </w:r>
      <w:r w:rsidR="00D94025" w:rsidRPr="00E07B25">
        <w:rPr>
          <w:rFonts w:ascii="Times New Roman" w:hAnsi="Times New Roman" w:cs="Times New Roman"/>
        </w:rPr>
        <w:t xml:space="preserve"> </w:t>
      </w:r>
      <w:r w:rsidR="00911F2A" w:rsidRPr="00E07B25">
        <w:rPr>
          <w:rFonts w:ascii="Times New Roman" w:hAnsi="Times New Roman" w:cs="Times New Roman"/>
        </w:rPr>
        <w:t>Методом катодолюминесценции в кристаллах были выявлены концентрические зоны с р</w:t>
      </w:r>
      <w:r w:rsidR="00D94025" w:rsidRPr="00E07B25">
        <w:rPr>
          <w:rFonts w:ascii="Times New Roman" w:hAnsi="Times New Roman" w:cs="Times New Roman"/>
        </w:rPr>
        <w:t>азной плотностью микровключений</w:t>
      </w:r>
      <w:r w:rsidR="00911F2A" w:rsidRPr="00E07B25">
        <w:rPr>
          <w:rFonts w:ascii="Times New Roman" w:hAnsi="Times New Roman" w:cs="Times New Roman"/>
        </w:rPr>
        <w:t xml:space="preserve"> и диагно</w:t>
      </w:r>
      <w:r w:rsidR="00D94025" w:rsidRPr="00E07B25">
        <w:rPr>
          <w:rFonts w:ascii="Times New Roman" w:hAnsi="Times New Roman" w:cs="Times New Roman"/>
        </w:rPr>
        <w:t>стированы границы отдельных зон</w:t>
      </w:r>
      <w:r w:rsidR="00911F2A" w:rsidRPr="00E07B25">
        <w:rPr>
          <w:rFonts w:ascii="Times New Roman" w:hAnsi="Times New Roman" w:cs="Times New Roman"/>
        </w:rPr>
        <w:t xml:space="preserve"> (рис.</w:t>
      </w:r>
      <w:r w:rsidR="00D94025" w:rsidRPr="00E07B25">
        <w:rPr>
          <w:rFonts w:ascii="Times New Roman" w:hAnsi="Times New Roman" w:cs="Times New Roman"/>
        </w:rPr>
        <w:t xml:space="preserve"> </w:t>
      </w:r>
      <w:r w:rsidR="00911F2A" w:rsidRPr="00E07B25">
        <w:rPr>
          <w:rFonts w:ascii="Times New Roman" w:hAnsi="Times New Roman" w:cs="Times New Roman"/>
        </w:rPr>
        <w:t>4, 5)</w:t>
      </w:r>
      <w:r w:rsidR="00D94025" w:rsidRPr="00E07B25">
        <w:rPr>
          <w:rFonts w:ascii="Times New Roman" w:hAnsi="Times New Roman" w:cs="Times New Roman"/>
        </w:rPr>
        <w:t>.</w:t>
      </w:r>
    </w:p>
    <w:p w:rsidR="0039367E" w:rsidRPr="00E66A29" w:rsidRDefault="00AD18D8" w:rsidP="00E66A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07B2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2670D27" wp14:editId="367051AF">
            <wp:simplePos x="0" y="0"/>
            <wp:positionH relativeFrom="column">
              <wp:posOffset>71120</wp:posOffset>
            </wp:positionH>
            <wp:positionV relativeFrom="paragraph">
              <wp:posOffset>2556510</wp:posOffset>
            </wp:positionV>
            <wp:extent cx="2527300" cy="1893570"/>
            <wp:effectExtent l="0" t="0" r="6350" b="0"/>
            <wp:wrapTight wrapText="bothSides">
              <wp:wrapPolygon edited="0">
                <wp:start x="0" y="0"/>
                <wp:lineTo x="0" y="21296"/>
                <wp:lineTo x="21491" y="21296"/>
                <wp:lineTo x="2149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3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B2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88BF60A" wp14:editId="4C6AA5CA">
            <wp:simplePos x="0" y="0"/>
            <wp:positionH relativeFrom="column">
              <wp:posOffset>2725420</wp:posOffset>
            </wp:positionH>
            <wp:positionV relativeFrom="paragraph">
              <wp:posOffset>2620010</wp:posOffset>
            </wp:positionV>
            <wp:extent cx="2755900" cy="1830070"/>
            <wp:effectExtent l="0" t="0" r="6350" b="0"/>
            <wp:wrapTight wrapText="bothSides">
              <wp:wrapPolygon edited="0">
                <wp:start x="0" y="0"/>
                <wp:lineTo x="0" y="21360"/>
                <wp:lineTo x="21500" y="21360"/>
                <wp:lineTo x="2150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83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A2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0556BF" wp14:editId="63DD9548">
                <wp:simplePos x="0" y="0"/>
                <wp:positionH relativeFrom="column">
                  <wp:posOffset>20320</wp:posOffset>
                </wp:positionH>
                <wp:positionV relativeFrom="paragraph">
                  <wp:posOffset>2188210</wp:posOffset>
                </wp:positionV>
                <wp:extent cx="5746750" cy="317500"/>
                <wp:effectExtent l="0" t="0" r="6350" b="6350"/>
                <wp:wrapTight wrapText="bothSides">
                  <wp:wrapPolygon edited="0">
                    <wp:start x="0" y="0"/>
                    <wp:lineTo x="0" y="20736"/>
                    <wp:lineTo x="21552" y="20736"/>
                    <wp:lineTo x="21552" y="0"/>
                    <wp:lineTo x="0" y="0"/>
                  </wp:wrapPolygon>
                </wp:wrapTight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6750" cy="317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06536" w:rsidRPr="005D24E7" w:rsidRDefault="00106536" w:rsidP="00106536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5D24E7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>Рис. 4. Обр. 1784-34-7, тр. Архангельская. Фотография плоскопараллельной пластины алмаза (справа) и фотография, полученная методом катодолюминесценции (слева).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28" type="#_x0000_t202" style="position:absolute;left:0;text-align:left;margin-left:1.6pt;margin-top:172.3pt;width:452.5pt;height: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" stroked="f">
                <v:textbox inset="0,0,0,0">
                  <w:txbxContent>
                    <w:p w:rsidR="00106536" w:rsidRPr="005D24E7" w:rsidRDefault="00106536" w:rsidP="00106536">
                      <w:pPr>
                        <w:pStyle w:val="a7"/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  <w:sz w:val="22"/>
                          <w:szCs w:val="22"/>
                        </w:rPr>
                      </w:pPr>
                      <w:r w:rsidRPr="005D24E7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2"/>
                          <w:szCs w:val="22"/>
                        </w:rPr>
                        <w:t>Рис. 4. Обр. 1784-34-7, тр. Архангельская. Фотография плоскопараллельной пластины алмаза (справа) и фотография, полученная методом катодолюминесценции (слева).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66A29" w:rsidRPr="00E07B2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6B4E3D4" wp14:editId="24951721">
            <wp:simplePos x="0" y="0"/>
            <wp:positionH relativeFrom="column">
              <wp:posOffset>22860</wp:posOffset>
            </wp:positionH>
            <wp:positionV relativeFrom="paragraph">
              <wp:posOffset>42545</wp:posOffset>
            </wp:positionV>
            <wp:extent cx="2724150" cy="2055495"/>
            <wp:effectExtent l="0" t="0" r="0" b="1905"/>
            <wp:wrapTight wrapText="bothSides">
              <wp:wrapPolygon edited="0">
                <wp:start x="0" y="0"/>
                <wp:lineTo x="0" y="21420"/>
                <wp:lineTo x="21449" y="21420"/>
                <wp:lineTo x="2144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67E" w:rsidRPr="00E66A29" w:rsidRDefault="0039367E" w:rsidP="00E66A2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367E" w:rsidRPr="00E66A29" w:rsidRDefault="0039367E" w:rsidP="0039367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6A29" w:rsidRPr="00E66A29" w:rsidRDefault="00E66A29" w:rsidP="0039367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6A29" w:rsidRPr="00E66A29" w:rsidRDefault="00E66A29" w:rsidP="0039367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6A29" w:rsidRPr="00E66A29" w:rsidRDefault="00E66A29" w:rsidP="0039367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6A29" w:rsidRPr="00E66A29" w:rsidRDefault="00E66A29" w:rsidP="0039367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6A29" w:rsidRPr="00E66A29" w:rsidRDefault="00E66A29" w:rsidP="0039367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6A29" w:rsidRPr="00E66A29" w:rsidRDefault="00E66A29" w:rsidP="0039367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6A29" w:rsidRPr="00E66A29" w:rsidRDefault="00E66A29" w:rsidP="0039367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6A29" w:rsidRPr="00E66A29" w:rsidRDefault="00E66A29" w:rsidP="0039367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6A29" w:rsidRPr="00E66A29" w:rsidRDefault="00E66A29" w:rsidP="0039367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3496F" w:rsidRDefault="006F18D7" w:rsidP="0039367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6B7BE9" wp14:editId="537D67F2">
                <wp:simplePos x="0" y="0"/>
                <wp:positionH relativeFrom="column">
                  <wp:posOffset>109220</wp:posOffset>
                </wp:positionH>
                <wp:positionV relativeFrom="paragraph">
                  <wp:posOffset>97790</wp:posOffset>
                </wp:positionV>
                <wp:extent cx="5727700" cy="387350"/>
                <wp:effectExtent l="0" t="0" r="6350" b="0"/>
                <wp:wrapTight wrapText="bothSides">
                  <wp:wrapPolygon edited="0">
                    <wp:start x="0" y="0"/>
                    <wp:lineTo x="0" y="20184"/>
                    <wp:lineTo x="21552" y="20184"/>
                    <wp:lineTo x="21552" y="0"/>
                    <wp:lineTo x="0" y="0"/>
                  </wp:wrapPolygon>
                </wp:wrapTight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3873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64F6" w:rsidRPr="00F464F6" w:rsidRDefault="00F464F6" w:rsidP="006F18D7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F464F6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>Рис. 5. Обр. К-1, тр. Архангельская. Фотография плоскопараллельной пластины алмаза (</w:t>
                            </w:r>
                            <w:r w:rsidR="007B34CC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>справа</w:t>
                            </w:r>
                            <w:r w:rsidRPr="00F464F6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>) и фотография, полученная методом катодолюминесценции (</w:t>
                            </w:r>
                            <w:r w:rsidR="007B34CC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>слева</w:t>
                            </w:r>
                            <w:r w:rsidRPr="00F464F6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29" type="#_x0000_t202" style="position:absolute;left:0;text-align:left;margin-left:8.6pt;margin-top:7.7pt;width:451pt;height:3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" stroked="f">
                <v:textbox inset="0,0,0,0">
                  <w:txbxContent>
                    <w:p w:rsidR="00F464F6" w:rsidRPr="00F464F6" w:rsidRDefault="00F464F6" w:rsidP="006F18D7">
                      <w:pPr>
                        <w:pStyle w:val="a7"/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  <w:sz w:val="22"/>
                          <w:szCs w:val="22"/>
                        </w:rPr>
                      </w:pPr>
                      <w:r w:rsidRPr="00F464F6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2"/>
                          <w:szCs w:val="22"/>
                        </w:rPr>
                        <w:t>Рис. 5. Обр. К-1, тр. Архангельская. Фотография плоскопараллельной пластины алмаза (</w:t>
                      </w:r>
                      <w:r w:rsidR="007B34CC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2"/>
                          <w:szCs w:val="22"/>
                        </w:rPr>
                        <w:t>справа</w:t>
                      </w:r>
                      <w:r w:rsidRPr="00F464F6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2"/>
                          <w:szCs w:val="22"/>
                        </w:rPr>
                        <w:t>) и фотография, полученная методом катодолюминесценции (</w:t>
                      </w:r>
                      <w:r w:rsidR="007B34CC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2"/>
                          <w:szCs w:val="22"/>
                        </w:rPr>
                        <w:t>слева</w:t>
                      </w:r>
                      <w:r w:rsidRPr="00F464F6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2"/>
                          <w:szCs w:val="22"/>
                        </w:rPr>
                        <w:t>).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3496F" w:rsidRPr="00E07B25">
        <w:rPr>
          <w:rFonts w:ascii="Times New Roman" w:hAnsi="Times New Roman" w:cs="Times New Roman"/>
        </w:rPr>
        <w:t>На представленных рисунках (рис.</w:t>
      </w:r>
      <w:r w:rsidR="00D94025" w:rsidRPr="00E07B25">
        <w:rPr>
          <w:rFonts w:ascii="Times New Roman" w:hAnsi="Times New Roman" w:cs="Times New Roman"/>
        </w:rPr>
        <w:t xml:space="preserve"> </w:t>
      </w:r>
      <w:r w:rsidR="00B3496F" w:rsidRPr="00E07B25">
        <w:rPr>
          <w:rFonts w:ascii="Times New Roman" w:hAnsi="Times New Roman" w:cs="Times New Roman"/>
        </w:rPr>
        <w:t xml:space="preserve">4, 5) явно различимы отдельные зоны и их границы в кристаллах. Выделенные зоны напрямую соотносятся с количеством микровключений, </w:t>
      </w:r>
      <w:r w:rsidR="00B3496F" w:rsidRPr="00E07B25">
        <w:rPr>
          <w:rFonts w:ascii="Times New Roman" w:hAnsi="Times New Roman" w:cs="Times New Roman"/>
        </w:rPr>
        <w:lastRenderedPageBreak/>
        <w:t xml:space="preserve">содержащихся в данной области. Плотность микровключений в разных частях кристаллов варьирует. </w:t>
      </w:r>
      <w:r w:rsidR="00D94025" w:rsidRPr="00E07B25">
        <w:rPr>
          <w:rFonts w:ascii="Times New Roman" w:hAnsi="Times New Roman" w:cs="Times New Roman"/>
        </w:rPr>
        <w:t>В</w:t>
      </w:r>
      <w:r w:rsidR="00B3496F" w:rsidRPr="00E07B25">
        <w:rPr>
          <w:rFonts w:ascii="Times New Roman" w:hAnsi="Times New Roman" w:cs="Times New Roman"/>
        </w:rPr>
        <w:t xml:space="preserve"> пределах зон различа</w:t>
      </w:r>
      <w:r w:rsidR="00D94025" w:rsidRPr="00E07B25">
        <w:rPr>
          <w:rFonts w:ascii="Times New Roman" w:hAnsi="Times New Roman" w:cs="Times New Roman"/>
        </w:rPr>
        <w:t>ется цвет люминесценции алмазов</w:t>
      </w:r>
      <w:r w:rsidR="00B3496F" w:rsidRPr="00E07B25">
        <w:rPr>
          <w:rFonts w:ascii="Times New Roman" w:hAnsi="Times New Roman" w:cs="Times New Roman"/>
        </w:rPr>
        <w:t xml:space="preserve"> (рис.</w:t>
      </w:r>
      <w:r w:rsidR="00D94025" w:rsidRPr="00E07B25">
        <w:rPr>
          <w:rFonts w:ascii="Times New Roman" w:hAnsi="Times New Roman" w:cs="Times New Roman"/>
        </w:rPr>
        <w:t xml:space="preserve"> </w:t>
      </w:r>
      <w:r w:rsidR="00B3496F" w:rsidRPr="00E07B25">
        <w:rPr>
          <w:rFonts w:ascii="Times New Roman" w:hAnsi="Times New Roman" w:cs="Times New Roman"/>
        </w:rPr>
        <w:t>6)</w:t>
      </w:r>
      <w:r w:rsidR="00D94025" w:rsidRPr="00E07B25">
        <w:rPr>
          <w:rFonts w:ascii="Times New Roman" w:hAnsi="Times New Roman" w:cs="Times New Roman"/>
        </w:rPr>
        <w:t>.</w:t>
      </w:r>
      <w:r w:rsidR="00B3496F" w:rsidRPr="00E07B25">
        <w:rPr>
          <w:rFonts w:ascii="Times New Roman" w:hAnsi="Times New Roman" w:cs="Times New Roman"/>
        </w:rPr>
        <w:t xml:space="preserve"> Соответственно, данные, полученные методом катодолюминесценции в дальнейшем позволили провести </w:t>
      </w:r>
      <w:proofErr w:type="spellStart"/>
      <w:proofErr w:type="gramStart"/>
      <w:r w:rsidR="00B3496F" w:rsidRPr="00E07B25">
        <w:rPr>
          <w:rFonts w:ascii="Times New Roman" w:hAnsi="Times New Roman" w:cs="Times New Roman"/>
        </w:rPr>
        <w:t>рентгено</w:t>
      </w:r>
      <w:proofErr w:type="spellEnd"/>
      <w:r w:rsidR="00B3496F" w:rsidRPr="00E07B25">
        <w:rPr>
          <w:rFonts w:ascii="Times New Roman" w:hAnsi="Times New Roman" w:cs="Times New Roman"/>
        </w:rPr>
        <w:t>-спектральный</w:t>
      </w:r>
      <w:proofErr w:type="gramEnd"/>
      <w:r w:rsidR="00B3496F" w:rsidRPr="00E07B25">
        <w:rPr>
          <w:rFonts w:ascii="Times New Roman" w:hAnsi="Times New Roman" w:cs="Times New Roman"/>
        </w:rPr>
        <w:t xml:space="preserve"> анализ в определенных точках для выявления эволюции состава расплав-флюидных включений в зависимости от зоны кристалла.</w:t>
      </w:r>
    </w:p>
    <w:p w:rsidR="00E75F0B" w:rsidRDefault="00E75F0B" w:rsidP="0039367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07B25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258072F" wp14:editId="0618485B">
            <wp:simplePos x="0" y="0"/>
            <wp:positionH relativeFrom="column">
              <wp:posOffset>2795270</wp:posOffset>
            </wp:positionH>
            <wp:positionV relativeFrom="paragraph">
              <wp:posOffset>103505</wp:posOffset>
            </wp:positionV>
            <wp:extent cx="267652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3" y="21370"/>
                <wp:lineTo x="2152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B25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EC77E02" wp14:editId="6639DDF4">
            <wp:simplePos x="0" y="0"/>
            <wp:positionH relativeFrom="column">
              <wp:posOffset>90805</wp:posOffset>
            </wp:positionH>
            <wp:positionV relativeFrom="paragraph">
              <wp:posOffset>101600</wp:posOffset>
            </wp:positionV>
            <wp:extent cx="2704465" cy="1809750"/>
            <wp:effectExtent l="0" t="0" r="635" b="0"/>
            <wp:wrapTight wrapText="bothSides">
              <wp:wrapPolygon edited="0">
                <wp:start x="0" y="0"/>
                <wp:lineTo x="0" y="21373"/>
                <wp:lineTo x="21453" y="21373"/>
                <wp:lineTo x="2145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F0B" w:rsidRDefault="00E75F0B" w:rsidP="0039367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75F0B" w:rsidRDefault="00E75F0B" w:rsidP="0039367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75F0B" w:rsidRDefault="00E75F0B" w:rsidP="0039367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75F0B" w:rsidRDefault="00E75F0B" w:rsidP="0039367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75F0B" w:rsidRDefault="00E75F0B" w:rsidP="0039367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75F0B" w:rsidRDefault="00E75F0B" w:rsidP="0039367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75F0B" w:rsidRDefault="00E75F0B" w:rsidP="0039367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75F0B" w:rsidRDefault="00E75F0B" w:rsidP="0039367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75F0B" w:rsidRDefault="00E75F0B" w:rsidP="0039367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75F0B" w:rsidRDefault="00E75F0B" w:rsidP="0039367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75F0B" w:rsidRDefault="00E75F0B" w:rsidP="0039367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3496F" w:rsidRDefault="00E75F0B" w:rsidP="0039367E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2CFD58" wp14:editId="4300052A">
                <wp:simplePos x="0" y="0"/>
                <wp:positionH relativeFrom="column">
                  <wp:posOffset>90170</wp:posOffset>
                </wp:positionH>
                <wp:positionV relativeFrom="paragraph">
                  <wp:posOffset>41275</wp:posOffset>
                </wp:positionV>
                <wp:extent cx="5676900" cy="635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1528" y="20057"/>
                    <wp:lineTo x="21528" y="0"/>
                    <wp:lineTo x="0" y="0"/>
                  </wp:wrapPolygon>
                </wp:wrapTight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5F0B" w:rsidRPr="00E75F0B" w:rsidRDefault="00E75F0B" w:rsidP="00E75F0B">
                            <w:pPr>
                              <w:pStyle w:val="a7"/>
                              <w:spacing w:after="0"/>
                              <w:rPr>
                                <w:rFonts w:ascii="Times New Roman" w:eastAsia="Calibri" w:hAnsi="Times New Roman" w:cs="Times New Roman"/>
                                <w:b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E75F0B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>Рис. 6. Обр. 1784-33-5, тр. Архангельская. Фотография плоскопараллельной пластины алмаза (</w:t>
                            </w:r>
                            <w:r w:rsidR="009E7E7E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>справа</w:t>
                            </w:r>
                            <w:r w:rsidRPr="00E75F0B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>) и фотография люминесценции кристалла (</w:t>
                            </w:r>
                            <w:r w:rsidR="009E7E7E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>слева</w:t>
                            </w:r>
                            <w:r w:rsidRPr="00E75F0B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0" o:spid="_x0000_s1030" type="#_x0000_t202" style="position:absolute;left:0;text-align:left;margin-left:7.1pt;margin-top:3.25pt;width:447pt;height:.0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" stroked="f">
                <v:textbox style="mso-fit-shape-to-text:t" inset="0,0,0,0">
                  <w:txbxContent>
                    <w:p w:rsidR="00E75F0B" w:rsidRPr="00E75F0B" w:rsidRDefault="00E75F0B" w:rsidP="00E75F0B">
                      <w:pPr>
                        <w:pStyle w:val="a7"/>
                        <w:spacing w:after="0"/>
                        <w:rPr>
                          <w:rFonts w:ascii="Times New Roman" w:eastAsia="Calibri" w:hAnsi="Times New Roman" w:cs="Times New Roman"/>
                          <w:b w:val="0"/>
                          <w:noProof/>
                          <w:color w:val="auto"/>
                          <w:sz w:val="22"/>
                          <w:szCs w:val="22"/>
                        </w:rPr>
                      </w:pPr>
                      <w:r w:rsidRPr="00E75F0B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2"/>
                          <w:szCs w:val="22"/>
                        </w:rPr>
                        <w:t>Рис. 6. Обр. 1784-33-5, тр. Архангельская. Фотография плоскопараллельной пластины алмаза (</w:t>
                      </w:r>
                      <w:r w:rsidR="009E7E7E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2"/>
                          <w:szCs w:val="22"/>
                        </w:rPr>
                        <w:t>справа</w:t>
                      </w:r>
                      <w:r w:rsidRPr="00E75F0B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2"/>
                          <w:szCs w:val="22"/>
                        </w:rPr>
                        <w:t>) и фотография люминесценции кристалла (</w:t>
                      </w:r>
                      <w:r w:rsidR="009E7E7E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2"/>
                          <w:szCs w:val="22"/>
                        </w:rPr>
                        <w:t>слева</w:t>
                      </w:r>
                      <w:r w:rsidRPr="00E75F0B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2"/>
                          <w:szCs w:val="22"/>
                        </w:rPr>
                        <w:t>).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6508C" w:rsidRPr="00E07B25">
        <w:rPr>
          <w:rFonts w:ascii="Times New Roman" w:hAnsi="Times New Roman" w:cs="Times New Roman"/>
          <w:b/>
        </w:rPr>
        <w:t>ИК-спектроскопия</w:t>
      </w:r>
      <w:r w:rsidR="00D94025" w:rsidRPr="00E07B25">
        <w:rPr>
          <w:rFonts w:ascii="Times New Roman" w:hAnsi="Times New Roman" w:cs="Times New Roman"/>
          <w:b/>
        </w:rPr>
        <w:t xml:space="preserve">. </w:t>
      </w:r>
      <w:r w:rsidR="0086508C" w:rsidRPr="00E07B25">
        <w:rPr>
          <w:rFonts w:ascii="Times New Roman" w:hAnsi="Times New Roman" w:cs="Times New Roman"/>
        </w:rPr>
        <w:t xml:space="preserve">Согласно данным </w:t>
      </w:r>
      <w:proofErr w:type="gramStart"/>
      <w:r w:rsidR="0086508C" w:rsidRPr="00E07B25">
        <w:rPr>
          <w:rFonts w:ascii="Times New Roman" w:hAnsi="Times New Roman" w:cs="Times New Roman"/>
        </w:rPr>
        <w:t>ИК-спектроскопии</w:t>
      </w:r>
      <w:proofErr w:type="gramEnd"/>
      <w:r w:rsidR="0086508C" w:rsidRPr="00E07B25">
        <w:rPr>
          <w:rFonts w:ascii="Times New Roman" w:hAnsi="Times New Roman" w:cs="Times New Roman"/>
        </w:rPr>
        <w:t xml:space="preserve">, изученные алмазы относятся к типу </w:t>
      </w:r>
      <w:proofErr w:type="spellStart"/>
      <w:r w:rsidR="0086508C" w:rsidRPr="00E07B25">
        <w:rPr>
          <w:rFonts w:ascii="Times New Roman" w:hAnsi="Times New Roman" w:cs="Times New Roman"/>
        </w:rPr>
        <w:t>IаА</w:t>
      </w:r>
      <w:proofErr w:type="spellEnd"/>
      <w:r w:rsidR="0086508C" w:rsidRPr="00E07B25">
        <w:rPr>
          <w:rFonts w:ascii="Times New Roman" w:hAnsi="Times New Roman" w:cs="Times New Roman"/>
        </w:rPr>
        <w:t xml:space="preserve">, в которых преобладают примесные А-центры (пара изоморфно замещающих углерод атомов азота), но также содержатся и В1-центры (азотные сегрегации в плоскостях октаэдра (111)). Общее содержание азота в кристаллах варьирует от 400 до 1100 </w:t>
      </w:r>
      <w:proofErr w:type="spellStart"/>
      <w:r w:rsidR="0086508C" w:rsidRPr="00E07B25">
        <w:rPr>
          <w:rFonts w:ascii="Times New Roman" w:hAnsi="Times New Roman" w:cs="Times New Roman"/>
        </w:rPr>
        <w:t>ppm</w:t>
      </w:r>
      <w:proofErr w:type="spellEnd"/>
      <w:r w:rsidR="0086508C" w:rsidRPr="00E07B25">
        <w:rPr>
          <w:rFonts w:ascii="Times New Roman" w:hAnsi="Times New Roman" w:cs="Times New Roman"/>
        </w:rPr>
        <w:t>.</w:t>
      </w:r>
    </w:p>
    <w:p w:rsidR="00973D2E" w:rsidRDefault="0047473E" w:rsidP="00E07B2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07B25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4B04AAD" wp14:editId="3A2D9C06">
            <wp:simplePos x="0" y="0"/>
            <wp:positionH relativeFrom="column">
              <wp:posOffset>3036570</wp:posOffset>
            </wp:positionH>
            <wp:positionV relativeFrom="paragraph">
              <wp:posOffset>695325</wp:posOffset>
            </wp:positionV>
            <wp:extent cx="2917825" cy="1949450"/>
            <wp:effectExtent l="0" t="0" r="0" b="0"/>
            <wp:wrapTight wrapText="bothSides">
              <wp:wrapPolygon edited="0">
                <wp:start x="0" y="0"/>
                <wp:lineTo x="0" y="21319"/>
                <wp:lineTo x="21435" y="21319"/>
                <wp:lineTo x="2143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D2E" w:rsidRPr="00E07B25">
        <w:rPr>
          <w:rFonts w:ascii="Times New Roman" w:hAnsi="Times New Roman" w:cs="Times New Roman"/>
        </w:rPr>
        <w:t>Наиболее часто наблюдаются полосы поглощения, связанные с присутствием воды (3420, 1650 см</w:t>
      </w:r>
      <w:r w:rsidR="00973D2E" w:rsidRPr="00E07B25">
        <w:rPr>
          <w:rFonts w:ascii="Times New Roman" w:hAnsi="Times New Roman" w:cs="Times New Roman"/>
          <w:vertAlign w:val="superscript"/>
        </w:rPr>
        <w:t>–1</w:t>
      </w:r>
      <w:r w:rsidR="00973D2E" w:rsidRPr="00E07B25">
        <w:rPr>
          <w:rFonts w:ascii="Times New Roman" w:hAnsi="Times New Roman" w:cs="Times New Roman"/>
        </w:rPr>
        <w:t>), карбонатов (1430, 880 см</w:t>
      </w:r>
      <w:r w:rsidR="00973D2E" w:rsidRPr="00E07B25">
        <w:rPr>
          <w:rFonts w:ascii="Times New Roman" w:hAnsi="Times New Roman" w:cs="Times New Roman"/>
          <w:vertAlign w:val="superscript"/>
        </w:rPr>
        <w:t>–1</w:t>
      </w:r>
      <w:r w:rsidR="00973D2E" w:rsidRPr="00E07B25">
        <w:rPr>
          <w:rFonts w:ascii="Times New Roman" w:hAnsi="Times New Roman" w:cs="Times New Roman"/>
        </w:rPr>
        <w:t>) силикатов (1050, 1015, 970 см</w:t>
      </w:r>
      <w:r w:rsidR="00973D2E" w:rsidRPr="00E07B25">
        <w:rPr>
          <w:rFonts w:ascii="Times New Roman" w:hAnsi="Times New Roman" w:cs="Times New Roman"/>
          <w:vertAlign w:val="superscript"/>
        </w:rPr>
        <w:t>–1</w:t>
      </w:r>
      <w:r w:rsidR="00973D2E" w:rsidRPr="00E07B25">
        <w:rPr>
          <w:rFonts w:ascii="Times New Roman" w:hAnsi="Times New Roman" w:cs="Times New Roman"/>
        </w:rPr>
        <w:t>). Соотношение фаз может значительно изменяться в разных образцах, но в пределах одного кристалла вариации незначительны.</w:t>
      </w:r>
    </w:p>
    <w:p w:rsidR="00973D2E" w:rsidRPr="008D61B7" w:rsidRDefault="00D065FE" w:rsidP="00E07B2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9D96AD" wp14:editId="1FAA3960">
                <wp:simplePos x="0" y="0"/>
                <wp:positionH relativeFrom="column">
                  <wp:posOffset>39370</wp:posOffset>
                </wp:positionH>
                <wp:positionV relativeFrom="paragraph">
                  <wp:posOffset>2059305</wp:posOffset>
                </wp:positionV>
                <wp:extent cx="5918200" cy="635"/>
                <wp:effectExtent l="0" t="0" r="6350" b="0"/>
                <wp:wrapTight wrapText="bothSides">
                  <wp:wrapPolygon edited="0">
                    <wp:start x="0" y="0"/>
                    <wp:lineTo x="0" y="20057"/>
                    <wp:lineTo x="21554" y="20057"/>
                    <wp:lineTo x="21554" y="0"/>
                    <wp:lineTo x="0" y="0"/>
                  </wp:wrapPolygon>
                </wp:wrapTight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8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65FE" w:rsidRPr="008D61B7" w:rsidRDefault="008D61B7" w:rsidP="008D61B7">
                            <w:pPr>
                              <w:pStyle w:val="a7"/>
                              <w:spacing w:after="0"/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</w:rPr>
                            </w:pPr>
                            <w:r w:rsidRPr="008D61B7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 xml:space="preserve">Рис. 7. Обр. 1784-25-1, тр. Архангельская с отмеченными точками съёмки </w:t>
                            </w:r>
                            <w:proofErr w:type="gramStart"/>
                            <w:r w:rsidRPr="008D61B7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>ИК-спектров</w:t>
                            </w:r>
                            <w:proofErr w:type="gramEnd"/>
                            <w:r w:rsidRPr="008D61B7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 xml:space="preserve"> (</w:t>
                            </w:r>
                            <w:r w:rsidR="005571E9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>справа</w:t>
                            </w:r>
                            <w:r w:rsidRPr="008D61B7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>) и совмещенный ИК-спектр по всем точкам (различаются по цвету линии)</w:t>
                            </w:r>
                            <w:r w:rsidR="005571E9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 xml:space="preserve"> для данного кристалла (слева</w:t>
                            </w:r>
                            <w:r w:rsidRPr="008D61B7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1" o:spid="_x0000_s1031" type="#_x0000_t202" style="position:absolute;left:0;text-align:left;margin-left:3.1pt;margin-top:162.15pt;width:466pt;height:.0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" stroked="f">
                <v:textbox style="mso-fit-shape-to-text:t" inset="0,0,0,0">
                  <w:txbxContent>
                    <w:p w:rsidR="00D065FE" w:rsidRPr="008D61B7" w:rsidRDefault="008D61B7" w:rsidP="008D61B7">
                      <w:pPr>
                        <w:pStyle w:val="a7"/>
                        <w:spacing w:after="0"/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</w:rPr>
                      </w:pPr>
                      <w:r w:rsidRPr="008D61B7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2"/>
                          <w:szCs w:val="22"/>
                        </w:rPr>
                        <w:t xml:space="preserve">Рис. 7. Обр. 1784-25-1, тр. Архангельская с отмеченными точками съёмки </w:t>
                      </w:r>
                      <w:proofErr w:type="gramStart"/>
                      <w:r w:rsidRPr="008D61B7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2"/>
                          <w:szCs w:val="22"/>
                        </w:rPr>
                        <w:t>ИК-спектров</w:t>
                      </w:r>
                      <w:proofErr w:type="gramEnd"/>
                      <w:r w:rsidRPr="008D61B7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2"/>
                          <w:szCs w:val="22"/>
                        </w:rPr>
                        <w:t xml:space="preserve"> (</w:t>
                      </w:r>
                      <w:r w:rsidR="005571E9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2"/>
                          <w:szCs w:val="22"/>
                        </w:rPr>
                        <w:t>справа</w:t>
                      </w:r>
                      <w:r w:rsidRPr="008D61B7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2"/>
                          <w:szCs w:val="22"/>
                        </w:rPr>
                        <w:t>) и совмещенный ИК-спектр по всем точкам (различаются по цвету линии)</w:t>
                      </w:r>
                      <w:r w:rsidR="005571E9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2"/>
                          <w:szCs w:val="22"/>
                        </w:rPr>
                        <w:t xml:space="preserve"> для данного кристалла (слева</w:t>
                      </w:r>
                      <w:r w:rsidRPr="008D61B7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2"/>
                          <w:szCs w:val="22"/>
                        </w:rPr>
                        <w:t>).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7473E" w:rsidRPr="00E07B2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067D923" wp14:editId="0B01F593">
            <wp:simplePos x="0" y="0"/>
            <wp:positionH relativeFrom="column">
              <wp:posOffset>39370</wp:posOffset>
            </wp:positionH>
            <wp:positionV relativeFrom="paragraph">
              <wp:posOffset>52070</wp:posOffset>
            </wp:positionV>
            <wp:extent cx="3000375" cy="1948180"/>
            <wp:effectExtent l="0" t="0" r="9525" b="0"/>
            <wp:wrapTight wrapText="bothSides">
              <wp:wrapPolygon edited="0">
                <wp:start x="0" y="0"/>
                <wp:lineTo x="0" y="21332"/>
                <wp:lineTo x="21531" y="21332"/>
                <wp:lineTo x="2153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4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973D2E" w:rsidRPr="00E07B25">
        <w:rPr>
          <w:rFonts w:ascii="Times New Roman" w:hAnsi="Times New Roman" w:cs="Times New Roman"/>
          <w:b/>
        </w:rPr>
        <w:t>Рентгено</w:t>
      </w:r>
      <w:proofErr w:type="spellEnd"/>
      <w:r w:rsidR="00973D2E" w:rsidRPr="00E07B25">
        <w:rPr>
          <w:rFonts w:ascii="Times New Roman" w:hAnsi="Times New Roman" w:cs="Times New Roman"/>
          <w:b/>
        </w:rPr>
        <w:t>-спектральный</w:t>
      </w:r>
      <w:proofErr w:type="gramEnd"/>
      <w:r w:rsidR="00973D2E" w:rsidRPr="00E07B25">
        <w:rPr>
          <w:rFonts w:ascii="Times New Roman" w:hAnsi="Times New Roman" w:cs="Times New Roman"/>
          <w:b/>
        </w:rPr>
        <w:t xml:space="preserve"> анализ</w:t>
      </w:r>
      <w:r w:rsidR="00D94025" w:rsidRPr="00E07B25">
        <w:rPr>
          <w:rFonts w:ascii="Times New Roman" w:hAnsi="Times New Roman" w:cs="Times New Roman"/>
          <w:b/>
        </w:rPr>
        <w:t xml:space="preserve">. </w:t>
      </w:r>
      <w:r w:rsidR="00973D2E" w:rsidRPr="00E07B25">
        <w:rPr>
          <w:rFonts w:ascii="Times New Roman" w:hAnsi="Times New Roman" w:cs="Times New Roman"/>
        </w:rPr>
        <w:t xml:space="preserve">Методом </w:t>
      </w:r>
      <w:proofErr w:type="spellStart"/>
      <w:proofErr w:type="gramStart"/>
      <w:r w:rsidR="00973D2E" w:rsidRPr="00E07B25">
        <w:rPr>
          <w:rFonts w:ascii="Times New Roman" w:hAnsi="Times New Roman" w:cs="Times New Roman"/>
        </w:rPr>
        <w:t>рентгено</w:t>
      </w:r>
      <w:proofErr w:type="spellEnd"/>
      <w:r w:rsidR="00973D2E" w:rsidRPr="00E07B25">
        <w:rPr>
          <w:rFonts w:ascii="Times New Roman" w:hAnsi="Times New Roman" w:cs="Times New Roman"/>
        </w:rPr>
        <w:t>-спектрального</w:t>
      </w:r>
      <w:proofErr w:type="gramEnd"/>
      <w:r w:rsidR="00973D2E" w:rsidRPr="00E07B25">
        <w:rPr>
          <w:rFonts w:ascii="Times New Roman" w:hAnsi="Times New Roman" w:cs="Times New Roman"/>
        </w:rPr>
        <w:t xml:space="preserve"> анализа были получен</w:t>
      </w:r>
      <w:r w:rsidR="00D94025" w:rsidRPr="00E07B25">
        <w:rPr>
          <w:rFonts w:ascii="Times New Roman" w:hAnsi="Times New Roman" w:cs="Times New Roman"/>
        </w:rPr>
        <w:t xml:space="preserve">ы </w:t>
      </w:r>
      <w:r w:rsidR="00973D2E" w:rsidRPr="00E07B25">
        <w:rPr>
          <w:rFonts w:ascii="Times New Roman" w:hAnsi="Times New Roman" w:cs="Times New Roman"/>
        </w:rPr>
        <w:t>составы микр</w:t>
      </w:r>
      <w:r w:rsidR="00D94025" w:rsidRPr="00E07B25">
        <w:rPr>
          <w:rFonts w:ascii="Times New Roman" w:hAnsi="Times New Roman" w:cs="Times New Roman"/>
        </w:rPr>
        <w:t>овключений в изучаемых образцах</w:t>
      </w:r>
      <w:r w:rsidR="00973D2E" w:rsidRPr="00E07B25">
        <w:rPr>
          <w:rFonts w:ascii="Times New Roman" w:hAnsi="Times New Roman" w:cs="Times New Roman"/>
        </w:rPr>
        <w:t xml:space="preserve"> (рис. 8)</w:t>
      </w:r>
      <w:r w:rsidR="00D94025" w:rsidRPr="00E07B25">
        <w:rPr>
          <w:rFonts w:ascii="Times New Roman" w:hAnsi="Times New Roman" w:cs="Times New Roman"/>
        </w:rPr>
        <w:t>.</w:t>
      </w:r>
    </w:p>
    <w:p w:rsidR="008D61B7" w:rsidRDefault="008C334D" w:rsidP="00E07B2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07B25">
        <w:rPr>
          <w:rFonts w:ascii="Times New Roman" w:hAnsi="Times New Roman" w:cs="Times New Roman"/>
        </w:rPr>
        <w:t xml:space="preserve">При нанесении на диаграмму видно, что составы микровключений преимущественно карбонатно-силикатные. В них отмечается постоянное присутствие воды, доля которой максимальна в </w:t>
      </w:r>
      <w:proofErr w:type="gramStart"/>
      <w:r w:rsidRPr="00E07B25">
        <w:rPr>
          <w:rFonts w:ascii="Times New Roman" w:hAnsi="Times New Roman" w:cs="Times New Roman"/>
        </w:rPr>
        <w:t>существенно силикатных</w:t>
      </w:r>
      <w:proofErr w:type="gramEnd"/>
      <w:r w:rsidRPr="00E07B25">
        <w:rPr>
          <w:rFonts w:ascii="Times New Roman" w:hAnsi="Times New Roman" w:cs="Times New Roman"/>
        </w:rPr>
        <w:t xml:space="preserve"> включениях. Для Архангельских алмазов установлено отсутствие хлоридов в расплавах, что делает их похожими на алмазы Якутии, но отличает от алмазов Южной Африки и Канады (</w:t>
      </w:r>
      <w:proofErr w:type="spellStart"/>
      <w:r w:rsidRPr="00E07B25">
        <w:rPr>
          <w:rFonts w:ascii="Times New Roman" w:hAnsi="Times New Roman" w:cs="Times New Roman"/>
          <w:lang w:val="en-US"/>
        </w:rPr>
        <w:t>Zedgenizov</w:t>
      </w:r>
      <w:proofErr w:type="spellEnd"/>
      <w:r w:rsidRPr="00E07B25">
        <w:rPr>
          <w:rFonts w:ascii="Times New Roman" w:hAnsi="Times New Roman" w:cs="Times New Roman"/>
        </w:rPr>
        <w:t xml:space="preserve"> </w:t>
      </w:r>
      <w:r w:rsidRPr="00E07B25">
        <w:rPr>
          <w:rFonts w:ascii="Times New Roman" w:hAnsi="Times New Roman" w:cs="Times New Roman"/>
          <w:lang w:val="en-US"/>
        </w:rPr>
        <w:t>et</w:t>
      </w:r>
      <w:r w:rsidRPr="00E07B25">
        <w:rPr>
          <w:rFonts w:ascii="Times New Roman" w:hAnsi="Times New Roman" w:cs="Times New Roman"/>
        </w:rPr>
        <w:t xml:space="preserve"> </w:t>
      </w:r>
      <w:r w:rsidRPr="00E07B25">
        <w:rPr>
          <w:rFonts w:ascii="Times New Roman" w:hAnsi="Times New Roman" w:cs="Times New Roman"/>
          <w:lang w:val="en-US"/>
        </w:rPr>
        <w:t>al</w:t>
      </w:r>
      <w:r w:rsidRPr="00E07B25">
        <w:rPr>
          <w:rFonts w:ascii="Times New Roman" w:hAnsi="Times New Roman" w:cs="Times New Roman"/>
        </w:rPr>
        <w:t xml:space="preserve">., 1999; </w:t>
      </w:r>
      <w:r w:rsidRPr="00E07B25">
        <w:rPr>
          <w:rFonts w:ascii="Times New Roman" w:hAnsi="Times New Roman" w:cs="Times New Roman"/>
          <w:lang w:val="en-US"/>
        </w:rPr>
        <w:t>Klein</w:t>
      </w:r>
      <w:r w:rsidRPr="00E07B25">
        <w:rPr>
          <w:rFonts w:ascii="Times New Roman" w:hAnsi="Times New Roman" w:cs="Times New Roman"/>
        </w:rPr>
        <w:t>-</w:t>
      </w:r>
      <w:proofErr w:type="spellStart"/>
      <w:r w:rsidRPr="00E07B25">
        <w:rPr>
          <w:rFonts w:ascii="Times New Roman" w:hAnsi="Times New Roman" w:cs="Times New Roman"/>
          <w:lang w:val="en-US"/>
        </w:rPr>
        <w:t>BenDavid</w:t>
      </w:r>
      <w:proofErr w:type="spellEnd"/>
      <w:r w:rsidRPr="00E07B25">
        <w:rPr>
          <w:rFonts w:ascii="Times New Roman" w:hAnsi="Times New Roman" w:cs="Times New Roman"/>
        </w:rPr>
        <w:t xml:space="preserve"> </w:t>
      </w:r>
      <w:r w:rsidRPr="00E07B25">
        <w:rPr>
          <w:rFonts w:ascii="Times New Roman" w:hAnsi="Times New Roman" w:cs="Times New Roman"/>
          <w:lang w:val="en-US"/>
        </w:rPr>
        <w:t>et</w:t>
      </w:r>
      <w:r w:rsidRPr="00E07B25">
        <w:rPr>
          <w:rFonts w:ascii="Times New Roman" w:hAnsi="Times New Roman" w:cs="Times New Roman"/>
        </w:rPr>
        <w:t xml:space="preserve"> </w:t>
      </w:r>
      <w:r w:rsidRPr="00E07B25">
        <w:rPr>
          <w:rFonts w:ascii="Times New Roman" w:hAnsi="Times New Roman" w:cs="Times New Roman"/>
          <w:lang w:val="en-US"/>
        </w:rPr>
        <w:t>al</w:t>
      </w:r>
      <w:r w:rsidRPr="00E07B25">
        <w:rPr>
          <w:rFonts w:ascii="Times New Roman" w:hAnsi="Times New Roman" w:cs="Times New Roman"/>
        </w:rPr>
        <w:t xml:space="preserve">, 2003; </w:t>
      </w:r>
      <w:proofErr w:type="spellStart"/>
      <w:r w:rsidRPr="00E07B25">
        <w:rPr>
          <w:rFonts w:ascii="Times New Roman" w:hAnsi="Times New Roman" w:cs="Times New Roman"/>
          <w:lang w:val="en-US"/>
        </w:rPr>
        <w:t>Navon</w:t>
      </w:r>
      <w:proofErr w:type="spellEnd"/>
      <w:r w:rsidRPr="00E07B25">
        <w:rPr>
          <w:rFonts w:ascii="Times New Roman" w:hAnsi="Times New Roman" w:cs="Times New Roman"/>
        </w:rPr>
        <w:t xml:space="preserve">, 1999; </w:t>
      </w:r>
      <w:proofErr w:type="spellStart"/>
      <w:r w:rsidRPr="00E07B25">
        <w:rPr>
          <w:rFonts w:ascii="Times New Roman" w:hAnsi="Times New Roman" w:cs="Times New Roman"/>
          <w:lang w:val="en-US"/>
        </w:rPr>
        <w:t>Schrauder</w:t>
      </w:r>
      <w:proofErr w:type="spellEnd"/>
      <w:r w:rsidRPr="00E07B25">
        <w:rPr>
          <w:rFonts w:ascii="Times New Roman" w:hAnsi="Times New Roman" w:cs="Times New Roman"/>
        </w:rPr>
        <w:t xml:space="preserve"> </w:t>
      </w:r>
      <w:r w:rsidRPr="00E07B25">
        <w:rPr>
          <w:rFonts w:ascii="Times New Roman" w:hAnsi="Times New Roman" w:cs="Times New Roman"/>
          <w:lang w:val="en-US"/>
        </w:rPr>
        <w:t>et</w:t>
      </w:r>
      <w:r w:rsidRPr="00E07B25">
        <w:rPr>
          <w:rFonts w:ascii="Times New Roman" w:hAnsi="Times New Roman" w:cs="Times New Roman"/>
        </w:rPr>
        <w:t xml:space="preserve"> </w:t>
      </w:r>
      <w:r w:rsidRPr="00E07B25">
        <w:rPr>
          <w:rFonts w:ascii="Times New Roman" w:hAnsi="Times New Roman" w:cs="Times New Roman"/>
          <w:lang w:val="en-US"/>
        </w:rPr>
        <w:t>al</w:t>
      </w:r>
      <w:r w:rsidRPr="00E07B25">
        <w:rPr>
          <w:rFonts w:ascii="Times New Roman" w:hAnsi="Times New Roman" w:cs="Times New Roman"/>
        </w:rPr>
        <w:t xml:space="preserve">, 1994). Среди Якутских алмазов изученные кристаллы оказываются наиболее близки к алмазам из трубки </w:t>
      </w:r>
      <w:proofErr w:type="gramStart"/>
      <w:r w:rsidRPr="00E07B25">
        <w:rPr>
          <w:rFonts w:ascii="Times New Roman" w:hAnsi="Times New Roman" w:cs="Times New Roman"/>
        </w:rPr>
        <w:t>Интернациональная</w:t>
      </w:r>
      <w:proofErr w:type="gramEnd"/>
      <w:r w:rsidRPr="00E07B25">
        <w:rPr>
          <w:rFonts w:ascii="Times New Roman" w:hAnsi="Times New Roman" w:cs="Times New Roman"/>
        </w:rPr>
        <w:t xml:space="preserve"> (рис. 9). Следует отметить, что в силу ограниченного объема материала, полученные результаты могут пока рассматриваться лишь как предварительные.</w:t>
      </w:r>
    </w:p>
    <w:p w:rsidR="0047473E" w:rsidRDefault="00AB76F2" w:rsidP="00E07B2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1BB9A71" wp14:editId="2520B619">
                <wp:simplePos x="0" y="0"/>
                <wp:positionH relativeFrom="column">
                  <wp:posOffset>3011170</wp:posOffset>
                </wp:positionH>
                <wp:positionV relativeFrom="paragraph">
                  <wp:posOffset>3021330</wp:posOffset>
                </wp:positionV>
                <wp:extent cx="285750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B76F2" w:rsidRPr="00AB76F2" w:rsidRDefault="00AB76F2" w:rsidP="00AB76F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B76F2">
                              <w:rPr>
                                <w:rFonts w:ascii="Times New Roman" w:hAnsi="Times New Roman" w:cs="Times New Roman"/>
                              </w:rPr>
                              <w:t xml:space="preserve">Рис. 9. </w:t>
                            </w:r>
                            <w:proofErr w:type="gramStart"/>
                            <w:r w:rsidRPr="00AB76F2">
                              <w:rPr>
                                <w:rFonts w:ascii="Times New Roman" w:hAnsi="Times New Roman" w:cs="Times New Roman"/>
                              </w:rPr>
                              <w:t xml:space="preserve">Поля составов расплав/флюидных микровключений в алмазах из разных месторождений мира: трубка Интернациональная, Якутия (голубое), трубка Удачная, Якутия (оранжевое), </w:t>
                            </w:r>
                            <w:proofErr w:type="spellStart"/>
                            <w:r w:rsidRPr="00AB76F2">
                              <w:rPr>
                                <w:rFonts w:ascii="Times New Roman" w:hAnsi="Times New Roman" w:cs="Times New Roman"/>
                              </w:rPr>
                              <w:t>Дайвик</w:t>
                            </w:r>
                            <w:proofErr w:type="spellEnd"/>
                            <w:r w:rsidRPr="00AB76F2">
                              <w:rPr>
                                <w:rFonts w:ascii="Times New Roman" w:hAnsi="Times New Roman" w:cs="Times New Roman"/>
                              </w:rPr>
                              <w:t xml:space="preserve">, Канада (синее), </w:t>
                            </w:r>
                            <w:proofErr w:type="spellStart"/>
                            <w:r w:rsidRPr="00AB76F2">
                              <w:rPr>
                                <w:rFonts w:ascii="Times New Roman" w:hAnsi="Times New Roman" w:cs="Times New Roman"/>
                              </w:rPr>
                              <w:t>Джеаненг</w:t>
                            </w:r>
                            <w:proofErr w:type="spellEnd"/>
                            <w:r w:rsidRPr="00AB76F2">
                              <w:rPr>
                                <w:rFonts w:ascii="Times New Roman" w:hAnsi="Times New Roman" w:cs="Times New Roman"/>
                              </w:rPr>
                              <w:t xml:space="preserve">, Ботсвана (светло-серое), </w:t>
                            </w:r>
                            <w:proofErr w:type="spellStart"/>
                            <w:r w:rsidRPr="00AB76F2">
                              <w:rPr>
                                <w:rFonts w:ascii="Times New Roman" w:hAnsi="Times New Roman" w:cs="Times New Roman"/>
                              </w:rPr>
                              <w:t>Коффифонтейн</w:t>
                            </w:r>
                            <w:proofErr w:type="spellEnd"/>
                            <w:r w:rsidRPr="00AB76F2">
                              <w:rPr>
                                <w:rFonts w:ascii="Times New Roman" w:hAnsi="Times New Roman" w:cs="Times New Roman"/>
                              </w:rPr>
                              <w:t>, Южная Африка (розовое), Бразилия (серое).</w:t>
                            </w:r>
                            <w:proofErr w:type="gramEnd"/>
                            <w:r w:rsidRPr="00AB76F2">
                              <w:rPr>
                                <w:rFonts w:ascii="Times New Roman" w:hAnsi="Times New Roman" w:cs="Times New Roman"/>
                              </w:rPr>
                              <w:t xml:space="preserve"> Данные по Архангельску оконтурены красным пунктиром.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4" o:spid="_x0000_s1032" type="#_x0000_t202" style="position:absolute;left:0;text-align:left;margin-left:237.1pt;margin-top:237.9pt;width:225pt;height: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" stroked="f">
                <v:textbox style="mso-fit-shape-to-text:t" inset="0,0,0,0">
                  <w:txbxContent>
                    <w:p w:rsidR="00AB76F2" w:rsidRPr="00AB76F2" w:rsidRDefault="00AB76F2" w:rsidP="00AB76F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AB76F2">
                        <w:rPr>
                          <w:rFonts w:ascii="Times New Roman" w:hAnsi="Times New Roman" w:cs="Times New Roman"/>
                        </w:rPr>
                        <w:t xml:space="preserve">Рис. 9. </w:t>
                      </w:r>
                      <w:proofErr w:type="gramStart"/>
                      <w:r w:rsidRPr="00AB76F2">
                        <w:rPr>
                          <w:rFonts w:ascii="Times New Roman" w:hAnsi="Times New Roman" w:cs="Times New Roman"/>
                        </w:rPr>
                        <w:t xml:space="preserve">Поля составов расплав/флюидных микровключений в алмазах из разных месторождений мира: трубка Интернациональная, Якутия (голубое), трубка Удачная, Якутия (оранжевое), </w:t>
                      </w:r>
                      <w:proofErr w:type="spellStart"/>
                      <w:r w:rsidRPr="00AB76F2">
                        <w:rPr>
                          <w:rFonts w:ascii="Times New Roman" w:hAnsi="Times New Roman" w:cs="Times New Roman"/>
                        </w:rPr>
                        <w:t>Дайвик</w:t>
                      </w:r>
                      <w:proofErr w:type="spellEnd"/>
                      <w:r w:rsidRPr="00AB76F2">
                        <w:rPr>
                          <w:rFonts w:ascii="Times New Roman" w:hAnsi="Times New Roman" w:cs="Times New Roman"/>
                        </w:rPr>
                        <w:t xml:space="preserve">, Канада (синее), </w:t>
                      </w:r>
                      <w:proofErr w:type="spellStart"/>
                      <w:r w:rsidRPr="00AB76F2">
                        <w:rPr>
                          <w:rFonts w:ascii="Times New Roman" w:hAnsi="Times New Roman" w:cs="Times New Roman"/>
                        </w:rPr>
                        <w:t>Джеаненг</w:t>
                      </w:r>
                      <w:proofErr w:type="spellEnd"/>
                      <w:r w:rsidRPr="00AB76F2">
                        <w:rPr>
                          <w:rFonts w:ascii="Times New Roman" w:hAnsi="Times New Roman" w:cs="Times New Roman"/>
                        </w:rPr>
                        <w:t xml:space="preserve">, Ботсвана (светло-серое), </w:t>
                      </w:r>
                      <w:proofErr w:type="spellStart"/>
                      <w:r w:rsidRPr="00AB76F2">
                        <w:rPr>
                          <w:rFonts w:ascii="Times New Roman" w:hAnsi="Times New Roman" w:cs="Times New Roman"/>
                        </w:rPr>
                        <w:t>Коффифонтейн</w:t>
                      </w:r>
                      <w:proofErr w:type="spellEnd"/>
                      <w:r w:rsidRPr="00AB76F2">
                        <w:rPr>
                          <w:rFonts w:ascii="Times New Roman" w:hAnsi="Times New Roman" w:cs="Times New Roman"/>
                        </w:rPr>
                        <w:t>, Южная Африка (розовое), Бразилия (серое).</w:t>
                      </w:r>
                      <w:proofErr w:type="gramEnd"/>
                      <w:r w:rsidRPr="00AB76F2">
                        <w:rPr>
                          <w:rFonts w:ascii="Times New Roman" w:hAnsi="Times New Roman" w:cs="Times New Roman"/>
                        </w:rPr>
                        <w:t xml:space="preserve"> Данные по Архангельску оконтурены красным пунктиром.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D206C" w:rsidRPr="00E07B2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26B4E65" wp14:editId="19AB6F28">
            <wp:simplePos x="0" y="0"/>
            <wp:positionH relativeFrom="column">
              <wp:posOffset>3011170</wp:posOffset>
            </wp:positionH>
            <wp:positionV relativeFrom="paragraph">
              <wp:posOffset>54610</wp:posOffset>
            </wp:positionV>
            <wp:extent cx="2857500" cy="2909570"/>
            <wp:effectExtent l="0" t="0" r="0" b="5080"/>
            <wp:wrapTight wrapText="bothSides">
              <wp:wrapPolygon edited="0">
                <wp:start x="0" y="0"/>
                <wp:lineTo x="0" y="21496"/>
                <wp:lineTo x="21456" y="21496"/>
                <wp:lineTo x="2145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90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76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91C150" wp14:editId="21B2159F">
                <wp:simplePos x="0" y="0"/>
                <wp:positionH relativeFrom="column">
                  <wp:posOffset>115570</wp:posOffset>
                </wp:positionH>
                <wp:positionV relativeFrom="paragraph">
                  <wp:posOffset>3465195</wp:posOffset>
                </wp:positionV>
                <wp:extent cx="275590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276F" w:rsidRPr="0080276F" w:rsidRDefault="0080276F" w:rsidP="0080276F">
                            <w:pPr>
                              <w:pStyle w:val="a7"/>
                              <w:spacing w:after="0"/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80276F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>Рис. 8. Усредненные составы расплав/флюидных микровключений в изученных образцах.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3" o:spid="_x0000_s1033" type="#_x0000_t202" style="position:absolute;left:0;text-align:left;margin-left:9.1pt;margin-top:272.85pt;width:217pt;height: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" stroked="f">
                <v:textbox style="mso-fit-shape-to-text:t" inset="0,0,0,0">
                  <w:txbxContent>
                    <w:p w:rsidR="0080276F" w:rsidRPr="0080276F" w:rsidRDefault="0080276F" w:rsidP="0080276F">
                      <w:pPr>
                        <w:pStyle w:val="a7"/>
                        <w:spacing w:after="0"/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  <w:sz w:val="22"/>
                          <w:szCs w:val="22"/>
                        </w:rPr>
                      </w:pPr>
                      <w:r w:rsidRPr="0080276F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2"/>
                          <w:szCs w:val="22"/>
                        </w:rPr>
                        <w:t>Рис. 8. Усредненные составы расплав/флюидных микровключений в изученных образцах.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D206C" w:rsidRPr="00E07B2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89A436C" wp14:editId="71194B51">
            <wp:simplePos x="0" y="0"/>
            <wp:positionH relativeFrom="column">
              <wp:posOffset>115570</wp:posOffset>
            </wp:positionH>
            <wp:positionV relativeFrom="paragraph">
              <wp:posOffset>53975</wp:posOffset>
            </wp:positionV>
            <wp:extent cx="2755900" cy="3354070"/>
            <wp:effectExtent l="0" t="0" r="6350" b="0"/>
            <wp:wrapTight wrapText="bothSides">
              <wp:wrapPolygon edited="0">
                <wp:start x="0" y="0"/>
                <wp:lineTo x="0" y="21469"/>
                <wp:lineTo x="21500" y="21469"/>
                <wp:lineTo x="2150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335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73E" w:rsidRDefault="0047473E" w:rsidP="00E07B2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7473E" w:rsidRDefault="0047473E" w:rsidP="00E07B2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760B1" w:rsidRPr="00E07B25" w:rsidRDefault="0049191E" w:rsidP="00E07B25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E07B25">
        <w:rPr>
          <w:rFonts w:ascii="Times New Roman" w:hAnsi="Times New Roman" w:cs="Times New Roman"/>
          <w:i/>
        </w:rPr>
        <w:t xml:space="preserve">Работа выполнена при поддержке </w:t>
      </w:r>
      <w:r w:rsidR="002760B1" w:rsidRPr="00E07B25">
        <w:rPr>
          <w:rFonts w:ascii="Times New Roman" w:hAnsi="Times New Roman" w:cs="Times New Roman"/>
          <w:i/>
        </w:rPr>
        <w:t xml:space="preserve">РФФИ (грант № 17-55-50062). </w:t>
      </w:r>
    </w:p>
    <w:p w:rsidR="00BC0AA4" w:rsidRPr="00E07B25" w:rsidRDefault="00BC0AA4" w:rsidP="00E07B2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778A9" w:rsidRPr="000F490B" w:rsidRDefault="000F490B" w:rsidP="00E07B2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0F490B">
        <w:rPr>
          <w:rFonts w:ascii="Times New Roman" w:hAnsi="Times New Roman" w:cs="Times New Roman"/>
          <w:b/>
        </w:rPr>
        <w:t>Литература</w:t>
      </w:r>
    </w:p>
    <w:p w:rsidR="00C20B94" w:rsidRPr="00E07B25" w:rsidRDefault="00C20B94" w:rsidP="00E07B2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07B25">
        <w:rPr>
          <w:rFonts w:ascii="Times New Roman" w:hAnsi="Times New Roman" w:cs="Times New Roman"/>
          <w:i/>
        </w:rPr>
        <w:t xml:space="preserve">Орлов Ю.Л. </w:t>
      </w:r>
      <w:r w:rsidRPr="00E07B25">
        <w:rPr>
          <w:rFonts w:ascii="Times New Roman" w:hAnsi="Times New Roman" w:cs="Times New Roman"/>
        </w:rPr>
        <w:t>Минералогия алмаза, М., Издательство «Наука», 1984</w:t>
      </w:r>
    </w:p>
    <w:p w:rsidR="00FF53D2" w:rsidRPr="00E07B25" w:rsidRDefault="00FF53D2" w:rsidP="00E07B25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E07B25">
        <w:rPr>
          <w:rFonts w:ascii="Times New Roman" w:hAnsi="Times New Roman" w:cs="Times New Roman"/>
          <w:i/>
          <w:lang w:val="en-US"/>
        </w:rPr>
        <w:t>Klein-</w:t>
      </w:r>
      <w:proofErr w:type="spellStart"/>
      <w:r w:rsidRPr="00E07B25">
        <w:rPr>
          <w:rFonts w:ascii="Times New Roman" w:hAnsi="Times New Roman" w:cs="Times New Roman"/>
          <w:i/>
          <w:lang w:val="en-US"/>
        </w:rPr>
        <w:t>BenDavid</w:t>
      </w:r>
      <w:proofErr w:type="spellEnd"/>
      <w:r w:rsidRPr="00E07B25">
        <w:rPr>
          <w:rFonts w:ascii="Times New Roman" w:hAnsi="Times New Roman" w:cs="Times New Roman"/>
          <w:i/>
          <w:lang w:val="en-US"/>
        </w:rPr>
        <w:t xml:space="preserve"> O., </w:t>
      </w:r>
      <w:proofErr w:type="spellStart"/>
      <w:r w:rsidRPr="00E07B25">
        <w:rPr>
          <w:rFonts w:ascii="Times New Roman" w:hAnsi="Times New Roman" w:cs="Times New Roman"/>
          <w:i/>
          <w:lang w:val="en-US"/>
        </w:rPr>
        <w:t>Longvinova</w:t>
      </w:r>
      <w:proofErr w:type="spellEnd"/>
      <w:r w:rsidRPr="00E07B25">
        <w:rPr>
          <w:rFonts w:ascii="Times New Roman" w:hAnsi="Times New Roman" w:cs="Times New Roman"/>
          <w:i/>
          <w:lang w:val="en-US"/>
        </w:rPr>
        <w:t xml:space="preserve"> A.M., </w:t>
      </w:r>
      <w:proofErr w:type="spellStart"/>
      <w:r w:rsidRPr="00E07B25">
        <w:rPr>
          <w:rFonts w:ascii="Times New Roman" w:hAnsi="Times New Roman" w:cs="Times New Roman"/>
          <w:i/>
          <w:lang w:val="en-US"/>
        </w:rPr>
        <w:t>Izraeli</w:t>
      </w:r>
      <w:proofErr w:type="spellEnd"/>
      <w:r w:rsidRPr="00E07B25">
        <w:rPr>
          <w:rFonts w:ascii="Times New Roman" w:hAnsi="Times New Roman" w:cs="Times New Roman"/>
          <w:i/>
          <w:lang w:val="en-US"/>
        </w:rPr>
        <w:t xml:space="preserve"> E.S., </w:t>
      </w:r>
      <w:proofErr w:type="spellStart"/>
      <w:r w:rsidRPr="00E07B25">
        <w:rPr>
          <w:rFonts w:ascii="Times New Roman" w:hAnsi="Times New Roman" w:cs="Times New Roman"/>
          <w:i/>
          <w:lang w:val="en-US"/>
        </w:rPr>
        <w:t>Sobolev</w:t>
      </w:r>
      <w:proofErr w:type="spellEnd"/>
      <w:r w:rsidRPr="00E07B25">
        <w:rPr>
          <w:rFonts w:ascii="Times New Roman" w:hAnsi="Times New Roman" w:cs="Times New Roman"/>
          <w:i/>
          <w:lang w:val="en-US"/>
        </w:rPr>
        <w:t xml:space="preserve"> N.V., </w:t>
      </w:r>
      <w:proofErr w:type="spellStart"/>
      <w:r w:rsidRPr="00E07B25">
        <w:rPr>
          <w:rFonts w:ascii="Times New Roman" w:hAnsi="Times New Roman" w:cs="Times New Roman"/>
          <w:i/>
          <w:lang w:val="en-US"/>
        </w:rPr>
        <w:t>Navon</w:t>
      </w:r>
      <w:proofErr w:type="spellEnd"/>
      <w:r w:rsidRPr="00E07B25">
        <w:rPr>
          <w:rFonts w:ascii="Times New Roman" w:hAnsi="Times New Roman" w:cs="Times New Roman"/>
          <w:i/>
          <w:lang w:val="en-US"/>
        </w:rPr>
        <w:t xml:space="preserve"> O.</w:t>
      </w:r>
      <w:r w:rsidRPr="00E07B25">
        <w:rPr>
          <w:rFonts w:ascii="Times New Roman" w:hAnsi="Times New Roman" w:cs="Times New Roman"/>
          <w:lang w:val="en-US"/>
        </w:rPr>
        <w:t xml:space="preserve"> Sulfide melt inclusions in </w:t>
      </w:r>
      <w:proofErr w:type="spellStart"/>
      <w:r w:rsidRPr="00E07B25">
        <w:rPr>
          <w:rFonts w:ascii="Times New Roman" w:hAnsi="Times New Roman" w:cs="Times New Roman"/>
          <w:lang w:val="en-US"/>
        </w:rPr>
        <w:t>Yubileinayan</w:t>
      </w:r>
      <w:proofErr w:type="spellEnd"/>
      <w:r w:rsidRPr="00E07B25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Pr="00E07B25">
        <w:rPr>
          <w:rFonts w:ascii="Times New Roman" w:hAnsi="Times New Roman" w:cs="Times New Roman"/>
          <w:lang w:val="en-US"/>
        </w:rPr>
        <w:t>Yakutia</w:t>
      </w:r>
      <w:proofErr w:type="spellEnd"/>
      <w:r w:rsidRPr="00E07B25">
        <w:rPr>
          <w:rFonts w:ascii="Times New Roman" w:hAnsi="Times New Roman" w:cs="Times New Roman"/>
          <w:lang w:val="en-US"/>
        </w:rPr>
        <w:t xml:space="preserve">) diamonds // Ext. </w:t>
      </w:r>
      <w:proofErr w:type="spellStart"/>
      <w:r w:rsidRPr="00E07B25">
        <w:rPr>
          <w:rFonts w:ascii="Times New Roman" w:hAnsi="Times New Roman" w:cs="Times New Roman"/>
          <w:lang w:val="en-US"/>
        </w:rPr>
        <w:t>Abst</w:t>
      </w:r>
      <w:proofErr w:type="spellEnd"/>
      <w:r w:rsidRPr="00E07B25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E07B25">
        <w:rPr>
          <w:rFonts w:ascii="Times New Roman" w:hAnsi="Times New Roman" w:cs="Times New Roman"/>
          <w:lang w:val="en-US"/>
        </w:rPr>
        <w:t>8th Intern.</w:t>
      </w:r>
      <w:proofErr w:type="gramEnd"/>
      <w:r w:rsidRPr="00E07B25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E07B25">
        <w:rPr>
          <w:rFonts w:ascii="Times New Roman" w:hAnsi="Times New Roman" w:cs="Times New Roman"/>
          <w:lang w:val="en-US"/>
        </w:rPr>
        <w:t>Kimb</w:t>
      </w:r>
      <w:proofErr w:type="spellEnd"/>
      <w:r w:rsidRPr="00E07B25">
        <w:rPr>
          <w:rFonts w:ascii="Times New Roman" w:hAnsi="Times New Roman" w:cs="Times New Roman"/>
          <w:lang w:val="en-US"/>
        </w:rPr>
        <w:t>.</w:t>
      </w:r>
      <w:proofErr w:type="gramEnd"/>
      <w:r w:rsidRPr="00E07B25">
        <w:rPr>
          <w:rFonts w:ascii="Times New Roman" w:hAnsi="Times New Roman" w:cs="Times New Roman"/>
          <w:lang w:val="en-US"/>
        </w:rPr>
        <w:t xml:space="preserve"> Conf. Victoria, Canada, 2003. CD-ROM. FLA_0111.</w:t>
      </w:r>
    </w:p>
    <w:p w:rsidR="00C20B94" w:rsidRPr="00E07B25" w:rsidRDefault="00060996" w:rsidP="00E07B25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E07B25">
        <w:rPr>
          <w:rFonts w:ascii="Times New Roman" w:hAnsi="Times New Roman" w:cs="Times New Roman"/>
          <w:i/>
          <w:lang w:val="en-US"/>
        </w:rPr>
        <w:t>Navon</w:t>
      </w:r>
      <w:proofErr w:type="spellEnd"/>
      <w:r w:rsidRPr="00E07B25">
        <w:rPr>
          <w:rFonts w:ascii="Times New Roman" w:hAnsi="Times New Roman" w:cs="Times New Roman"/>
          <w:i/>
          <w:lang w:val="en-US"/>
        </w:rPr>
        <w:t xml:space="preserve"> O.</w:t>
      </w:r>
      <w:r w:rsidRPr="00E07B25">
        <w:rPr>
          <w:rFonts w:ascii="Times New Roman" w:hAnsi="Times New Roman" w:cs="Times New Roman"/>
          <w:lang w:val="en-US"/>
        </w:rPr>
        <w:t xml:space="preserve"> Diamond formation in the Earth’s mantle // Proc. VII Intern. </w:t>
      </w:r>
      <w:proofErr w:type="spellStart"/>
      <w:proofErr w:type="gramStart"/>
      <w:r w:rsidRPr="00E07B25">
        <w:rPr>
          <w:rFonts w:ascii="Times New Roman" w:hAnsi="Times New Roman" w:cs="Times New Roman"/>
          <w:lang w:val="en-US"/>
        </w:rPr>
        <w:t>Kimb</w:t>
      </w:r>
      <w:proofErr w:type="spellEnd"/>
      <w:r w:rsidRPr="00E07B25">
        <w:rPr>
          <w:rFonts w:ascii="Times New Roman" w:hAnsi="Times New Roman" w:cs="Times New Roman"/>
          <w:lang w:val="en-US"/>
        </w:rPr>
        <w:t>.</w:t>
      </w:r>
      <w:proofErr w:type="gramEnd"/>
      <w:r w:rsidRPr="00E07B25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E07B25">
        <w:rPr>
          <w:rFonts w:ascii="Times New Roman" w:hAnsi="Times New Roman" w:cs="Times New Roman"/>
          <w:lang w:val="en-US"/>
        </w:rPr>
        <w:t>Conf. (eds. J.J. Gurney, J.L. Gurney, M.D. Pascoe, S.H. Richardson).</w:t>
      </w:r>
      <w:proofErr w:type="gramEnd"/>
      <w:r w:rsidRPr="00E07B25">
        <w:rPr>
          <w:rFonts w:ascii="Times New Roman" w:hAnsi="Times New Roman" w:cs="Times New Roman"/>
          <w:lang w:val="en-US"/>
        </w:rPr>
        <w:t xml:space="preserve"> V. 2. Cape Town: Red Roof Design, 1999. P. 584–604.</w:t>
      </w:r>
    </w:p>
    <w:p w:rsidR="00060996" w:rsidRDefault="00534B3D" w:rsidP="00E07B25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E07B25">
        <w:rPr>
          <w:rFonts w:ascii="Times New Roman" w:hAnsi="Times New Roman" w:cs="Times New Roman"/>
          <w:i/>
          <w:lang w:val="en-US"/>
        </w:rPr>
        <w:t>Schrauder</w:t>
      </w:r>
      <w:proofErr w:type="spellEnd"/>
      <w:r w:rsidRPr="00E07B25">
        <w:rPr>
          <w:rFonts w:ascii="Times New Roman" w:hAnsi="Times New Roman" w:cs="Times New Roman"/>
          <w:i/>
          <w:lang w:val="en-US"/>
        </w:rPr>
        <w:t xml:space="preserve"> M., Navon O., </w:t>
      </w:r>
      <w:proofErr w:type="spellStart"/>
      <w:r w:rsidRPr="00E07B25">
        <w:rPr>
          <w:rFonts w:ascii="Times New Roman" w:hAnsi="Times New Roman" w:cs="Times New Roman"/>
          <w:i/>
          <w:lang w:val="en-US"/>
        </w:rPr>
        <w:t>Szafranek</w:t>
      </w:r>
      <w:proofErr w:type="spellEnd"/>
      <w:r w:rsidRPr="00E07B25">
        <w:rPr>
          <w:rFonts w:ascii="Times New Roman" w:hAnsi="Times New Roman" w:cs="Times New Roman"/>
          <w:i/>
          <w:lang w:val="en-US"/>
        </w:rPr>
        <w:t xml:space="preserve"> D., Kaminsky F., </w:t>
      </w:r>
      <w:proofErr w:type="spellStart"/>
      <w:r w:rsidRPr="00E07B25">
        <w:rPr>
          <w:rFonts w:ascii="Times New Roman" w:hAnsi="Times New Roman" w:cs="Times New Roman"/>
          <w:i/>
          <w:lang w:val="en-US"/>
        </w:rPr>
        <w:t>Galimov</w:t>
      </w:r>
      <w:proofErr w:type="spellEnd"/>
      <w:r w:rsidRPr="00E07B25">
        <w:rPr>
          <w:rFonts w:ascii="Times New Roman" w:hAnsi="Times New Roman" w:cs="Times New Roman"/>
          <w:i/>
          <w:lang w:val="en-US"/>
        </w:rPr>
        <w:t xml:space="preserve"> E.</w:t>
      </w:r>
      <w:r w:rsidRPr="00E07B25">
        <w:rPr>
          <w:rFonts w:ascii="Times New Roman" w:hAnsi="Times New Roman" w:cs="Times New Roman"/>
          <w:lang w:val="en-US"/>
        </w:rPr>
        <w:t xml:space="preserve"> Fluids in </w:t>
      </w:r>
      <w:proofErr w:type="spellStart"/>
      <w:r w:rsidRPr="00E07B25">
        <w:rPr>
          <w:rFonts w:ascii="Times New Roman" w:hAnsi="Times New Roman" w:cs="Times New Roman"/>
          <w:lang w:val="en-US"/>
        </w:rPr>
        <w:t>Yakutian</w:t>
      </w:r>
      <w:proofErr w:type="spellEnd"/>
      <w:r w:rsidRPr="00E07B25">
        <w:rPr>
          <w:rFonts w:ascii="Times New Roman" w:hAnsi="Times New Roman" w:cs="Times New Roman"/>
          <w:lang w:val="en-US"/>
        </w:rPr>
        <w:t xml:space="preserve"> and Indian diamonds // Mineral. </w:t>
      </w:r>
      <w:proofErr w:type="gramStart"/>
      <w:r w:rsidRPr="00E07B25">
        <w:rPr>
          <w:rFonts w:ascii="Times New Roman" w:hAnsi="Times New Roman" w:cs="Times New Roman"/>
          <w:lang w:val="en-US"/>
        </w:rPr>
        <w:t>Mag. 1994.</w:t>
      </w:r>
      <w:proofErr w:type="gramEnd"/>
      <w:r w:rsidRPr="00E07B25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E07B25">
        <w:rPr>
          <w:rFonts w:ascii="Times New Roman" w:hAnsi="Times New Roman" w:cs="Times New Roman"/>
          <w:lang w:val="en-US"/>
        </w:rPr>
        <w:t>V. 58A.</w:t>
      </w:r>
      <w:proofErr w:type="gramEnd"/>
      <w:r w:rsidRPr="00E07B25">
        <w:rPr>
          <w:rFonts w:ascii="Times New Roman" w:hAnsi="Times New Roman" w:cs="Times New Roman"/>
          <w:lang w:val="en-US"/>
        </w:rPr>
        <w:t xml:space="preserve"> P. 813–814.</w:t>
      </w:r>
    </w:p>
    <w:p w:rsidR="005F0B4E" w:rsidRPr="00E07B25" w:rsidRDefault="005F0B4E" w:rsidP="005F0B4E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E07B25">
        <w:rPr>
          <w:rFonts w:ascii="Times New Roman" w:hAnsi="Times New Roman" w:cs="Times New Roman"/>
          <w:i/>
          <w:lang w:val="en-US"/>
        </w:rPr>
        <w:t>Zedgenizov</w:t>
      </w:r>
      <w:proofErr w:type="spellEnd"/>
      <w:r w:rsidRPr="00E07B25">
        <w:rPr>
          <w:rFonts w:ascii="Times New Roman" w:hAnsi="Times New Roman" w:cs="Times New Roman"/>
          <w:i/>
          <w:lang w:val="en-US"/>
        </w:rPr>
        <w:t xml:space="preserve"> D. A., </w:t>
      </w:r>
      <w:proofErr w:type="spellStart"/>
      <w:r w:rsidRPr="00E07B25">
        <w:rPr>
          <w:rFonts w:ascii="Times New Roman" w:hAnsi="Times New Roman" w:cs="Times New Roman"/>
          <w:i/>
          <w:lang w:val="en-US"/>
        </w:rPr>
        <w:t>Rylov</w:t>
      </w:r>
      <w:proofErr w:type="spellEnd"/>
      <w:r w:rsidRPr="00E07B25">
        <w:rPr>
          <w:rFonts w:ascii="Times New Roman" w:hAnsi="Times New Roman" w:cs="Times New Roman"/>
          <w:i/>
          <w:lang w:val="en-US"/>
        </w:rPr>
        <w:t xml:space="preserve"> G. M., and </w:t>
      </w:r>
      <w:proofErr w:type="spellStart"/>
      <w:r w:rsidRPr="00E07B25">
        <w:rPr>
          <w:rFonts w:ascii="Times New Roman" w:hAnsi="Times New Roman" w:cs="Times New Roman"/>
          <w:i/>
          <w:lang w:val="en-US"/>
        </w:rPr>
        <w:t>Shatsky</w:t>
      </w:r>
      <w:proofErr w:type="spellEnd"/>
      <w:r w:rsidRPr="00E07B25">
        <w:rPr>
          <w:rFonts w:ascii="Times New Roman" w:hAnsi="Times New Roman" w:cs="Times New Roman"/>
          <w:i/>
          <w:lang w:val="en-US"/>
        </w:rPr>
        <w:t xml:space="preserve"> </w:t>
      </w:r>
      <w:proofErr w:type="gramStart"/>
      <w:r w:rsidRPr="00E07B25">
        <w:rPr>
          <w:rFonts w:ascii="Times New Roman" w:hAnsi="Times New Roman" w:cs="Times New Roman"/>
          <w:i/>
          <w:lang w:val="en-US"/>
        </w:rPr>
        <w:t>V.S..</w:t>
      </w:r>
      <w:proofErr w:type="gramEnd"/>
      <w:r w:rsidRPr="00E07B25">
        <w:rPr>
          <w:rFonts w:ascii="Times New Roman" w:hAnsi="Times New Roman" w:cs="Times New Roman"/>
          <w:lang w:val="en-US"/>
        </w:rPr>
        <w:t xml:space="preserve"> The internal structure of microdiamonds from the </w:t>
      </w:r>
      <w:proofErr w:type="spellStart"/>
      <w:r w:rsidRPr="00E07B25">
        <w:rPr>
          <w:rFonts w:ascii="Times New Roman" w:hAnsi="Times New Roman" w:cs="Times New Roman"/>
          <w:lang w:val="en-US"/>
        </w:rPr>
        <w:t>Udachnaya</w:t>
      </w:r>
      <w:proofErr w:type="spellEnd"/>
      <w:r w:rsidRPr="00E07B2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07B25">
        <w:rPr>
          <w:rFonts w:ascii="Times New Roman" w:hAnsi="Times New Roman" w:cs="Times New Roman"/>
          <w:lang w:val="en-US"/>
        </w:rPr>
        <w:t>kimberlite</w:t>
      </w:r>
      <w:proofErr w:type="spellEnd"/>
      <w:r w:rsidRPr="00E07B25">
        <w:rPr>
          <w:rFonts w:ascii="Times New Roman" w:hAnsi="Times New Roman" w:cs="Times New Roman"/>
          <w:lang w:val="en-US"/>
        </w:rPr>
        <w:t xml:space="preserve"> pipe// Russian Geology and Geophysics.1999 V. 40. </w:t>
      </w:r>
      <w:proofErr w:type="gramStart"/>
      <w:r w:rsidRPr="00E07B25">
        <w:rPr>
          <w:rFonts w:ascii="Times New Roman" w:hAnsi="Times New Roman" w:cs="Times New Roman"/>
          <w:lang w:val="en-US"/>
        </w:rPr>
        <w:t>№1.</w:t>
      </w:r>
      <w:proofErr w:type="gramEnd"/>
      <w:r w:rsidRPr="00E07B25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E07B25">
        <w:rPr>
          <w:rFonts w:ascii="Times New Roman" w:hAnsi="Times New Roman" w:cs="Times New Roman"/>
          <w:lang w:val="en-US"/>
        </w:rPr>
        <w:t>P.117-124.</w:t>
      </w:r>
      <w:proofErr w:type="gramEnd"/>
    </w:p>
    <w:sectPr w:rsidR="005F0B4E" w:rsidRPr="00E07B25" w:rsidSect="00E07B25">
      <w:type w:val="continuous"/>
      <w:pgSz w:w="11906" w:h="16838" w:code="9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725A79"/>
    <w:multiLevelType w:val="hybridMultilevel"/>
    <w:tmpl w:val="50D2D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88E"/>
    <w:rsid w:val="00014C23"/>
    <w:rsid w:val="00032AD3"/>
    <w:rsid w:val="00060996"/>
    <w:rsid w:val="000A561C"/>
    <w:rsid w:val="000F490B"/>
    <w:rsid w:val="000F7DB6"/>
    <w:rsid w:val="00106536"/>
    <w:rsid w:val="00140DF1"/>
    <w:rsid w:val="002760B1"/>
    <w:rsid w:val="002778A9"/>
    <w:rsid w:val="002B7390"/>
    <w:rsid w:val="002C0B91"/>
    <w:rsid w:val="0030797F"/>
    <w:rsid w:val="00356413"/>
    <w:rsid w:val="003809FA"/>
    <w:rsid w:val="0039367E"/>
    <w:rsid w:val="00400778"/>
    <w:rsid w:val="00405700"/>
    <w:rsid w:val="00424DD3"/>
    <w:rsid w:val="004505D4"/>
    <w:rsid w:val="0047473E"/>
    <w:rsid w:val="0049191E"/>
    <w:rsid w:val="004D401A"/>
    <w:rsid w:val="005145A5"/>
    <w:rsid w:val="00534B3D"/>
    <w:rsid w:val="005571E9"/>
    <w:rsid w:val="005778E7"/>
    <w:rsid w:val="005D24E7"/>
    <w:rsid w:val="005F0B4E"/>
    <w:rsid w:val="00606E1A"/>
    <w:rsid w:val="006E7CB8"/>
    <w:rsid w:val="006F18D7"/>
    <w:rsid w:val="00760F39"/>
    <w:rsid w:val="007B34CC"/>
    <w:rsid w:val="007B45D1"/>
    <w:rsid w:val="007C320D"/>
    <w:rsid w:val="0080276F"/>
    <w:rsid w:val="00841FFB"/>
    <w:rsid w:val="00857A8F"/>
    <w:rsid w:val="0086508C"/>
    <w:rsid w:val="00875529"/>
    <w:rsid w:val="008C334D"/>
    <w:rsid w:val="008D61B7"/>
    <w:rsid w:val="00901001"/>
    <w:rsid w:val="00911F2A"/>
    <w:rsid w:val="009319CE"/>
    <w:rsid w:val="009649BA"/>
    <w:rsid w:val="00973D2E"/>
    <w:rsid w:val="009E7E7E"/>
    <w:rsid w:val="00A6304D"/>
    <w:rsid w:val="00A74EC5"/>
    <w:rsid w:val="00AB76F2"/>
    <w:rsid w:val="00AB7E0F"/>
    <w:rsid w:val="00AD18D8"/>
    <w:rsid w:val="00B07272"/>
    <w:rsid w:val="00B1088E"/>
    <w:rsid w:val="00B3496F"/>
    <w:rsid w:val="00B97599"/>
    <w:rsid w:val="00BC0AA4"/>
    <w:rsid w:val="00C20144"/>
    <w:rsid w:val="00C20B94"/>
    <w:rsid w:val="00C26E3D"/>
    <w:rsid w:val="00C5072C"/>
    <w:rsid w:val="00C763D0"/>
    <w:rsid w:val="00CB75C0"/>
    <w:rsid w:val="00CD11E4"/>
    <w:rsid w:val="00D065FE"/>
    <w:rsid w:val="00D601E7"/>
    <w:rsid w:val="00D94025"/>
    <w:rsid w:val="00E07B25"/>
    <w:rsid w:val="00E627B4"/>
    <w:rsid w:val="00E66A29"/>
    <w:rsid w:val="00E75F0B"/>
    <w:rsid w:val="00EE4760"/>
    <w:rsid w:val="00F464F6"/>
    <w:rsid w:val="00FC47F5"/>
    <w:rsid w:val="00FD206C"/>
    <w:rsid w:val="00FF5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77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20B9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07B25"/>
    <w:rPr>
      <w:color w:val="0000FF" w:themeColor="hyperlink"/>
      <w:u w:val="single"/>
    </w:rPr>
  </w:style>
  <w:style w:type="paragraph" w:styleId="a7">
    <w:name w:val="caption"/>
    <w:basedOn w:val="a"/>
    <w:next w:val="a"/>
    <w:uiPriority w:val="35"/>
    <w:unhideWhenUsed/>
    <w:qFormat/>
    <w:rsid w:val="00B9759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77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20B9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07B25"/>
    <w:rPr>
      <w:color w:val="0000FF" w:themeColor="hyperlink"/>
      <w:u w:val="single"/>
    </w:rPr>
  </w:style>
  <w:style w:type="paragraph" w:styleId="a7">
    <w:name w:val="caption"/>
    <w:basedOn w:val="a"/>
    <w:next w:val="a"/>
    <w:uiPriority w:val="35"/>
    <w:unhideWhenUsed/>
    <w:qFormat/>
    <w:rsid w:val="00B9759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3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173DA2-D081-489E-97A5-648647F71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882</TotalTime>
  <Pages>4</Pages>
  <Words>1000</Words>
  <Characters>5702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OOO</Company>
  <LinksUpToDate>false</LinksUpToDate>
  <CharactersWithSpaces>6689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Тоня</cp:lastModifiedBy>
  <cp:revision>105</cp:revision>
  <dcterms:created xsi:type="dcterms:W3CDTF">2017-05-19T12:23:00Z</dcterms:created>
  <dcterms:modified xsi:type="dcterms:W3CDTF">2017-05-21T11:21:00Z</dcterms:modified>
</cp:coreProperties>
</file>